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98" w:rsidRDefault="00EC7E98">
      <w:pPr>
        <w:rPr>
          <w:rFonts w:ascii="Arial" w:hAnsi="Arial" w:cs="Arial"/>
          <w:sz w:val="24"/>
        </w:rPr>
      </w:pPr>
      <w:bookmarkStart w:id="0" w:name="_GoBack"/>
      <w:bookmarkEnd w:id="0"/>
      <w:r>
        <w:rPr>
          <w:rFonts w:ascii="Arial" w:hAnsi="Arial" w:cs="Arial"/>
          <w:sz w:val="24"/>
        </w:rPr>
        <w:t>DIRECTRICES INSTITUCIONALES RELACIONADAS CON LA SEGURIDAD Y LA SALUD EN EL TRABAJO</w:t>
      </w:r>
    </w:p>
    <w:p w:rsidR="00EC7E98" w:rsidRDefault="00EC7E98">
      <w:pPr>
        <w:rPr>
          <w:rFonts w:ascii="Arial" w:hAnsi="Arial" w:cs="Arial"/>
          <w:sz w:val="24"/>
        </w:rPr>
      </w:pPr>
    </w:p>
    <w:p w:rsidR="00EC7E98" w:rsidRPr="00EC7E98" w:rsidRDefault="00A54BC5" w:rsidP="00EC7E98">
      <w:pPr>
        <w:pStyle w:val="Prrafodelista"/>
        <w:numPr>
          <w:ilvl w:val="0"/>
          <w:numId w:val="2"/>
        </w:numPr>
        <w:ind w:left="0" w:firstLine="0"/>
        <w:rPr>
          <w:rFonts w:ascii="Arial" w:hAnsi="Arial" w:cs="Arial"/>
          <w:sz w:val="24"/>
        </w:rPr>
      </w:pPr>
      <w:r>
        <w:rPr>
          <w:rFonts w:ascii="Arial" w:hAnsi="Arial" w:cs="Arial"/>
          <w:sz w:val="24"/>
        </w:rPr>
        <w:t>INTRODUCCION</w:t>
      </w:r>
    </w:p>
    <w:p w:rsidR="00D96E4F" w:rsidRDefault="00D96E4F" w:rsidP="004E535A">
      <w:pPr>
        <w:spacing w:after="0" w:line="360" w:lineRule="auto"/>
        <w:jc w:val="both"/>
        <w:rPr>
          <w:rFonts w:ascii="Arial" w:hAnsi="Arial" w:cs="Arial"/>
          <w:sz w:val="24"/>
        </w:rPr>
      </w:pPr>
      <w:r w:rsidRPr="00D96E4F">
        <w:rPr>
          <w:rFonts w:ascii="Arial" w:hAnsi="Arial" w:cs="Arial"/>
          <w:sz w:val="24"/>
        </w:rPr>
        <w:t xml:space="preserve">Para el desarrollo de los diferentes ejes del Plan Estratégico de la Universidad 2012 – 2018 es indispensable </w:t>
      </w:r>
      <w:r>
        <w:rPr>
          <w:rFonts w:ascii="Arial" w:hAnsi="Arial" w:cs="Arial"/>
          <w:sz w:val="24"/>
        </w:rPr>
        <w:t xml:space="preserve">contar con </w:t>
      </w:r>
      <w:r w:rsidRPr="00D96E4F">
        <w:rPr>
          <w:rFonts w:ascii="Arial" w:hAnsi="Arial" w:cs="Arial"/>
          <w:sz w:val="24"/>
        </w:rPr>
        <w:t xml:space="preserve">un ambiente laboral seguro y sano, </w:t>
      </w:r>
      <w:r w:rsidR="00455F74">
        <w:rPr>
          <w:rFonts w:ascii="Arial" w:hAnsi="Arial" w:cs="Arial"/>
          <w:sz w:val="24"/>
        </w:rPr>
        <w:t xml:space="preserve">toda vez que el </w:t>
      </w:r>
      <w:r w:rsidRPr="00D96E4F">
        <w:rPr>
          <w:rFonts w:ascii="Arial" w:hAnsi="Arial" w:cs="Arial"/>
          <w:sz w:val="24"/>
        </w:rPr>
        <w:t>dinamismo y crecimiento Institucional es permanente, lo que conlleva a que el número de personas, oficios, tareas y proyectos se multipliquen, y en esta misma medida se incrementan los riesgos que pueden afectar la salud y la seguridad de las personas. Adicionalmente, la internacionalización de la Universidad EAFIT demanda su certificación en Salud Ocupacional, para lo cual es un imperativo establecer responsabilidades en seguridad y salud para de todas y cada una de las dependencias y cargos</w:t>
      </w:r>
      <w:r>
        <w:rPr>
          <w:rFonts w:ascii="Arial" w:hAnsi="Arial" w:cs="Arial"/>
          <w:sz w:val="24"/>
        </w:rPr>
        <w:t xml:space="preserve">. </w:t>
      </w:r>
    </w:p>
    <w:p w:rsidR="004E535A" w:rsidRDefault="004E535A" w:rsidP="004E535A">
      <w:pPr>
        <w:spacing w:after="0" w:line="360" w:lineRule="auto"/>
        <w:jc w:val="both"/>
        <w:rPr>
          <w:rFonts w:ascii="Arial" w:hAnsi="Arial" w:cs="Arial"/>
          <w:sz w:val="24"/>
        </w:rPr>
      </w:pPr>
    </w:p>
    <w:p w:rsidR="00D401D0" w:rsidRDefault="005847B9" w:rsidP="004E535A">
      <w:pPr>
        <w:autoSpaceDE w:val="0"/>
        <w:autoSpaceDN w:val="0"/>
        <w:adjustRightInd w:val="0"/>
        <w:spacing w:after="0" w:line="360" w:lineRule="auto"/>
        <w:jc w:val="both"/>
        <w:rPr>
          <w:rFonts w:ascii="Arial" w:hAnsi="Arial" w:cs="Arial"/>
          <w:sz w:val="24"/>
        </w:rPr>
      </w:pPr>
      <w:r>
        <w:rPr>
          <w:rFonts w:ascii="Arial" w:hAnsi="Arial" w:cs="Arial"/>
          <w:sz w:val="24"/>
        </w:rPr>
        <w:t>E</w:t>
      </w:r>
      <w:r w:rsidRPr="005847B9">
        <w:rPr>
          <w:rFonts w:ascii="Arial" w:hAnsi="Arial" w:cs="Arial"/>
          <w:sz w:val="24"/>
        </w:rPr>
        <w:t xml:space="preserve">l artículo 49 de la Constitución Política de Colombia </w:t>
      </w:r>
      <w:r>
        <w:rPr>
          <w:rFonts w:ascii="Arial" w:hAnsi="Arial" w:cs="Arial"/>
          <w:sz w:val="24"/>
        </w:rPr>
        <w:t xml:space="preserve">establece que </w:t>
      </w:r>
      <w:r w:rsidRPr="005847B9">
        <w:rPr>
          <w:rFonts w:ascii="Arial" w:hAnsi="Arial" w:cs="Arial"/>
          <w:i/>
          <w:sz w:val="24"/>
        </w:rPr>
        <w:t>“(…)</w:t>
      </w:r>
      <w:r>
        <w:rPr>
          <w:rFonts w:ascii="Arial" w:hAnsi="Arial" w:cs="Arial"/>
          <w:i/>
          <w:sz w:val="24"/>
        </w:rPr>
        <w:t xml:space="preserve"> </w:t>
      </w:r>
      <w:r w:rsidRPr="005847B9">
        <w:rPr>
          <w:rFonts w:ascii="Arial" w:hAnsi="Arial" w:cs="Arial"/>
          <w:i/>
          <w:sz w:val="24"/>
        </w:rPr>
        <w:t>Toda persona tiene el deber de procurar el cuidado integral de su salud y la de su comunidad”</w:t>
      </w:r>
      <w:r>
        <w:rPr>
          <w:rFonts w:ascii="Arial" w:hAnsi="Arial" w:cs="Arial"/>
          <w:sz w:val="24"/>
        </w:rPr>
        <w:t>, por lo tanto l</w:t>
      </w:r>
      <w:r w:rsidR="002C230A">
        <w:rPr>
          <w:rFonts w:ascii="Arial" w:hAnsi="Arial" w:cs="Arial"/>
          <w:sz w:val="24"/>
        </w:rPr>
        <w:t xml:space="preserve">a </w:t>
      </w:r>
      <w:r w:rsidR="00590FE4">
        <w:rPr>
          <w:rFonts w:ascii="Arial" w:hAnsi="Arial" w:cs="Arial"/>
          <w:sz w:val="24"/>
        </w:rPr>
        <w:t xml:space="preserve">Seguridad y Salud en el Trabajo </w:t>
      </w:r>
      <w:r w:rsidR="002C230A">
        <w:rPr>
          <w:rFonts w:ascii="Arial" w:hAnsi="Arial" w:cs="Arial"/>
          <w:sz w:val="24"/>
        </w:rPr>
        <w:t xml:space="preserve">supone la </w:t>
      </w:r>
      <w:r w:rsidR="00590FE4">
        <w:rPr>
          <w:rFonts w:ascii="Arial" w:hAnsi="Arial" w:cs="Arial"/>
          <w:sz w:val="24"/>
        </w:rPr>
        <w:t xml:space="preserve">participación </w:t>
      </w:r>
      <w:r w:rsidR="00D401D0">
        <w:rPr>
          <w:rFonts w:ascii="Arial" w:hAnsi="Arial" w:cs="Arial"/>
          <w:sz w:val="24"/>
        </w:rPr>
        <w:t xml:space="preserve">activa </w:t>
      </w:r>
      <w:r w:rsidR="00590FE4">
        <w:rPr>
          <w:rFonts w:ascii="Arial" w:hAnsi="Arial" w:cs="Arial"/>
          <w:sz w:val="24"/>
        </w:rPr>
        <w:t>de tod</w:t>
      </w:r>
      <w:r w:rsidR="002C230A">
        <w:rPr>
          <w:rFonts w:ascii="Arial" w:hAnsi="Arial" w:cs="Arial"/>
          <w:sz w:val="24"/>
        </w:rPr>
        <w:t>os</w:t>
      </w:r>
      <w:r w:rsidR="00590FE4">
        <w:rPr>
          <w:rFonts w:ascii="Arial" w:hAnsi="Arial" w:cs="Arial"/>
          <w:sz w:val="24"/>
        </w:rPr>
        <w:t xml:space="preserve"> </w:t>
      </w:r>
      <w:r w:rsidR="002C230A">
        <w:rPr>
          <w:rFonts w:ascii="Arial" w:hAnsi="Arial" w:cs="Arial"/>
          <w:sz w:val="24"/>
        </w:rPr>
        <w:t xml:space="preserve">los integrantes de la </w:t>
      </w:r>
      <w:r w:rsidR="00590FE4">
        <w:rPr>
          <w:rFonts w:ascii="Arial" w:hAnsi="Arial" w:cs="Arial"/>
          <w:sz w:val="24"/>
        </w:rPr>
        <w:t xml:space="preserve">comunidad </w:t>
      </w:r>
      <w:r w:rsidR="002C230A">
        <w:rPr>
          <w:rFonts w:ascii="Arial" w:hAnsi="Arial" w:cs="Arial"/>
          <w:sz w:val="24"/>
        </w:rPr>
        <w:t>Universitaria</w:t>
      </w:r>
      <w:r w:rsidR="00D401D0">
        <w:rPr>
          <w:rFonts w:ascii="Arial" w:hAnsi="Arial" w:cs="Arial"/>
          <w:sz w:val="24"/>
        </w:rPr>
        <w:t xml:space="preserve"> en la prevención de </w:t>
      </w:r>
      <w:r w:rsidR="002C230A">
        <w:rPr>
          <w:rFonts w:ascii="Arial" w:hAnsi="Arial" w:cs="Arial"/>
          <w:sz w:val="24"/>
        </w:rPr>
        <w:t>accidentes de trabajo y enfermedades laborales</w:t>
      </w:r>
      <w:r w:rsidR="004E535A" w:rsidRPr="004E535A">
        <w:rPr>
          <w:rFonts w:ascii="Arial" w:hAnsi="Arial" w:cs="Arial"/>
          <w:sz w:val="24"/>
        </w:rPr>
        <w:t>.</w:t>
      </w:r>
      <w:r w:rsidR="00590FE4">
        <w:rPr>
          <w:rFonts w:ascii="Arial" w:hAnsi="Arial" w:cs="Arial"/>
          <w:sz w:val="24"/>
        </w:rPr>
        <w:t xml:space="preserve"> </w:t>
      </w:r>
      <w:r w:rsidR="00D401D0">
        <w:rPr>
          <w:rFonts w:ascii="Arial" w:hAnsi="Arial" w:cs="Arial"/>
          <w:sz w:val="24"/>
        </w:rPr>
        <w:t xml:space="preserve">Para esto, es indispensable, por una parte, el compromiso de cada uno de </w:t>
      </w:r>
      <w:r w:rsidR="00D401D0" w:rsidRPr="007B0BCE">
        <w:rPr>
          <w:rFonts w:ascii="Arial" w:hAnsi="Arial" w:cs="Arial"/>
          <w:sz w:val="24"/>
        </w:rPr>
        <w:t>los líderes de procesos</w:t>
      </w:r>
      <w:r w:rsidR="00D401D0">
        <w:rPr>
          <w:rFonts w:ascii="Arial" w:hAnsi="Arial" w:cs="Arial"/>
          <w:sz w:val="24"/>
        </w:rPr>
        <w:t xml:space="preserve"> de la Institución en la identificación y control de peligros o factores de riesgo</w:t>
      </w:r>
      <w:r w:rsidR="00523C13">
        <w:rPr>
          <w:rFonts w:ascii="Arial" w:hAnsi="Arial" w:cs="Arial"/>
          <w:sz w:val="24"/>
        </w:rPr>
        <w:t>s</w:t>
      </w:r>
      <w:r w:rsidR="00D401D0">
        <w:rPr>
          <w:rFonts w:ascii="Arial" w:hAnsi="Arial" w:cs="Arial"/>
          <w:sz w:val="24"/>
        </w:rPr>
        <w:t xml:space="preserve"> presentes en los oficios que desarrollan todas las personas que intervienen en los mismos, y por otra</w:t>
      </w:r>
      <w:r w:rsidR="00547EC7">
        <w:rPr>
          <w:rFonts w:ascii="Arial" w:hAnsi="Arial" w:cs="Arial"/>
          <w:sz w:val="24"/>
        </w:rPr>
        <w:t>,</w:t>
      </w:r>
      <w:r w:rsidR="00D401D0">
        <w:rPr>
          <w:rFonts w:ascii="Arial" w:hAnsi="Arial" w:cs="Arial"/>
          <w:sz w:val="24"/>
        </w:rPr>
        <w:t xml:space="preserve"> la participación responsable de éstas en el cumplimiento de las normas institucionales orientadas a garantizar la salud y seguridad en el trabajo.  </w:t>
      </w:r>
    </w:p>
    <w:p w:rsidR="00417D1E" w:rsidRDefault="00417D1E" w:rsidP="004E535A">
      <w:pPr>
        <w:autoSpaceDE w:val="0"/>
        <w:autoSpaceDN w:val="0"/>
        <w:adjustRightInd w:val="0"/>
        <w:spacing w:after="0" w:line="360" w:lineRule="auto"/>
        <w:jc w:val="both"/>
        <w:rPr>
          <w:rFonts w:ascii="Arial" w:hAnsi="Arial" w:cs="Arial"/>
          <w:sz w:val="24"/>
        </w:rPr>
      </w:pPr>
    </w:p>
    <w:p w:rsidR="00417D1E" w:rsidRDefault="00417D1E" w:rsidP="00417D1E">
      <w:pPr>
        <w:spacing w:after="0" w:line="360" w:lineRule="auto"/>
        <w:jc w:val="both"/>
        <w:rPr>
          <w:rFonts w:ascii="Arial" w:hAnsi="Arial" w:cs="Arial"/>
          <w:sz w:val="24"/>
        </w:rPr>
      </w:pPr>
      <w:r>
        <w:rPr>
          <w:rFonts w:ascii="Arial" w:hAnsi="Arial" w:cs="Arial"/>
          <w:sz w:val="24"/>
        </w:rPr>
        <w:t xml:space="preserve">En consecuencia, mediante el presente documento se establecen las directrices institucionales orientadas a mantener un ambiente de trabajo seguro y sano, las cuales están </w:t>
      </w:r>
      <w:r w:rsidRPr="00417D1E">
        <w:rPr>
          <w:rFonts w:ascii="Arial" w:hAnsi="Arial" w:cs="Arial"/>
          <w:sz w:val="24"/>
        </w:rPr>
        <w:t>dirigidas en diferentes grados y niveles de compromiso   a todos los integrante</w:t>
      </w:r>
      <w:r>
        <w:rPr>
          <w:rFonts w:ascii="Arial" w:hAnsi="Arial" w:cs="Arial"/>
          <w:sz w:val="24"/>
        </w:rPr>
        <w:t xml:space="preserve">s de la comunidad universitaria, quienes deberán acatarlas e implementarlas para prevenir accidentes de trabajo y enfermedades laborales.  </w:t>
      </w:r>
    </w:p>
    <w:p w:rsidR="004E535A" w:rsidRDefault="004E535A" w:rsidP="004E535A">
      <w:pPr>
        <w:autoSpaceDE w:val="0"/>
        <w:autoSpaceDN w:val="0"/>
        <w:adjustRightInd w:val="0"/>
        <w:spacing w:after="0" w:line="360" w:lineRule="auto"/>
        <w:rPr>
          <w:rFonts w:ascii="Arial" w:hAnsi="Arial" w:cs="Arial"/>
          <w:sz w:val="24"/>
        </w:rPr>
      </w:pPr>
    </w:p>
    <w:p w:rsidR="00B13F3F" w:rsidRDefault="00547EC7" w:rsidP="00870D45">
      <w:pPr>
        <w:jc w:val="both"/>
        <w:rPr>
          <w:rFonts w:ascii="Arial" w:hAnsi="Arial" w:cs="Arial"/>
          <w:sz w:val="24"/>
        </w:rPr>
      </w:pPr>
      <w:r>
        <w:rPr>
          <w:rFonts w:ascii="Arial" w:hAnsi="Arial" w:cs="Arial"/>
          <w:sz w:val="24"/>
        </w:rPr>
        <w:lastRenderedPageBreak/>
        <w:t xml:space="preserve"> </w:t>
      </w:r>
      <w:r w:rsidR="00651404">
        <w:rPr>
          <w:rFonts w:ascii="Arial" w:hAnsi="Arial" w:cs="Arial"/>
          <w:sz w:val="24"/>
        </w:rPr>
        <w:t xml:space="preserve">  </w:t>
      </w:r>
    </w:p>
    <w:p w:rsidR="009F0582" w:rsidRPr="00B13F3F" w:rsidRDefault="009F0582" w:rsidP="00870D45">
      <w:pPr>
        <w:jc w:val="both"/>
        <w:rPr>
          <w:rFonts w:ascii="Arial" w:hAnsi="Arial" w:cs="Arial"/>
          <w:sz w:val="24"/>
        </w:rPr>
      </w:pPr>
    </w:p>
    <w:p w:rsidR="00EC7E98" w:rsidRDefault="00197AB6" w:rsidP="00B13F3F">
      <w:pPr>
        <w:pStyle w:val="Prrafodelista"/>
        <w:numPr>
          <w:ilvl w:val="0"/>
          <w:numId w:val="2"/>
        </w:numPr>
        <w:tabs>
          <w:tab w:val="left" w:pos="709"/>
        </w:tabs>
        <w:ind w:left="0" w:firstLine="0"/>
        <w:jc w:val="both"/>
        <w:rPr>
          <w:rFonts w:ascii="Arial" w:hAnsi="Arial" w:cs="Arial"/>
          <w:sz w:val="24"/>
        </w:rPr>
      </w:pPr>
      <w:r>
        <w:rPr>
          <w:rFonts w:ascii="Arial" w:hAnsi="Arial" w:cs="Arial"/>
          <w:sz w:val="24"/>
        </w:rPr>
        <w:t xml:space="preserve">DEFINICIONES </w:t>
      </w:r>
    </w:p>
    <w:p w:rsidR="00EC2941" w:rsidRDefault="00EC2941" w:rsidP="00EC2941">
      <w:pPr>
        <w:pStyle w:val="Prrafodelista"/>
        <w:ind w:left="0"/>
        <w:jc w:val="both"/>
        <w:rPr>
          <w:rFonts w:ascii="Arial" w:hAnsi="Arial" w:cs="Arial"/>
          <w:sz w:val="24"/>
        </w:rPr>
      </w:pPr>
    </w:p>
    <w:p w:rsidR="00C83807" w:rsidRDefault="00197AB6" w:rsidP="00EC2941">
      <w:pPr>
        <w:pStyle w:val="Prrafodelista"/>
        <w:ind w:left="0"/>
        <w:jc w:val="both"/>
        <w:rPr>
          <w:rFonts w:ascii="Arial" w:hAnsi="Arial" w:cs="Arial"/>
          <w:sz w:val="24"/>
        </w:rPr>
      </w:pPr>
      <w:r>
        <w:rPr>
          <w:rFonts w:ascii="Arial" w:hAnsi="Arial" w:cs="Arial"/>
          <w:sz w:val="24"/>
        </w:rPr>
        <w:t xml:space="preserve">Para </w:t>
      </w:r>
      <w:r w:rsidR="00C83807">
        <w:rPr>
          <w:rFonts w:ascii="Arial" w:hAnsi="Arial" w:cs="Arial"/>
          <w:sz w:val="24"/>
        </w:rPr>
        <w:t>los efectos de este documento se tendrán en cu</w:t>
      </w:r>
      <w:r w:rsidR="006F7155">
        <w:rPr>
          <w:rFonts w:ascii="Arial" w:hAnsi="Arial" w:cs="Arial"/>
          <w:sz w:val="24"/>
        </w:rPr>
        <w:t>e</w:t>
      </w:r>
      <w:r w:rsidR="00C83807">
        <w:rPr>
          <w:rFonts w:ascii="Arial" w:hAnsi="Arial" w:cs="Arial"/>
          <w:sz w:val="24"/>
        </w:rPr>
        <w:t xml:space="preserve">nta las siguientes definiciones: </w:t>
      </w:r>
    </w:p>
    <w:p w:rsidR="00C83807" w:rsidRDefault="00C83807" w:rsidP="00EC2941">
      <w:pPr>
        <w:pStyle w:val="Prrafodelista"/>
        <w:ind w:left="0"/>
        <w:jc w:val="both"/>
        <w:rPr>
          <w:rFonts w:ascii="Arial" w:hAnsi="Arial" w:cs="Arial"/>
          <w:sz w:val="24"/>
        </w:rPr>
      </w:pPr>
    </w:p>
    <w:p w:rsidR="00C83807" w:rsidRDefault="00C83807" w:rsidP="00EC2941">
      <w:pPr>
        <w:pStyle w:val="Prrafodelista"/>
        <w:ind w:left="0"/>
        <w:jc w:val="both"/>
        <w:rPr>
          <w:rFonts w:ascii="Arial" w:hAnsi="Arial" w:cs="Arial"/>
          <w:sz w:val="24"/>
        </w:rPr>
      </w:pPr>
      <w:r w:rsidRPr="00903752">
        <w:rPr>
          <w:rFonts w:ascii="Arial" w:hAnsi="Arial" w:cs="Arial"/>
          <w:b/>
          <w:sz w:val="24"/>
        </w:rPr>
        <w:t>Campus</w:t>
      </w:r>
      <w:r w:rsidR="007D1808" w:rsidRPr="00903752">
        <w:rPr>
          <w:rFonts w:ascii="Arial" w:hAnsi="Arial" w:cs="Arial"/>
          <w:b/>
          <w:sz w:val="24"/>
        </w:rPr>
        <w:t xml:space="preserve"> universitario</w:t>
      </w:r>
      <w:r w:rsidR="006F7155" w:rsidRPr="00903752">
        <w:rPr>
          <w:rFonts w:ascii="Arial" w:hAnsi="Arial" w:cs="Arial"/>
          <w:b/>
          <w:sz w:val="24"/>
        </w:rPr>
        <w:t>:</w:t>
      </w:r>
      <w:r w:rsidR="006F7155">
        <w:rPr>
          <w:rFonts w:ascii="Arial" w:hAnsi="Arial" w:cs="Arial"/>
          <w:sz w:val="24"/>
        </w:rPr>
        <w:t xml:space="preserve"> </w:t>
      </w:r>
      <w:r w:rsidR="00AD06A6">
        <w:rPr>
          <w:rFonts w:ascii="Arial" w:hAnsi="Arial" w:cs="Arial"/>
          <w:sz w:val="24"/>
        </w:rPr>
        <w:t>todos los lugares en los cuales la Universidad desarrolla sus actividades, entre los que se encuentran, sin que se limite a estos, la sede</w:t>
      </w:r>
      <w:r w:rsidR="007D1808">
        <w:rPr>
          <w:rFonts w:ascii="Arial" w:hAnsi="Arial" w:cs="Arial"/>
          <w:sz w:val="24"/>
        </w:rPr>
        <w:t xml:space="preserve"> principal</w:t>
      </w:r>
      <w:r w:rsidR="00AD06A6">
        <w:rPr>
          <w:rFonts w:ascii="Arial" w:hAnsi="Arial" w:cs="Arial"/>
          <w:sz w:val="24"/>
        </w:rPr>
        <w:t>,</w:t>
      </w:r>
      <w:r w:rsidR="007D1808">
        <w:rPr>
          <w:rFonts w:ascii="Arial" w:hAnsi="Arial" w:cs="Arial"/>
          <w:sz w:val="24"/>
        </w:rPr>
        <w:t xml:space="preserve"> </w:t>
      </w:r>
      <w:r w:rsidR="00AD06A6">
        <w:rPr>
          <w:rFonts w:ascii="Arial" w:hAnsi="Arial" w:cs="Arial"/>
          <w:sz w:val="24"/>
        </w:rPr>
        <w:t xml:space="preserve">EAFIT </w:t>
      </w:r>
      <w:r w:rsidR="007D1808">
        <w:rPr>
          <w:rFonts w:ascii="Arial" w:hAnsi="Arial" w:cs="Arial"/>
          <w:sz w:val="24"/>
        </w:rPr>
        <w:t>B</w:t>
      </w:r>
      <w:r w:rsidR="00AD06A6">
        <w:rPr>
          <w:rFonts w:ascii="Arial" w:hAnsi="Arial" w:cs="Arial"/>
          <w:sz w:val="24"/>
        </w:rPr>
        <w:t>ogotá, EAFIT Pereira y</w:t>
      </w:r>
      <w:r w:rsidR="007D1808">
        <w:rPr>
          <w:rFonts w:ascii="Arial" w:hAnsi="Arial" w:cs="Arial"/>
          <w:sz w:val="24"/>
        </w:rPr>
        <w:t xml:space="preserve"> </w:t>
      </w:r>
      <w:r w:rsidR="00AD06A6">
        <w:rPr>
          <w:rFonts w:ascii="Arial" w:hAnsi="Arial" w:cs="Arial"/>
          <w:sz w:val="24"/>
        </w:rPr>
        <w:t xml:space="preserve">EAFIT </w:t>
      </w:r>
      <w:proofErr w:type="spellStart"/>
      <w:r w:rsidR="007D1808">
        <w:rPr>
          <w:rFonts w:ascii="Arial" w:hAnsi="Arial" w:cs="Arial"/>
          <w:sz w:val="24"/>
        </w:rPr>
        <w:t>Llanogrande</w:t>
      </w:r>
      <w:proofErr w:type="spellEnd"/>
      <w:r w:rsidR="007D1808">
        <w:rPr>
          <w:rFonts w:ascii="Arial" w:hAnsi="Arial" w:cs="Arial"/>
          <w:sz w:val="24"/>
        </w:rPr>
        <w:t xml:space="preserve">.   </w:t>
      </w:r>
    </w:p>
    <w:p w:rsidR="00CC49DD" w:rsidRDefault="00CC49DD" w:rsidP="00EC2941">
      <w:pPr>
        <w:pStyle w:val="Prrafodelista"/>
        <w:ind w:left="0"/>
        <w:jc w:val="both"/>
        <w:rPr>
          <w:rFonts w:ascii="Arial" w:hAnsi="Arial" w:cs="Arial"/>
          <w:sz w:val="24"/>
        </w:rPr>
      </w:pPr>
    </w:p>
    <w:p w:rsidR="00F86245" w:rsidRPr="00F86245" w:rsidRDefault="00196A87" w:rsidP="00903752">
      <w:pPr>
        <w:jc w:val="both"/>
        <w:rPr>
          <w:rFonts w:ascii="Arial" w:hAnsi="Arial" w:cs="Arial"/>
          <w:sz w:val="24"/>
        </w:rPr>
      </w:pPr>
      <w:r w:rsidRPr="00903752">
        <w:rPr>
          <w:rFonts w:ascii="Arial" w:hAnsi="Arial" w:cs="Arial"/>
          <w:b/>
          <w:sz w:val="24"/>
        </w:rPr>
        <w:t>Factor de riesgo:</w:t>
      </w:r>
      <w:r>
        <w:rPr>
          <w:rFonts w:ascii="Arial" w:hAnsi="Arial" w:cs="Arial"/>
          <w:sz w:val="24"/>
        </w:rPr>
        <w:t xml:space="preserve"> </w:t>
      </w:r>
      <w:r w:rsidR="00F86245" w:rsidRPr="00F86245">
        <w:rPr>
          <w:rFonts w:ascii="Arial" w:hAnsi="Arial" w:cs="Arial"/>
          <w:sz w:val="24"/>
        </w:rPr>
        <w:t>Llamado también peligro, se define como aquellos objetos, instrumentos, instalaciones, acciones humanas, que encierran una capacidad potencial de producir lesiones, enfermedades o daños materiales.</w:t>
      </w:r>
    </w:p>
    <w:p w:rsidR="00197AB6" w:rsidRDefault="00197AB6" w:rsidP="00EC2941">
      <w:pPr>
        <w:pStyle w:val="Prrafodelista"/>
        <w:ind w:left="0"/>
        <w:jc w:val="both"/>
        <w:rPr>
          <w:rFonts w:ascii="Arial" w:hAnsi="Arial" w:cs="Arial"/>
          <w:sz w:val="24"/>
        </w:rPr>
      </w:pPr>
    </w:p>
    <w:p w:rsidR="00CC49DD" w:rsidRDefault="00F86245" w:rsidP="00EC2941">
      <w:pPr>
        <w:pStyle w:val="Prrafodelista"/>
        <w:ind w:left="0"/>
        <w:jc w:val="both"/>
        <w:rPr>
          <w:rFonts w:ascii="Arial" w:hAnsi="Arial" w:cs="Arial"/>
          <w:sz w:val="24"/>
        </w:rPr>
      </w:pPr>
      <w:r w:rsidRPr="00903752">
        <w:rPr>
          <w:rFonts w:ascii="Arial" w:hAnsi="Arial" w:cs="Arial"/>
          <w:b/>
          <w:sz w:val="24"/>
        </w:rPr>
        <w:t>ARL:</w:t>
      </w:r>
      <w:r>
        <w:rPr>
          <w:rFonts w:ascii="Arial" w:hAnsi="Arial" w:cs="Arial"/>
          <w:sz w:val="24"/>
        </w:rPr>
        <w:t xml:space="preserve"> Administradora de riesgos laborales </w:t>
      </w:r>
    </w:p>
    <w:p w:rsidR="00106DDB" w:rsidRDefault="00106DDB" w:rsidP="00EC2941">
      <w:pPr>
        <w:pStyle w:val="Prrafodelista"/>
        <w:ind w:left="0"/>
        <w:jc w:val="both"/>
        <w:rPr>
          <w:rFonts w:ascii="Arial" w:hAnsi="Arial" w:cs="Arial"/>
          <w:sz w:val="24"/>
        </w:rPr>
      </w:pPr>
    </w:p>
    <w:p w:rsidR="0051535C" w:rsidRPr="0051535C" w:rsidRDefault="00106DDB" w:rsidP="0051535C">
      <w:pPr>
        <w:pStyle w:val="NormalWeb"/>
        <w:jc w:val="both"/>
        <w:rPr>
          <w:rFonts w:eastAsiaTheme="minorEastAsia"/>
          <w:color w:val="auto"/>
          <w:sz w:val="24"/>
          <w:szCs w:val="22"/>
        </w:rPr>
      </w:pPr>
      <w:r w:rsidRPr="00903752">
        <w:rPr>
          <w:b/>
          <w:sz w:val="24"/>
        </w:rPr>
        <w:t>Accidente de trabajo:</w:t>
      </w:r>
      <w:r w:rsidR="0051535C" w:rsidRPr="0051535C">
        <w:t xml:space="preserve"> </w:t>
      </w:r>
      <w:r w:rsidR="001D088A">
        <w:t>“</w:t>
      </w:r>
      <w:r w:rsidR="0051535C" w:rsidRPr="0051535C">
        <w:rPr>
          <w:rFonts w:eastAsiaTheme="minorEastAsia"/>
          <w:color w:val="auto"/>
          <w:sz w:val="24"/>
          <w:szCs w:val="22"/>
        </w:rPr>
        <w:t>Es accidente de trabajo todo suceso repentino que sobrevenga por causa o con ocasión del trabajo, y que produzca en el trabajador una lesión orgánica, una perturbación funcional o psiquiátrica, una invalidez o la muerte.</w:t>
      </w:r>
    </w:p>
    <w:p w:rsidR="0051535C" w:rsidRPr="0051535C" w:rsidRDefault="0051535C" w:rsidP="0051535C">
      <w:pPr>
        <w:pStyle w:val="NormalWeb"/>
        <w:jc w:val="both"/>
        <w:rPr>
          <w:rFonts w:eastAsiaTheme="minorEastAsia"/>
          <w:color w:val="auto"/>
          <w:sz w:val="24"/>
          <w:szCs w:val="22"/>
        </w:rPr>
      </w:pPr>
      <w:r w:rsidRPr="0051535C">
        <w:rPr>
          <w:rFonts w:eastAsiaTheme="minorEastAsia"/>
          <w:color w:val="auto"/>
          <w:sz w:val="24"/>
          <w:szCs w:val="22"/>
        </w:rPr>
        <w:t>Es también accidente de trabajo aquel que se produce durante la ejecución de órdenes del empleador, o contratante durante la ejecución de una labor bajo su autoridad, aún fuera del lugar y horas de trabajo.</w:t>
      </w:r>
    </w:p>
    <w:p w:rsidR="0051535C" w:rsidRPr="0051535C" w:rsidRDefault="0051535C" w:rsidP="0051535C">
      <w:pPr>
        <w:pStyle w:val="NormalWeb"/>
        <w:jc w:val="both"/>
        <w:rPr>
          <w:rFonts w:eastAsiaTheme="minorEastAsia"/>
          <w:color w:val="auto"/>
          <w:sz w:val="24"/>
          <w:szCs w:val="22"/>
        </w:rPr>
      </w:pPr>
      <w:r w:rsidRPr="0051535C">
        <w:rPr>
          <w:rFonts w:eastAsiaTheme="minorEastAsia"/>
          <w:color w:val="auto"/>
          <w:sz w:val="24"/>
          <w:szCs w:val="22"/>
        </w:rPr>
        <w:t>Igualmente se considera accidente de trabajo el que se produzca durante el traslado de los trabajadores o contratistas desde su residencia a los lugares de trabajo o viceversa, cuando el transporte lo suministre el empleador.</w:t>
      </w:r>
    </w:p>
    <w:p w:rsidR="0051535C" w:rsidRPr="0051535C" w:rsidRDefault="0051535C" w:rsidP="0051535C">
      <w:pPr>
        <w:pStyle w:val="NormalWeb"/>
        <w:jc w:val="both"/>
        <w:rPr>
          <w:rFonts w:eastAsiaTheme="minorEastAsia"/>
          <w:color w:val="auto"/>
          <w:sz w:val="24"/>
          <w:szCs w:val="22"/>
        </w:rPr>
      </w:pPr>
      <w:r w:rsidRPr="0051535C">
        <w:rPr>
          <w:rFonts w:eastAsiaTheme="minorEastAsia"/>
          <w:color w:val="auto"/>
          <w:sz w:val="24"/>
          <w:szCs w:val="22"/>
        </w:rPr>
        <w:t>También se considerará como accidente de trabajo el ocurrido durante el ejercicio de la función sindical aunque el trabajador se encuentre en permiso sindical siempre que el accidente se produzca en cumplimiento de dicha función.</w:t>
      </w:r>
    </w:p>
    <w:p w:rsidR="0051535C" w:rsidRPr="0051535C" w:rsidRDefault="0051535C" w:rsidP="0051535C">
      <w:pPr>
        <w:pStyle w:val="NormalWeb"/>
        <w:jc w:val="both"/>
        <w:rPr>
          <w:rFonts w:eastAsiaTheme="minorEastAsia"/>
          <w:color w:val="auto"/>
          <w:sz w:val="24"/>
          <w:szCs w:val="22"/>
        </w:rPr>
      </w:pPr>
      <w:r w:rsidRPr="0051535C">
        <w:rPr>
          <w:rFonts w:eastAsiaTheme="minorEastAsia"/>
          <w:color w:val="auto"/>
          <w:sz w:val="24"/>
          <w:szCs w:val="22"/>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r w:rsidR="001D088A">
        <w:rPr>
          <w:rFonts w:eastAsiaTheme="minorEastAsia"/>
          <w:color w:val="auto"/>
          <w:sz w:val="24"/>
          <w:szCs w:val="22"/>
        </w:rPr>
        <w:t>”</w:t>
      </w:r>
      <w:r w:rsidR="00A04EFD">
        <w:rPr>
          <w:rStyle w:val="Refdenotaalpie"/>
          <w:rFonts w:eastAsiaTheme="minorEastAsia"/>
          <w:color w:val="auto"/>
          <w:sz w:val="24"/>
          <w:szCs w:val="22"/>
        </w:rPr>
        <w:footnoteReference w:id="1"/>
      </w:r>
    </w:p>
    <w:p w:rsidR="00106DDB" w:rsidRDefault="00106DDB" w:rsidP="00EC2941">
      <w:pPr>
        <w:pStyle w:val="Prrafodelista"/>
        <w:ind w:left="0"/>
        <w:jc w:val="both"/>
        <w:rPr>
          <w:rFonts w:ascii="Arial" w:hAnsi="Arial" w:cs="Arial"/>
          <w:sz w:val="24"/>
          <w:highlight w:val="green"/>
        </w:rPr>
      </w:pPr>
    </w:p>
    <w:p w:rsidR="009F0582" w:rsidRDefault="009F0582" w:rsidP="00EC2941">
      <w:pPr>
        <w:pStyle w:val="Prrafodelista"/>
        <w:ind w:left="0"/>
        <w:jc w:val="both"/>
        <w:rPr>
          <w:rFonts w:ascii="Arial" w:hAnsi="Arial" w:cs="Arial"/>
          <w:sz w:val="24"/>
          <w:highlight w:val="green"/>
        </w:rPr>
      </w:pPr>
    </w:p>
    <w:p w:rsidR="009F0582" w:rsidRPr="00106DDB" w:rsidRDefault="009F0582" w:rsidP="00EC2941">
      <w:pPr>
        <w:pStyle w:val="Prrafodelista"/>
        <w:ind w:left="0"/>
        <w:jc w:val="both"/>
        <w:rPr>
          <w:rFonts w:ascii="Arial" w:hAnsi="Arial" w:cs="Arial"/>
          <w:sz w:val="24"/>
          <w:highlight w:val="green"/>
        </w:rPr>
      </w:pPr>
    </w:p>
    <w:p w:rsidR="00CC49DD" w:rsidRDefault="009F0582" w:rsidP="009F0582">
      <w:pPr>
        <w:spacing w:line="312" w:lineRule="auto"/>
        <w:jc w:val="both"/>
        <w:rPr>
          <w:rFonts w:ascii="Arial" w:hAnsi="Arial" w:cs="Arial"/>
          <w:sz w:val="24"/>
        </w:rPr>
      </w:pPr>
      <w:r w:rsidRPr="00903752">
        <w:rPr>
          <w:rFonts w:ascii="Arial" w:hAnsi="Arial" w:cs="Arial"/>
          <w:b/>
          <w:sz w:val="24"/>
        </w:rPr>
        <w:t>Incidente de trabajo:</w:t>
      </w:r>
      <w:r w:rsidRPr="009F0582">
        <w:rPr>
          <w:rFonts w:ascii="Arial" w:hAnsi="Arial" w:cs="Arial"/>
          <w:sz w:val="24"/>
        </w:rPr>
        <w:t xml:space="preserve"> </w:t>
      </w:r>
      <w:r w:rsidR="00903752">
        <w:rPr>
          <w:rFonts w:ascii="Arial" w:hAnsi="Arial" w:cs="Arial"/>
          <w:sz w:val="24"/>
        </w:rPr>
        <w:t>“</w:t>
      </w:r>
      <w:r w:rsidRPr="009F0582">
        <w:rPr>
          <w:rFonts w:ascii="Arial" w:hAnsi="Arial" w:cs="Arial"/>
          <w:sz w:val="24"/>
        </w:rPr>
        <w:t>Suceso acaecido en el curso del trabajo o en relación</w:t>
      </w:r>
      <w:r>
        <w:rPr>
          <w:rFonts w:ascii="Arial" w:hAnsi="Arial" w:cs="Arial"/>
          <w:sz w:val="24"/>
        </w:rPr>
        <w:t xml:space="preserve"> </w:t>
      </w:r>
      <w:r w:rsidRPr="009F0582">
        <w:rPr>
          <w:rFonts w:ascii="Arial" w:hAnsi="Arial" w:cs="Arial"/>
          <w:sz w:val="24"/>
        </w:rPr>
        <w:t>con este, que tuvo el potencial de ser un accidente, en el que hubo personas</w:t>
      </w:r>
      <w:r>
        <w:rPr>
          <w:rFonts w:ascii="Arial" w:hAnsi="Arial" w:cs="Arial"/>
          <w:sz w:val="24"/>
        </w:rPr>
        <w:t xml:space="preserve"> </w:t>
      </w:r>
      <w:r w:rsidRPr="009F0582">
        <w:rPr>
          <w:rFonts w:ascii="Arial" w:hAnsi="Arial" w:cs="Arial"/>
          <w:sz w:val="24"/>
        </w:rPr>
        <w:t>involucradas sin que sufrieran lesiones o se presentaran daños a la propiedad y/o</w:t>
      </w:r>
      <w:r>
        <w:rPr>
          <w:rFonts w:ascii="Arial" w:hAnsi="Arial" w:cs="Arial"/>
          <w:sz w:val="24"/>
        </w:rPr>
        <w:t xml:space="preserve"> </w:t>
      </w:r>
      <w:r w:rsidRPr="009F0582">
        <w:rPr>
          <w:rFonts w:ascii="Arial" w:hAnsi="Arial" w:cs="Arial"/>
          <w:sz w:val="24"/>
        </w:rPr>
        <w:t>pérdida en los procesos.</w:t>
      </w:r>
      <w:r w:rsidR="00903752">
        <w:rPr>
          <w:rFonts w:ascii="Arial" w:hAnsi="Arial" w:cs="Arial"/>
          <w:sz w:val="24"/>
        </w:rPr>
        <w:t>”</w:t>
      </w:r>
      <w:r>
        <w:rPr>
          <w:rStyle w:val="Refdenotaalpie"/>
          <w:rFonts w:ascii="Arial" w:hAnsi="Arial" w:cs="Arial"/>
          <w:sz w:val="24"/>
        </w:rPr>
        <w:footnoteReference w:id="2"/>
      </w:r>
    </w:p>
    <w:p w:rsidR="009F0582" w:rsidRDefault="009F0582" w:rsidP="009F0582">
      <w:pPr>
        <w:jc w:val="both"/>
        <w:rPr>
          <w:rFonts w:ascii="Arial" w:hAnsi="Arial" w:cs="Arial"/>
          <w:sz w:val="24"/>
        </w:rPr>
      </w:pPr>
    </w:p>
    <w:p w:rsidR="00197AB6" w:rsidRDefault="00197AB6" w:rsidP="00197AB6">
      <w:pPr>
        <w:pStyle w:val="Prrafodelista"/>
        <w:numPr>
          <w:ilvl w:val="0"/>
          <w:numId w:val="2"/>
        </w:numPr>
        <w:ind w:left="567" w:hanging="567"/>
        <w:jc w:val="both"/>
        <w:rPr>
          <w:rFonts w:ascii="Arial" w:hAnsi="Arial" w:cs="Arial"/>
          <w:sz w:val="24"/>
        </w:rPr>
      </w:pPr>
      <w:r>
        <w:rPr>
          <w:rFonts w:ascii="Arial" w:hAnsi="Arial" w:cs="Arial"/>
          <w:sz w:val="24"/>
        </w:rPr>
        <w:t>DIRECTRICES</w:t>
      </w:r>
    </w:p>
    <w:p w:rsidR="00B65DEC" w:rsidRDefault="00B65DEC" w:rsidP="00EC2941">
      <w:pPr>
        <w:pStyle w:val="Prrafodelista"/>
        <w:ind w:left="0"/>
        <w:jc w:val="both"/>
        <w:rPr>
          <w:rFonts w:ascii="Arial" w:hAnsi="Arial" w:cs="Arial"/>
          <w:sz w:val="24"/>
        </w:rPr>
      </w:pPr>
    </w:p>
    <w:p w:rsidR="00371BDE" w:rsidRPr="00CA6ADC" w:rsidRDefault="00371BDE" w:rsidP="009D551D">
      <w:pPr>
        <w:pStyle w:val="Prrafodelista"/>
        <w:numPr>
          <w:ilvl w:val="0"/>
          <w:numId w:val="3"/>
        </w:numPr>
        <w:jc w:val="both"/>
        <w:rPr>
          <w:rFonts w:ascii="Arial" w:hAnsi="Arial" w:cs="Arial"/>
          <w:sz w:val="24"/>
        </w:rPr>
      </w:pPr>
      <w:r w:rsidRPr="00CA6ADC">
        <w:rPr>
          <w:rFonts w:ascii="Arial" w:hAnsi="Arial" w:cs="Arial"/>
          <w:sz w:val="24"/>
        </w:rPr>
        <w:t>La gestión de la prevención de los riesgos ocupacionales es responsabilidad de todos los integrantes de la comunidad Universitaria, por lo tanto cada uno de ellos deberá incorporar la prevención como pilar fundamental en el desarrollo de sus actividades administrativas, de docencia, de investigación y de proyección social.</w:t>
      </w:r>
    </w:p>
    <w:p w:rsidR="00371BDE" w:rsidRPr="00CA6ADC" w:rsidRDefault="00371BDE" w:rsidP="00371BDE">
      <w:pPr>
        <w:pStyle w:val="Prrafodelista"/>
        <w:jc w:val="both"/>
        <w:rPr>
          <w:rFonts w:ascii="Arial" w:hAnsi="Arial" w:cs="Arial"/>
          <w:sz w:val="24"/>
        </w:rPr>
      </w:pPr>
    </w:p>
    <w:p w:rsidR="00787C99" w:rsidRPr="00CA6ADC" w:rsidRDefault="00787C99" w:rsidP="00787C99">
      <w:pPr>
        <w:pStyle w:val="Prrafodelista"/>
        <w:numPr>
          <w:ilvl w:val="0"/>
          <w:numId w:val="3"/>
        </w:numPr>
        <w:jc w:val="both"/>
        <w:rPr>
          <w:rFonts w:ascii="Arial" w:hAnsi="Arial" w:cs="Arial"/>
          <w:sz w:val="24"/>
        </w:rPr>
      </w:pPr>
      <w:r w:rsidRPr="00CA6ADC">
        <w:rPr>
          <w:rFonts w:ascii="Arial" w:hAnsi="Arial" w:cs="Arial"/>
          <w:sz w:val="24"/>
        </w:rPr>
        <w:t xml:space="preserve">La responsabilidad en el cuidado de la salud y la seguridad de las personas deberá estar presente en el desarrollo de todas las actividades laborales independiente del lugar en el cual se lleven a cabo, en consecuencia siempre deberán adoptarse las medidas que garanticen la realización del trabajo en forma segura.   </w:t>
      </w:r>
    </w:p>
    <w:p w:rsidR="008C6181" w:rsidRPr="00CA6ADC" w:rsidRDefault="008C6181" w:rsidP="008C6181">
      <w:pPr>
        <w:pStyle w:val="Prrafodelista"/>
        <w:rPr>
          <w:rFonts w:ascii="Arial" w:hAnsi="Arial" w:cs="Arial"/>
          <w:sz w:val="24"/>
        </w:rPr>
      </w:pPr>
    </w:p>
    <w:p w:rsidR="00787C99" w:rsidRPr="00CA6ADC" w:rsidRDefault="008C6181" w:rsidP="00787C99">
      <w:pPr>
        <w:pStyle w:val="Prrafodelista"/>
        <w:numPr>
          <w:ilvl w:val="0"/>
          <w:numId w:val="3"/>
        </w:numPr>
        <w:jc w:val="both"/>
        <w:rPr>
          <w:rFonts w:ascii="Arial" w:hAnsi="Arial" w:cs="Arial"/>
          <w:sz w:val="24"/>
        </w:rPr>
      </w:pPr>
      <w:r w:rsidRPr="00CA6ADC">
        <w:rPr>
          <w:rFonts w:ascii="Arial" w:hAnsi="Arial" w:cs="Arial"/>
          <w:sz w:val="24"/>
        </w:rPr>
        <w:t>Todos los empleados administrativo</w:t>
      </w:r>
      <w:r w:rsidR="002B0534" w:rsidRPr="00CA6ADC">
        <w:rPr>
          <w:rFonts w:ascii="Arial" w:hAnsi="Arial" w:cs="Arial"/>
          <w:sz w:val="24"/>
        </w:rPr>
        <w:t>s</w:t>
      </w:r>
      <w:r w:rsidRPr="00CA6ADC">
        <w:rPr>
          <w:rFonts w:ascii="Arial" w:hAnsi="Arial" w:cs="Arial"/>
          <w:sz w:val="24"/>
        </w:rPr>
        <w:t xml:space="preserve"> y </w:t>
      </w:r>
      <w:r w:rsidR="000A6354" w:rsidRPr="00CA6ADC">
        <w:rPr>
          <w:rFonts w:ascii="Arial" w:hAnsi="Arial" w:cs="Arial"/>
          <w:sz w:val="24"/>
        </w:rPr>
        <w:t xml:space="preserve">profesores </w:t>
      </w:r>
      <w:r w:rsidRPr="00CA6ADC">
        <w:rPr>
          <w:rFonts w:ascii="Arial" w:hAnsi="Arial" w:cs="Arial"/>
          <w:sz w:val="24"/>
        </w:rPr>
        <w:t xml:space="preserve">de la Universidad deberán informar a su </w:t>
      </w:r>
      <w:r w:rsidR="004C5B52" w:rsidRPr="00CA6ADC">
        <w:rPr>
          <w:rFonts w:ascii="Arial" w:hAnsi="Arial" w:cs="Arial"/>
          <w:sz w:val="24"/>
        </w:rPr>
        <w:t>j</w:t>
      </w:r>
      <w:r w:rsidRPr="00CA6ADC">
        <w:rPr>
          <w:rFonts w:ascii="Arial" w:hAnsi="Arial" w:cs="Arial"/>
          <w:sz w:val="24"/>
        </w:rPr>
        <w:t>efe y al área de Salud Ocupacional, acerca de cualquier situación que</w:t>
      </w:r>
      <w:r w:rsidR="006233C1" w:rsidRPr="00CA6ADC">
        <w:rPr>
          <w:rFonts w:ascii="Arial" w:hAnsi="Arial" w:cs="Arial"/>
          <w:sz w:val="24"/>
        </w:rPr>
        <w:t xml:space="preserve"> genere </w:t>
      </w:r>
      <w:r w:rsidRPr="00CA6ADC">
        <w:rPr>
          <w:rFonts w:ascii="Arial" w:hAnsi="Arial" w:cs="Arial"/>
          <w:sz w:val="24"/>
        </w:rPr>
        <w:t>un riesgo para la seguridad o salud de la comunidad Universitaria</w:t>
      </w:r>
      <w:r w:rsidR="006233C1" w:rsidRPr="00CA6ADC">
        <w:rPr>
          <w:rFonts w:ascii="Arial" w:hAnsi="Arial" w:cs="Arial"/>
          <w:sz w:val="24"/>
        </w:rPr>
        <w:t xml:space="preserve">. </w:t>
      </w:r>
    </w:p>
    <w:p w:rsidR="001D39D3" w:rsidRPr="00CA6ADC" w:rsidRDefault="001D39D3" w:rsidP="001D39D3">
      <w:pPr>
        <w:pStyle w:val="Prrafodelista"/>
        <w:rPr>
          <w:rFonts w:ascii="Arial" w:hAnsi="Arial" w:cs="Arial"/>
          <w:sz w:val="24"/>
        </w:rPr>
      </w:pPr>
    </w:p>
    <w:p w:rsidR="001D39D3" w:rsidRPr="00CA6ADC" w:rsidRDefault="00DA6CFB" w:rsidP="001D39D3">
      <w:pPr>
        <w:pStyle w:val="Prrafodelista"/>
        <w:numPr>
          <w:ilvl w:val="0"/>
          <w:numId w:val="3"/>
        </w:numPr>
        <w:jc w:val="both"/>
        <w:rPr>
          <w:rFonts w:ascii="Arial" w:hAnsi="Arial" w:cs="Arial"/>
          <w:sz w:val="24"/>
        </w:rPr>
      </w:pPr>
      <w:r w:rsidRPr="00CA6ADC">
        <w:rPr>
          <w:rFonts w:ascii="Arial" w:hAnsi="Arial" w:cs="Arial"/>
          <w:sz w:val="24"/>
        </w:rPr>
        <w:t xml:space="preserve">Todos los </w:t>
      </w:r>
      <w:r w:rsidR="001D39D3" w:rsidRPr="00CA6ADC">
        <w:rPr>
          <w:rFonts w:ascii="Arial" w:hAnsi="Arial" w:cs="Arial"/>
          <w:sz w:val="24"/>
        </w:rPr>
        <w:t xml:space="preserve">accidentes e incidentes de trabajo </w:t>
      </w:r>
      <w:r w:rsidRPr="00CA6ADC">
        <w:rPr>
          <w:rFonts w:ascii="Arial" w:hAnsi="Arial" w:cs="Arial"/>
          <w:sz w:val="24"/>
        </w:rPr>
        <w:t xml:space="preserve">deberán ser reportados, a la mayor brevedad posible, por los empleados administrativos y </w:t>
      </w:r>
      <w:r w:rsidR="004C5B52" w:rsidRPr="00CA6ADC">
        <w:rPr>
          <w:rFonts w:ascii="Arial" w:hAnsi="Arial" w:cs="Arial"/>
          <w:sz w:val="24"/>
        </w:rPr>
        <w:t xml:space="preserve">profesores </w:t>
      </w:r>
      <w:r w:rsidRPr="00CA6ADC">
        <w:rPr>
          <w:rFonts w:ascii="Arial" w:hAnsi="Arial" w:cs="Arial"/>
          <w:sz w:val="24"/>
        </w:rPr>
        <w:t xml:space="preserve">de la Universidad a su </w:t>
      </w:r>
      <w:r w:rsidR="001D39D3" w:rsidRPr="00CA6ADC">
        <w:rPr>
          <w:rFonts w:ascii="Arial" w:hAnsi="Arial" w:cs="Arial"/>
          <w:sz w:val="24"/>
        </w:rPr>
        <w:t>jefe inmediato y el área de salud ocupacional</w:t>
      </w:r>
      <w:r w:rsidRPr="00CA6ADC">
        <w:rPr>
          <w:rFonts w:ascii="Arial" w:hAnsi="Arial" w:cs="Arial"/>
          <w:sz w:val="24"/>
        </w:rPr>
        <w:t xml:space="preserve">. </w:t>
      </w:r>
    </w:p>
    <w:p w:rsidR="006233C1" w:rsidRPr="006233C1" w:rsidRDefault="006233C1" w:rsidP="006233C1">
      <w:pPr>
        <w:pStyle w:val="Prrafodelista"/>
        <w:rPr>
          <w:rFonts w:ascii="Arial" w:hAnsi="Arial" w:cs="Arial"/>
          <w:sz w:val="24"/>
        </w:rPr>
      </w:pPr>
    </w:p>
    <w:p w:rsidR="00787C99" w:rsidRPr="00787C99" w:rsidRDefault="00787C99" w:rsidP="00787C99">
      <w:pPr>
        <w:pStyle w:val="Prrafodelista"/>
        <w:numPr>
          <w:ilvl w:val="0"/>
          <w:numId w:val="3"/>
        </w:numPr>
        <w:jc w:val="both"/>
        <w:rPr>
          <w:rFonts w:ascii="Arial" w:hAnsi="Arial" w:cs="Arial"/>
          <w:sz w:val="24"/>
        </w:rPr>
      </w:pPr>
      <w:r w:rsidRPr="00787C99">
        <w:rPr>
          <w:rFonts w:ascii="Arial" w:hAnsi="Arial" w:cs="Arial"/>
          <w:sz w:val="24"/>
        </w:rPr>
        <w:t>El mejoramiento de las condiciones de trabajo y salud en la Universidad EAFIT debe involucrar a toda la comunidad Universitaria, así como a los proveedores, contratistas y subcontratistas de la Institución</w:t>
      </w:r>
      <w:r w:rsidR="004C5B52">
        <w:rPr>
          <w:rFonts w:ascii="Arial" w:hAnsi="Arial" w:cs="Arial"/>
          <w:sz w:val="24"/>
        </w:rPr>
        <w:t xml:space="preserve"> y trabajadores independientes</w:t>
      </w:r>
      <w:r w:rsidRPr="00787C99">
        <w:rPr>
          <w:rFonts w:ascii="Arial" w:hAnsi="Arial" w:cs="Arial"/>
          <w:sz w:val="24"/>
        </w:rPr>
        <w:t xml:space="preserve">. </w:t>
      </w:r>
    </w:p>
    <w:p w:rsidR="00787C99" w:rsidRDefault="00787C99" w:rsidP="00371BDE">
      <w:pPr>
        <w:pStyle w:val="Prrafodelista"/>
        <w:jc w:val="both"/>
        <w:rPr>
          <w:rFonts w:ascii="Arial" w:hAnsi="Arial" w:cs="Arial"/>
          <w:sz w:val="24"/>
        </w:rPr>
      </w:pPr>
    </w:p>
    <w:p w:rsidR="009D551D" w:rsidRDefault="00D8733C" w:rsidP="009D551D">
      <w:pPr>
        <w:pStyle w:val="Prrafodelista"/>
        <w:numPr>
          <w:ilvl w:val="0"/>
          <w:numId w:val="3"/>
        </w:numPr>
        <w:jc w:val="both"/>
        <w:rPr>
          <w:rFonts w:ascii="Arial" w:hAnsi="Arial" w:cs="Arial"/>
          <w:sz w:val="24"/>
        </w:rPr>
      </w:pPr>
      <w:r>
        <w:rPr>
          <w:rFonts w:ascii="Arial" w:hAnsi="Arial" w:cs="Arial"/>
          <w:sz w:val="24"/>
        </w:rPr>
        <w:t xml:space="preserve">Los </w:t>
      </w:r>
      <w:r w:rsidR="009D551D" w:rsidRPr="00787C99">
        <w:rPr>
          <w:rFonts w:ascii="Arial" w:hAnsi="Arial" w:cs="Arial"/>
          <w:sz w:val="24"/>
        </w:rPr>
        <w:t>líderes de procesos</w:t>
      </w:r>
      <w:r w:rsidR="00787C99" w:rsidRPr="00787C99">
        <w:rPr>
          <w:rFonts w:ascii="Arial" w:hAnsi="Arial" w:cs="Arial"/>
          <w:sz w:val="24"/>
        </w:rPr>
        <w:t xml:space="preserve"> o dependencias, </w:t>
      </w:r>
      <w:r w:rsidR="009D551D" w:rsidRPr="00787C99">
        <w:rPr>
          <w:rFonts w:ascii="Arial" w:hAnsi="Arial" w:cs="Arial"/>
          <w:sz w:val="24"/>
        </w:rPr>
        <w:t xml:space="preserve">proyectos </w:t>
      </w:r>
      <w:r w:rsidRPr="00787C99">
        <w:rPr>
          <w:rFonts w:ascii="Arial" w:hAnsi="Arial" w:cs="Arial"/>
          <w:sz w:val="24"/>
        </w:rPr>
        <w:t xml:space="preserve">e investigaciones de </w:t>
      </w:r>
      <w:r w:rsidR="009D551D" w:rsidRPr="00787C99">
        <w:rPr>
          <w:rFonts w:ascii="Arial" w:hAnsi="Arial" w:cs="Arial"/>
          <w:sz w:val="24"/>
        </w:rPr>
        <w:t xml:space="preserve">la Institución </w:t>
      </w:r>
      <w:r w:rsidRPr="00787C99">
        <w:rPr>
          <w:rFonts w:ascii="Arial" w:hAnsi="Arial" w:cs="Arial"/>
          <w:sz w:val="24"/>
        </w:rPr>
        <w:t>son los responsables</w:t>
      </w:r>
      <w:r>
        <w:rPr>
          <w:rFonts w:ascii="Arial" w:hAnsi="Arial" w:cs="Arial"/>
          <w:sz w:val="24"/>
        </w:rPr>
        <w:t xml:space="preserve"> de </w:t>
      </w:r>
      <w:r w:rsidR="009D551D">
        <w:rPr>
          <w:rFonts w:ascii="Arial" w:hAnsi="Arial" w:cs="Arial"/>
          <w:sz w:val="24"/>
        </w:rPr>
        <w:t xml:space="preserve">identificar las condiciones que puedan representar un riesgo </w:t>
      </w:r>
      <w:r w:rsidR="00787C99">
        <w:rPr>
          <w:rFonts w:ascii="Arial" w:hAnsi="Arial" w:cs="Arial"/>
          <w:sz w:val="24"/>
        </w:rPr>
        <w:t xml:space="preserve">- </w:t>
      </w:r>
      <w:r w:rsidR="009D551D">
        <w:rPr>
          <w:rFonts w:ascii="Arial" w:hAnsi="Arial" w:cs="Arial"/>
          <w:sz w:val="24"/>
        </w:rPr>
        <w:t>factores de riesgo</w:t>
      </w:r>
      <w:r w:rsidR="00B21F43">
        <w:rPr>
          <w:rFonts w:ascii="Arial" w:hAnsi="Arial" w:cs="Arial"/>
          <w:sz w:val="24"/>
        </w:rPr>
        <w:t>s</w:t>
      </w:r>
      <w:r w:rsidR="00787C99">
        <w:rPr>
          <w:rFonts w:ascii="Arial" w:hAnsi="Arial" w:cs="Arial"/>
          <w:sz w:val="24"/>
        </w:rPr>
        <w:t xml:space="preserve"> - </w:t>
      </w:r>
      <w:r w:rsidR="009D551D">
        <w:rPr>
          <w:rFonts w:ascii="Arial" w:hAnsi="Arial" w:cs="Arial"/>
          <w:sz w:val="24"/>
        </w:rPr>
        <w:t xml:space="preserve">para las personas </w:t>
      </w:r>
      <w:r w:rsidR="009D551D">
        <w:rPr>
          <w:rFonts w:ascii="Arial" w:hAnsi="Arial" w:cs="Arial"/>
          <w:sz w:val="24"/>
        </w:rPr>
        <w:lastRenderedPageBreak/>
        <w:t xml:space="preserve">que intervienen en la ejecución de los mismos. Para ello podrán solicitar  </w:t>
      </w:r>
      <w:r w:rsidR="00787C99">
        <w:rPr>
          <w:rFonts w:ascii="Arial" w:hAnsi="Arial" w:cs="Arial"/>
          <w:sz w:val="24"/>
        </w:rPr>
        <w:t xml:space="preserve">el </w:t>
      </w:r>
      <w:r w:rsidR="009D551D">
        <w:rPr>
          <w:rFonts w:ascii="Arial" w:hAnsi="Arial" w:cs="Arial"/>
          <w:sz w:val="24"/>
        </w:rPr>
        <w:t xml:space="preserve">apoyo correspondiente al área de </w:t>
      </w:r>
      <w:r w:rsidR="00195EDE">
        <w:rPr>
          <w:rFonts w:ascii="Arial" w:hAnsi="Arial" w:cs="Arial"/>
          <w:sz w:val="24"/>
        </w:rPr>
        <w:t>S</w:t>
      </w:r>
      <w:r w:rsidR="009D551D">
        <w:rPr>
          <w:rFonts w:ascii="Arial" w:hAnsi="Arial" w:cs="Arial"/>
          <w:sz w:val="24"/>
        </w:rPr>
        <w:t xml:space="preserve">alud </w:t>
      </w:r>
      <w:r w:rsidR="00195EDE">
        <w:rPr>
          <w:rFonts w:ascii="Arial" w:hAnsi="Arial" w:cs="Arial"/>
          <w:sz w:val="24"/>
        </w:rPr>
        <w:t>Ocupacional</w:t>
      </w:r>
      <w:r w:rsidR="009D551D">
        <w:rPr>
          <w:rFonts w:ascii="Arial" w:hAnsi="Arial" w:cs="Arial"/>
          <w:sz w:val="24"/>
        </w:rPr>
        <w:t xml:space="preserve">. </w:t>
      </w:r>
    </w:p>
    <w:p w:rsidR="00787C99" w:rsidRDefault="00787C99" w:rsidP="00787C99">
      <w:pPr>
        <w:pStyle w:val="Prrafodelista"/>
        <w:jc w:val="both"/>
        <w:rPr>
          <w:rFonts w:ascii="Verdana" w:eastAsia="Times New Roman" w:hAnsi="Verdana" w:cs="Times New Roman"/>
          <w:color w:val="000000"/>
          <w:sz w:val="20"/>
          <w:szCs w:val="20"/>
        </w:rPr>
      </w:pPr>
    </w:p>
    <w:p w:rsidR="00787C99" w:rsidRPr="00CA6ADC" w:rsidRDefault="00F43CF6" w:rsidP="00F8287E">
      <w:pPr>
        <w:pStyle w:val="Prrafodelista"/>
        <w:numPr>
          <w:ilvl w:val="0"/>
          <w:numId w:val="3"/>
        </w:numPr>
        <w:jc w:val="both"/>
        <w:rPr>
          <w:rFonts w:ascii="Arial" w:hAnsi="Arial" w:cs="Arial"/>
          <w:sz w:val="24"/>
        </w:rPr>
      </w:pPr>
      <w:r w:rsidRPr="00CA6ADC">
        <w:rPr>
          <w:rFonts w:ascii="Arial" w:hAnsi="Arial" w:cs="Arial"/>
          <w:sz w:val="24"/>
        </w:rPr>
        <w:t xml:space="preserve">Todo el cuerpo </w:t>
      </w:r>
      <w:r w:rsidR="00F138E2" w:rsidRPr="00CA6ADC">
        <w:rPr>
          <w:rFonts w:ascii="Arial" w:hAnsi="Arial" w:cs="Arial"/>
          <w:sz w:val="24"/>
        </w:rPr>
        <w:t xml:space="preserve">profesoral </w:t>
      </w:r>
      <w:r w:rsidR="00262997" w:rsidRPr="00CA6ADC">
        <w:rPr>
          <w:rFonts w:ascii="Arial" w:hAnsi="Arial" w:cs="Arial"/>
          <w:sz w:val="24"/>
        </w:rPr>
        <w:t xml:space="preserve">deberá identificar </w:t>
      </w:r>
      <w:r w:rsidR="00787C99" w:rsidRPr="00CA6ADC">
        <w:rPr>
          <w:rFonts w:ascii="Arial" w:hAnsi="Arial" w:cs="Arial"/>
          <w:sz w:val="24"/>
        </w:rPr>
        <w:t xml:space="preserve">los riesgos asociados al desarrollo de las prácticas </w:t>
      </w:r>
      <w:r w:rsidR="00262997" w:rsidRPr="00CA6ADC">
        <w:rPr>
          <w:rFonts w:ascii="Arial" w:hAnsi="Arial" w:cs="Arial"/>
          <w:sz w:val="24"/>
        </w:rPr>
        <w:t xml:space="preserve">que tiene a su cargo e </w:t>
      </w:r>
      <w:r w:rsidR="00787C99" w:rsidRPr="00CA6ADC">
        <w:rPr>
          <w:rFonts w:ascii="Arial" w:hAnsi="Arial" w:cs="Arial"/>
          <w:sz w:val="24"/>
        </w:rPr>
        <w:t>implementa</w:t>
      </w:r>
      <w:r w:rsidR="00262997" w:rsidRPr="00CA6ADC">
        <w:rPr>
          <w:rFonts w:ascii="Arial" w:hAnsi="Arial" w:cs="Arial"/>
          <w:sz w:val="24"/>
        </w:rPr>
        <w:t xml:space="preserve">r </w:t>
      </w:r>
      <w:r w:rsidR="00787C99" w:rsidRPr="00CA6ADC">
        <w:rPr>
          <w:rFonts w:ascii="Arial" w:hAnsi="Arial" w:cs="Arial"/>
          <w:sz w:val="24"/>
        </w:rPr>
        <w:t>control</w:t>
      </w:r>
      <w:r w:rsidR="00262997" w:rsidRPr="00CA6ADC">
        <w:rPr>
          <w:rFonts w:ascii="Arial" w:hAnsi="Arial" w:cs="Arial"/>
          <w:sz w:val="24"/>
        </w:rPr>
        <w:t>es dirigidos a minimizar o eliminar estos riesgos</w:t>
      </w:r>
      <w:r w:rsidR="00F8287E" w:rsidRPr="00CA6ADC">
        <w:rPr>
          <w:rFonts w:ascii="Arial" w:hAnsi="Arial" w:cs="Arial"/>
          <w:sz w:val="24"/>
        </w:rPr>
        <w:t xml:space="preserve">, e igualmente informar a los estudiantes acerca de éstos y exigirles el uso de los </w:t>
      </w:r>
      <w:r w:rsidR="00F45D6F" w:rsidRPr="00CA6ADC">
        <w:rPr>
          <w:rFonts w:ascii="Arial" w:hAnsi="Arial" w:cs="Arial"/>
          <w:sz w:val="24"/>
        </w:rPr>
        <w:t xml:space="preserve">elementos o equipos </w:t>
      </w:r>
      <w:r w:rsidR="00F8287E" w:rsidRPr="00CA6ADC">
        <w:rPr>
          <w:rFonts w:ascii="Arial" w:hAnsi="Arial" w:cs="Arial"/>
          <w:sz w:val="24"/>
        </w:rPr>
        <w:t xml:space="preserve">de protección </w:t>
      </w:r>
      <w:r w:rsidR="00F45D6F" w:rsidRPr="00CA6ADC">
        <w:rPr>
          <w:rFonts w:ascii="Arial" w:hAnsi="Arial" w:cs="Arial"/>
          <w:sz w:val="24"/>
        </w:rPr>
        <w:t xml:space="preserve">personal </w:t>
      </w:r>
      <w:r w:rsidR="00F8287E" w:rsidRPr="00CA6ADC">
        <w:rPr>
          <w:rFonts w:ascii="Arial" w:hAnsi="Arial" w:cs="Arial"/>
          <w:sz w:val="24"/>
        </w:rPr>
        <w:t>que se hayan considerado como necesarios</w:t>
      </w:r>
      <w:r w:rsidR="00787C99" w:rsidRPr="00CA6ADC">
        <w:rPr>
          <w:rFonts w:ascii="Arial" w:hAnsi="Arial" w:cs="Arial"/>
          <w:sz w:val="24"/>
        </w:rPr>
        <w:t xml:space="preserve">. </w:t>
      </w:r>
    </w:p>
    <w:p w:rsidR="00F8287E" w:rsidRPr="00243D29" w:rsidRDefault="00F8287E" w:rsidP="00F8287E">
      <w:pPr>
        <w:pStyle w:val="Prrafodelista"/>
        <w:jc w:val="both"/>
        <w:rPr>
          <w:rFonts w:ascii="Arial" w:hAnsi="Arial" w:cs="Arial"/>
          <w:sz w:val="24"/>
        </w:rPr>
      </w:pPr>
    </w:p>
    <w:p w:rsidR="00777F14" w:rsidRDefault="006F7155" w:rsidP="00777F14">
      <w:pPr>
        <w:pStyle w:val="Prrafodelista"/>
        <w:numPr>
          <w:ilvl w:val="0"/>
          <w:numId w:val="3"/>
        </w:numPr>
        <w:jc w:val="both"/>
        <w:rPr>
          <w:rFonts w:ascii="Arial" w:hAnsi="Arial" w:cs="Arial"/>
          <w:sz w:val="24"/>
        </w:rPr>
      </w:pPr>
      <w:r w:rsidRPr="002C3F24">
        <w:rPr>
          <w:rFonts w:ascii="Arial" w:hAnsi="Arial" w:cs="Arial"/>
          <w:sz w:val="24"/>
        </w:rPr>
        <w:t>E</w:t>
      </w:r>
      <w:r w:rsidR="0023550F" w:rsidRPr="002C3F24">
        <w:rPr>
          <w:rFonts w:ascii="Arial" w:hAnsi="Arial" w:cs="Arial"/>
          <w:sz w:val="24"/>
        </w:rPr>
        <w:t>l</w:t>
      </w:r>
      <w:r w:rsidRPr="002C3F24">
        <w:rPr>
          <w:rFonts w:ascii="Arial" w:hAnsi="Arial" w:cs="Arial"/>
          <w:sz w:val="24"/>
        </w:rPr>
        <w:t xml:space="preserve"> área de </w:t>
      </w:r>
      <w:r w:rsidR="00197AB6" w:rsidRPr="002C3F24">
        <w:rPr>
          <w:rFonts w:ascii="Arial" w:hAnsi="Arial" w:cs="Arial"/>
          <w:sz w:val="24"/>
        </w:rPr>
        <w:t>S</w:t>
      </w:r>
      <w:r w:rsidR="00D90281" w:rsidRPr="002C3F24">
        <w:rPr>
          <w:rFonts w:ascii="Arial" w:hAnsi="Arial" w:cs="Arial"/>
          <w:sz w:val="24"/>
        </w:rPr>
        <w:t xml:space="preserve">alud </w:t>
      </w:r>
      <w:r w:rsidR="00197AB6" w:rsidRPr="002C3F24">
        <w:rPr>
          <w:rFonts w:ascii="Arial" w:hAnsi="Arial" w:cs="Arial"/>
          <w:sz w:val="24"/>
        </w:rPr>
        <w:t xml:space="preserve">Ocupacional de la Universidad </w:t>
      </w:r>
      <w:r w:rsidR="005E2C5D" w:rsidRPr="002C3F24">
        <w:rPr>
          <w:rFonts w:ascii="Arial" w:hAnsi="Arial" w:cs="Arial"/>
          <w:sz w:val="24"/>
        </w:rPr>
        <w:t xml:space="preserve">brindará </w:t>
      </w:r>
      <w:r w:rsidRPr="002C3F24">
        <w:rPr>
          <w:rFonts w:ascii="Arial" w:hAnsi="Arial" w:cs="Arial"/>
          <w:sz w:val="24"/>
        </w:rPr>
        <w:t>asesor</w:t>
      </w:r>
      <w:r w:rsidR="005E2C5D" w:rsidRPr="002C3F24">
        <w:rPr>
          <w:rFonts w:ascii="Arial" w:hAnsi="Arial" w:cs="Arial"/>
          <w:sz w:val="24"/>
        </w:rPr>
        <w:t>ía</w:t>
      </w:r>
      <w:r w:rsidRPr="002C3F24">
        <w:rPr>
          <w:rFonts w:ascii="Arial" w:hAnsi="Arial" w:cs="Arial"/>
          <w:sz w:val="24"/>
        </w:rPr>
        <w:t xml:space="preserve"> en lo correspondiente a la salud y seguridad en el trabajo</w:t>
      </w:r>
      <w:r w:rsidR="00275452" w:rsidRPr="002C3F24">
        <w:rPr>
          <w:rFonts w:ascii="Arial" w:hAnsi="Arial" w:cs="Arial"/>
          <w:sz w:val="24"/>
        </w:rPr>
        <w:t xml:space="preserve"> </w:t>
      </w:r>
      <w:r w:rsidR="005E2C5D" w:rsidRPr="002C3F24">
        <w:rPr>
          <w:rFonts w:ascii="Arial" w:hAnsi="Arial" w:cs="Arial"/>
          <w:sz w:val="24"/>
        </w:rPr>
        <w:t xml:space="preserve">a cada una de las dependencias de la Institución, y sus </w:t>
      </w:r>
      <w:r w:rsidR="00195EDE" w:rsidRPr="002C3F24">
        <w:rPr>
          <w:rFonts w:ascii="Arial" w:hAnsi="Arial" w:cs="Arial"/>
          <w:sz w:val="24"/>
        </w:rPr>
        <w:t xml:space="preserve">indicaciones </w:t>
      </w:r>
      <w:r w:rsidR="005E2C5D" w:rsidRPr="002C3F24">
        <w:rPr>
          <w:rFonts w:ascii="Arial" w:hAnsi="Arial" w:cs="Arial"/>
          <w:sz w:val="24"/>
        </w:rPr>
        <w:t xml:space="preserve">deberán ser acatadas por </w:t>
      </w:r>
      <w:r w:rsidR="00B17B56" w:rsidRPr="002C3F24">
        <w:rPr>
          <w:rFonts w:ascii="Arial" w:hAnsi="Arial" w:cs="Arial"/>
          <w:sz w:val="24"/>
        </w:rPr>
        <w:t xml:space="preserve">todos </w:t>
      </w:r>
      <w:r w:rsidR="005E2C5D" w:rsidRPr="002C3F24">
        <w:rPr>
          <w:rFonts w:ascii="Arial" w:hAnsi="Arial" w:cs="Arial"/>
          <w:sz w:val="24"/>
        </w:rPr>
        <w:t xml:space="preserve">los </w:t>
      </w:r>
      <w:r w:rsidR="006A0C42">
        <w:rPr>
          <w:rFonts w:ascii="Arial" w:hAnsi="Arial" w:cs="Arial"/>
          <w:sz w:val="24"/>
        </w:rPr>
        <w:t xml:space="preserve">integrantes </w:t>
      </w:r>
      <w:r w:rsidR="005E2C5D" w:rsidRPr="002C3F24">
        <w:rPr>
          <w:rFonts w:ascii="Arial" w:hAnsi="Arial" w:cs="Arial"/>
          <w:sz w:val="24"/>
        </w:rPr>
        <w:t>de la comunidad universitaria</w:t>
      </w:r>
      <w:r w:rsidR="00195EDE" w:rsidRPr="002C3F24">
        <w:rPr>
          <w:rFonts w:ascii="Arial" w:hAnsi="Arial" w:cs="Arial"/>
          <w:sz w:val="24"/>
        </w:rPr>
        <w:t xml:space="preserve">, contratistas, subcontratistas, proveedores y sus trabajadores, </w:t>
      </w:r>
      <w:r w:rsidR="005E2C5D" w:rsidRPr="002C3F24">
        <w:rPr>
          <w:rFonts w:ascii="Arial" w:hAnsi="Arial" w:cs="Arial"/>
          <w:sz w:val="24"/>
        </w:rPr>
        <w:t xml:space="preserve"> </w:t>
      </w:r>
      <w:r w:rsidR="006A0C42">
        <w:rPr>
          <w:rFonts w:ascii="Arial" w:hAnsi="Arial" w:cs="Arial"/>
          <w:sz w:val="24"/>
        </w:rPr>
        <w:t xml:space="preserve">al igual que por los trabajadores independientes y </w:t>
      </w:r>
      <w:r w:rsidR="00B17B56" w:rsidRPr="002C3F24">
        <w:rPr>
          <w:rFonts w:ascii="Arial" w:hAnsi="Arial" w:cs="Arial"/>
          <w:sz w:val="24"/>
        </w:rPr>
        <w:t xml:space="preserve">los visitantes del </w:t>
      </w:r>
      <w:r w:rsidR="005E2C5D" w:rsidRPr="002C3F24">
        <w:rPr>
          <w:rFonts w:ascii="Arial" w:hAnsi="Arial" w:cs="Arial"/>
          <w:sz w:val="24"/>
        </w:rPr>
        <w:t>campus.</w:t>
      </w:r>
      <w:r w:rsidR="002C3F24" w:rsidRPr="002C3F24">
        <w:rPr>
          <w:rFonts w:ascii="Arial" w:hAnsi="Arial" w:cs="Arial"/>
          <w:sz w:val="24"/>
        </w:rPr>
        <w:t xml:space="preserve"> </w:t>
      </w:r>
    </w:p>
    <w:p w:rsidR="002C3F24" w:rsidRPr="002C3F24" w:rsidRDefault="002C3F24" w:rsidP="002C3F24">
      <w:pPr>
        <w:pStyle w:val="Prrafodelista"/>
        <w:rPr>
          <w:rFonts w:ascii="Arial" w:hAnsi="Arial" w:cs="Arial"/>
          <w:sz w:val="24"/>
        </w:rPr>
      </w:pPr>
    </w:p>
    <w:p w:rsidR="00DC6C82" w:rsidRDefault="00777F14" w:rsidP="00DC6C82">
      <w:pPr>
        <w:pStyle w:val="Prrafodelista"/>
        <w:numPr>
          <w:ilvl w:val="0"/>
          <w:numId w:val="3"/>
        </w:numPr>
        <w:jc w:val="both"/>
        <w:rPr>
          <w:rFonts w:ascii="Arial" w:hAnsi="Arial" w:cs="Arial"/>
          <w:sz w:val="24"/>
        </w:rPr>
      </w:pPr>
      <w:r w:rsidRPr="00243D29">
        <w:rPr>
          <w:rFonts w:ascii="Arial" w:hAnsi="Arial" w:cs="Arial"/>
          <w:sz w:val="24"/>
        </w:rPr>
        <w:t xml:space="preserve">El </w:t>
      </w:r>
      <w:r w:rsidR="007D1808" w:rsidRPr="00243D29">
        <w:rPr>
          <w:rFonts w:ascii="Arial" w:hAnsi="Arial" w:cs="Arial"/>
          <w:sz w:val="24"/>
        </w:rPr>
        <w:t xml:space="preserve">manual de normas </w:t>
      </w:r>
      <w:r w:rsidRPr="00243D29">
        <w:rPr>
          <w:rFonts w:ascii="Arial" w:hAnsi="Arial" w:cs="Arial"/>
          <w:sz w:val="24"/>
        </w:rPr>
        <w:t>en salud ocupacional de la Universidad deberá divulgarse a todo</w:t>
      </w:r>
      <w:r w:rsidR="00243D29" w:rsidRPr="00243D29">
        <w:rPr>
          <w:rFonts w:ascii="Arial" w:hAnsi="Arial" w:cs="Arial"/>
          <w:sz w:val="24"/>
        </w:rPr>
        <w:t>s</w:t>
      </w:r>
      <w:r w:rsidRPr="00243D29">
        <w:rPr>
          <w:rFonts w:ascii="Arial" w:hAnsi="Arial" w:cs="Arial"/>
          <w:sz w:val="24"/>
        </w:rPr>
        <w:t xml:space="preserve"> los </w:t>
      </w:r>
      <w:r w:rsidR="006D6C87">
        <w:rPr>
          <w:rFonts w:ascii="Arial" w:hAnsi="Arial" w:cs="Arial"/>
          <w:sz w:val="24"/>
        </w:rPr>
        <w:t xml:space="preserve"> trabajadores independientes, </w:t>
      </w:r>
      <w:r w:rsidRPr="00243D29">
        <w:rPr>
          <w:rFonts w:ascii="Arial" w:hAnsi="Arial" w:cs="Arial"/>
          <w:sz w:val="24"/>
        </w:rPr>
        <w:t>contratistas y proveedores de la Institución</w:t>
      </w:r>
      <w:r w:rsidR="00A23E68">
        <w:rPr>
          <w:rFonts w:ascii="Arial" w:hAnsi="Arial" w:cs="Arial"/>
          <w:sz w:val="24"/>
        </w:rPr>
        <w:t xml:space="preserve"> –desde la etapa previa a la celebración del contrato, acuerdo o expedición de la orden de servicio o de compra - </w:t>
      </w:r>
      <w:r w:rsidRPr="00243D29">
        <w:rPr>
          <w:rFonts w:ascii="Arial" w:hAnsi="Arial" w:cs="Arial"/>
          <w:sz w:val="24"/>
        </w:rPr>
        <w:t xml:space="preserve"> lo c</w:t>
      </w:r>
      <w:r w:rsidR="00243D29" w:rsidRPr="00243D29">
        <w:rPr>
          <w:rFonts w:ascii="Arial" w:hAnsi="Arial" w:cs="Arial"/>
          <w:sz w:val="24"/>
        </w:rPr>
        <w:t>u</w:t>
      </w:r>
      <w:r w:rsidRPr="00243D29">
        <w:rPr>
          <w:rFonts w:ascii="Arial" w:hAnsi="Arial" w:cs="Arial"/>
          <w:sz w:val="24"/>
        </w:rPr>
        <w:t xml:space="preserve">al estará a cargo de los responsables de los contratos </w:t>
      </w:r>
      <w:r w:rsidR="00243D29" w:rsidRPr="00243D29">
        <w:rPr>
          <w:rFonts w:ascii="Arial" w:hAnsi="Arial" w:cs="Arial"/>
          <w:sz w:val="24"/>
        </w:rPr>
        <w:t xml:space="preserve">y el área de compras según corresponda, </w:t>
      </w:r>
      <w:r w:rsidRPr="00243D29">
        <w:rPr>
          <w:rFonts w:ascii="Arial" w:hAnsi="Arial" w:cs="Arial"/>
          <w:sz w:val="24"/>
        </w:rPr>
        <w:t>quienes a su vez deben vigilar el cumplimiento de dichas disposiciones</w:t>
      </w:r>
      <w:r w:rsidR="00E40178">
        <w:rPr>
          <w:rFonts w:ascii="Arial" w:hAnsi="Arial" w:cs="Arial"/>
          <w:sz w:val="24"/>
        </w:rPr>
        <w:t xml:space="preserve">, lo cual no obsta para que el área de salud ocupacional realice inspecciones de seguridad para revisar el cumplimiento </w:t>
      </w:r>
      <w:r w:rsidR="008A4158">
        <w:rPr>
          <w:rFonts w:ascii="Arial" w:hAnsi="Arial" w:cs="Arial"/>
          <w:sz w:val="24"/>
        </w:rPr>
        <w:t xml:space="preserve">de lo dispuesto en el </w:t>
      </w:r>
      <w:r w:rsidR="00E40178">
        <w:rPr>
          <w:rFonts w:ascii="Arial" w:hAnsi="Arial" w:cs="Arial"/>
          <w:sz w:val="24"/>
        </w:rPr>
        <w:t xml:space="preserve">manual de </w:t>
      </w:r>
      <w:r w:rsidR="00E40178" w:rsidRPr="00243D29">
        <w:rPr>
          <w:rFonts w:ascii="Arial" w:hAnsi="Arial" w:cs="Arial"/>
          <w:sz w:val="24"/>
        </w:rPr>
        <w:t xml:space="preserve">normas en </w:t>
      </w:r>
      <w:r w:rsidR="008A4158">
        <w:rPr>
          <w:rFonts w:ascii="Arial" w:hAnsi="Arial" w:cs="Arial"/>
          <w:sz w:val="24"/>
        </w:rPr>
        <w:t>s</w:t>
      </w:r>
      <w:r w:rsidR="00E40178" w:rsidRPr="00243D29">
        <w:rPr>
          <w:rFonts w:ascii="Arial" w:hAnsi="Arial" w:cs="Arial"/>
          <w:sz w:val="24"/>
        </w:rPr>
        <w:t>alud ocupacional</w:t>
      </w:r>
      <w:r w:rsidRPr="00243D29">
        <w:rPr>
          <w:rFonts w:ascii="Arial" w:hAnsi="Arial" w:cs="Arial"/>
          <w:sz w:val="24"/>
        </w:rPr>
        <w:t>.</w:t>
      </w:r>
      <w:r w:rsidR="00B916E2">
        <w:rPr>
          <w:rFonts w:ascii="Arial" w:hAnsi="Arial" w:cs="Arial"/>
          <w:sz w:val="24"/>
        </w:rPr>
        <w:t xml:space="preserve"> En el evento de evidenciarse algún incumplimiento se </w:t>
      </w:r>
      <w:r w:rsidR="003F659D">
        <w:rPr>
          <w:rFonts w:ascii="Arial" w:hAnsi="Arial" w:cs="Arial"/>
          <w:sz w:val="24"/>
        </w:rPr>
        <w:t xml:space="preserve">podrá ordenar la suspensión </w:t>
      </w:r>
      <w:r w:rsidR="00B916E2">
        <w:rPr>
          <w:rFonts w:ascii="Arial" w:hAnsi="Arial" w:cs="Arial"/>
          <w:sz w:val="24"/>
        </w:rPr>
        <w:t xml:space="preserve">de las actividades. </w:t>
      </w:r>
    </w:p>
    <w:p w:rsidR="00DC6C82" w:rsidRPr="00DC6C82" w:rsidRDefault="00DC6C82" w:rsidP="00DC6C82">
      <w:pPr>
        <w:pStyle w:val="Prrafodelista"/>
        <w:rPr>
          <w:rFonts w:ascii="Verdana" w:eastAsia="Times New Roman" w:hAnsi="Verdana" w:cs="Times New Roman"/>
          <w:color w:val="000000"/>
          <w:sz w:val="20"/>
          <w:szCs w:val="20"/>
        </w:rPr>
      </w:pPr>
    </w:p>
    <w:p w:rsidR="00EC7E98" w:rsidRDefault="007532E7" w:rsidP="004508CB">
      <w:pPr>
        <w:pStyle w:val="Prrafodelista"/>
        <w:numPr>
          <w:ilvl w:val="0"/>
          <w:numId w:val="3"/>
        </w:numPr>
        <w:jc w:val="both"/>
        <w:rPr>
          <w:rFonts w:ascii="Arial" w:hAnsi="Arial" w:cs="Arial"/>
          <w:sz w:val="24"/>
        </w:rPr>
      </w:pPr>
      <w:r>
        <w:rPr>
          <w:rFonts w:ascii="Arial" w:hAnsi="Arial" w:cs="Arial"/>
          <w:sz w:val="24"/>
        </w:rPr>
        <w:t xml:space="preserve">Todos los </w:t>
      </w:r>
      <w:r w:rsidRPr="00243D29">
        <w:rPr>
          <w:rFonts w:ascii="Arial" w:hAnsi="Arial" w:cs="Arial"/>
          <w:sz w:val="24"/>
        </w:rPr>
        <w:t>contratistas, subcontratistas, proveedores y sus trabajadore</w:t>
      </w:r>
      <w:r>
        <w:rPr>
          <w:rFonts w:ascii="Arial" w:hAnsi="Arial" w:cs="Arial"/>
          <w:sz w:val="24"/>
        </w:rPr>
        <w:t>s, así como</w:t>
      </w:r>
      <w:r w:rsidR="003F03F9">
        <w:rPr>
          <w:rFonts w:ascii="Arial" w:hAnsi="Arial" w:cs="Arial"/>
          <w:sz w:val="24"/>
        </w:rPr>
        <w:t xml:space="preserve"> los trabajadores independientes</w:t>
      </w:r>
      <w:r w:rsidR="006D694D">
        <w:rPr>
          <w:rFonts w:ascii="Arial" w:hAnsi="Arial" w:cs="Arial"/>
          <w:sz w:val="24"/>
        </w:rPr>
        <w:t xml:space="preserve"> </w:t>
      </w:r>
      <w:r>
        <w:rPr>
          <w:rFonts w:ascii="Arial" w:hAnsi="Arial" w:cs="Arial"/>
          <w:sz w:val="24"/>
        </w:rPr>
        <w:t>que ingresen a la Institución a realizar trabajos operativos o manu</w:t>
      </w:r>
      <w:r w:rsidR="00CC49DD">
        <w:rPr>
          <w:rFonts w:ascii="Arial" w:hAnsi="Arial" w:cs="Arial"/>
          <w:sz w:val="24"/>
        </w:rPr>
        <w:t>a</w:t>
      </w:r>
      <w:r>
        <w:rPr>
          <w:rFonts w:ascii="Arial" w:hAnsi="Arial" w:cs="Arial"/>
          <w:sz w:val="24"/>
        </w:rPr>
        <w:t>l</w:t>
      </w:r>
      <w:r w:rsidR="00CC49DD">
        <w:rPr>
          <w:rFonts w:ascii="Arial" w:hAnsi="Arial" w:cs="Arial"/>
          <w:sz w:val="24"/>
        </w:rPr>
        <w:t>e</w:t>
      </w:r>
      <w:r>
        <w:rPr>
          <w:rFonts w:ascii="Arial" w:hAnsi="Arial" w:cs="Arial"/>
          <w:sz w:val="24"/>
        </w:rPr>
        <w:t xml:space="preserve">s que impliquen el uso de materiales, herramientas o maquinarias, deberán presentar la </w:t>
      </w:r>
      <w:r w:rsidR="00CC49DD">
        <w:rPr>
          <w:rFonts w:ascii="Arial" w:hAnsi="Arial" w:cs="Arial"/>
          <w:sz w:val="24"/>
        </w:rPr>
        <w:t xml:space="preserve">última planilla de pago a la ARL a la cual este afiliado. </w:t>
      </w:r>
    </w:p>
    <w:p w:rsidR="00B916E2" w:rsidRPr="00B916E2" w:rsidRDefault="00B916E2" w:rsidP="00B916E2">
      <w:pPr>
        <w:pStyle w:val="Prrafodelista"/>
        <w:rPr>
          <w:rFonts w:ascii="Arial" w:hAnsi="Arial" w:cs="Arial"/>
          <w:sz w:val="24"/>
        </w:rPr>
      </w:pPr>
    </w:p>
    <w:p w:rsidR="009B5DBD" w:rsidRDefault="009B5DBD" w:rsidP="009B5DBD">
      <w:pPr>
        <w:pStyle w:val="Prrafodelista"/>
        <w:numPr>
          <w:ilvl w:val="0"/>
          <w:numId w:val="3"/>
        </w:numPr>
        <w:jc w:val="both"/>
        <w:rPr>
          <w:rFonts w:ascii="Arial" w:hAnsi="Arial" w:cs="Arial"/>
          <w:sz w:val="24"/>
        </w:rPr>
      </w:pPr>
      <w:r>
        <w:rPr>
          <w:rFonts w:ascii="Arial" w:hAnsi="Arial" w:cs="Arial"/>
          <w:sz w:val="24"/>
        </w:rPr>
        <w:t xml:space="preserve">No podrán ingresar menores de edad a realizar ningún tipo de trabajo en el </w:t>
      </w:r>
      <w:r w:rsidR="00B65DEC" w:rsidRPr="004508CB">
        <w:rPr>
          <w:rFonts w:ascii="Arial" w:hAnsi="Arial" w:cs="Arial"/>
          <w:sz w:val="24"/>
        </w:rPr>
        <w:t>campus universitario</w:t>
      </w:r>
      <w:r>
        <w:rPr>
          <w:rFonts w:ascii="Arial" w:hAnsi="Arial" w:cs="Arial"/>
          <w:sz w:val="24"/>
        </w:rPr>
        <w:t xml:space="preserve">. </w:t>
      </w:r>
    </w:p>
    <w:p w:rsidR="007C0369" w:rsidRPr="007C0369" w:rsidRDefault="007C0369" w:rsidP="007C0369">
      <w:pPr>
        <w:pStyle w:val="Prrafodelista"/>
        <w:rPr>
          <w:rFonts w:ascii="Arial" w:hAnsi="Arial" w:cs="Arial"/>
          <w:sz w:val="24"/>
        </w:rPr>
      </w:pPr>
    </w:p>
    <w:p w:rsidR="007C0369" w:rsidRDefault="002C1BA5" w:rsidP="004508CB">
      <w:pPr>
        <w:pStyle w:val="Prrafodelista"/>
        <w:numPr>
          <w:ilvl w:val="0"/>
          <w:numId w:val="3"/>
        </w:numPr>
        <w:jc w:val="both"/>
        <w:rPr>
          <w:rFonts w:ascii="Arial" w:hAnsi="Arial" w:cs="Arial"/>
          <w:sz w:val="24"/>
        </w:rPr>
      </w:pPr>
      <w:r w:rsidRPr="004508CB">
        <w:rPr>
          <w:rFonts w:ascii="Arial" w:hAnsi="Arial" w:cs="Arial"/>
          <w:sz w:val="24"/>
        </w:rPr>
        <w:t xml:space="preserve">En la etapa </w:t>
      </w:r>
      <w:r w:rsidR="007C0369">
        <w:rPr>
          <w:rFonts w:ascii="Arial" w:hAnsi="Arial" w:cs="Arial"/>
          <w:sz w:val="24"/>
        </w:rPr>
        <w:t xml:space="preserve">de planeación </w:t>
      </w:r>
      <w:r w:rsidRPr="004508CB">
        <w:rPr>
          <w:rFonts w:ascii="Arial" w:hAnsi="Arial" w:cs="Arial"/>
          <w:sz w:val="24"/>
        </w:rPr>
        <w:t xml:space="preserve">de proyectos de asesoría e investigación, así como en los proceso licitatorios, </w:t>
      </w:r>
      <w:r w:rsidR="00371BDE">
        <w:rPr>
          <w:rFonts w:ascii="Arial" w:hAnsi="Arial" w:cs="Arial"/>
          <w:sz w:val="24"/>
        </w:rPr>
        <w:t xml:space="preserve">el coordinador respectivo </w:t>
      </w:r>
      <w:r w:rsidR="00B65DEC" w:rsidRPr="004508CB">
        <w:rPr>
          <w:rFonts w:ascii="Arial" w:hAnsi="Arial" w:cs="Arial"/>
          <w:sz w:val="24"/>
        </w:rPr>
        <w:t>debe</w:t>
      </w:r>
      <w:r w:rsidR="007C0369">
        <w:rPr>
          <w:rFonts w:ascii="Arial" w:hAnsi="Arial" w:cs="Arial"/>
          <w:sz w:val="24"/>
        </w:rPr>
        <w:t xml:space="preserve">rá: </w:t>
      </w:r>
    </w:p>
    <w:p w:rsidR="00832F3C" w:rsidRDefault="00832F3C" w:rsidP="00832F3C">
      <w:pPr>
        <w:pStyle w:val="Prrafodelista"/>
        <w:jc w:val="both"/>
        <w:rPr>
          <w:rFonts w:ascii="Arial" w:hAnsi="Arial" w:cs="Arial"/>
          <w:sz w:val="24"/>
        </w:rPr>
      </w:pPr>
    </w:p>
    <w:p w:rsidR="002D6EB3" w:rsidRDefault="007C0369" w:rsidP="007C0369">
      <w:pPr>
        <w:pStyle w:val="Prrafodelista"/>
        <w:numPr>
          <w:ilvl w:val="0"/>
          <w:numId w:val="4"/>
        </w:numPr>
        <w:jc w:val="both"/>
        <w:rPr>
          <w:rFonts w:ascii="Arial" w:hAnsi="Arial" w:cs="Arial"/>
          <w:sz w:val="24"/>
        </w:rPr>
      </w:pPr>
      <w:r w:rsidRPr="007C0369">
        <w:rPr>
          <w:rFonts w:ascii="Arial" w:hAnsi="Arial" w:cs="Arial"/>
          <w:sz w:val="24"/>
        </w:rPr>
        <w:t>Identificar los factores de riesgos presentes en las diferentes actividades de la asesoría, investigación o servicio que se fuere a prest</w:t>
      </w:r>
      <w:r w:rsidR="000F691C">
        <w:rPr>
          <w:rFonts w:ascii="Arial" w:hAnsi="Arial" w:cs="Arial"/>
          <w:sz w:val="24"/>
        </w:rPr>
        <w:t>ar,</w:t>
      </w:r>
      <w:r w:rsidR="000F691C" w:rsidRPr="000F691C">
        <w:rPr>
          <w:rFonts w:ascii="Arial" w:hAnsi="Arial" w:cs="Arial"/>
          <w:sz w:val="24"/>
        </w:rPr>
        <w:t xml:space="preserve"> </w:t>
      </w:r>
      <w:r w:rsidRPr="007C0369">
        <w:rPr>
          <w:rFonts w:ascii="Arial" w:hAnsi="Arial" w:cs="Arial"/>
          <w:sz w:val="24"/>
        </w:rPr>
        <w:t xml:space="preserve">lo cual deberá quedar plasmado en las matrices de peligro y </w:t>
      </w:r>
      <w:r w:rsidRPr="007C0369">
        <w:rPr>
          <w:rFonts w:ascii="Arial" w:hAnsi="Arial" w:cs="Arial"/>
          <w:sz w:val="24"/>
        </w:rPr>
        <w:lastRenderedPageBreak/>
        <w:t xml:space="preserve">el perfil de riesgo por oficio, con el objetivo de determinar </w:t>
      </w:r>
      <w:r w:rsidR="00F91958">
        <w:rPr>
          <w:rFonts w:ascii="Arial" w:hAnsi="Arial" w:cs="Arial"/>
          <w:sz w:val="24"/>
        </w:rPr>
        <w:t>las medidas que permitan realizar las actividades en forma segura</w:t>
      </w:r>
      <w:r w:rsidR="002D6EB3">
        <w:rPr>
          <w:rFonts w:ascii="Arial" w:hAnsi="Arial" w:cs="Arial"/>
          <w:sz w:val="24"/>
        </w:rPr>
        <w:t xml:space="preserve">. </w:t>
      </w:r>
    </w:p>
    <w:p w:rsidR="007C0369" w:rsidRDefault="002D6EB3" w:rsidP="007C0369">
      <w:pPr>
        <w:pStyle w:val="Prrafodelista"/>
        <w:numPr>
          <w:ilvl w:val="0"/>
          <w:numId w:val="4"/>
        </w:numPr>
        <w:jc w:val="both"/>
        <w:rPr>
          <w:rFonts w:ascii="Arial" w:hAnsi="Arial" w:cs="Arial"/>
          <w:sz w:val="24"/>
        </w:rPr>
      </w:pPr>
      <w:r>
        <w:rPr>
          <w:rFonts w:ascii="Arial" w:hAnsi="Arial" w:cs="Arial"/>
          <w:sz w:val="24"/>
        </w:rPr>
        <w:t xml:space="preserve">Identificar </w:t>
      </w:r>
      <w:r w:rsidR="00F91958">
        <w:rPr>
          <w:rFonts w:ascii="Arial" w:hAnsi="Arial" w:cs="Arial"/>
          <w:sz w:val="24"/>
        </w:rPr>
        <w:t xml:space="preserve">la necesidad de </w:t>
      </w:r>
      <w:r w:rsidR="007C0369">
        <w:rPr>
          <w:rFonts w:ascii="Arial" w:hAnsi="Arial" w:cs="Arial"/>
          <w:sz w:val="24"/>
        </w:rPr>
        <w:t xml:space="preserve">recurso humano </w:t>
      </w:r>
      <w:r w:rsidR="005F4CC5">
        <w:rPr>
          <w:rFonts w:ascii="Arial" w:hAnsi="Arial" w:cs="Arial"/>
          <w:sz w:val="24"/>
        </w:rPr>
        <w:t xml:space="preserve">para brindar apoyo en </w:t>
      </w:r>
      <w:r w:rsidR="00F91958">
        <w:rPr>
          <w:rFonts w:ascii="Arial" w:hAnsi="Arial" w:cs="Arial"/>
          <w:sz w:val="24"/>
        </w:rPr>
        <w:t>salud ocupacional</w:t>
      </w:r>
      <w:r>
        <w:rPr>
          <w:rFonts w:ascii="Arial" w:hAnsi="Arial" w:cs="Arial"/>
          <w:sz w:val="24"/>
        </w:rPr>
        <w:t xml:space="preserve">, cuyo costo deberá ser tenido en cuenta al momento de la elaboración del presupuesto.  </w:t>
      </w:r>
    </w:p>
    <w:p w:rsidR="00B65DEC" w:rsidRPr="007C0369" w:rsidRDefault="006F2757" w:rsidP="007C0369">
      <w:pPr>
        <w:pStyle w:val="Prrafodelista"/>
        <w:numPr>
          <w:ilvl w:val="0"/>
          <w:numId w:val="4"/>
        </w:numPr>
        <w:jc w:val="both"/>
        <w:rPr>
          <w:rFonts w:ascii="Arial" w:hAnsi="Arial" w:cs="Arial"/>
          <w:sz w:val="24"/>
        </w:rPr>
      </w:pPr>
      <w:r>
        <w:rPr>
          <w:rFonts w:ascii="Arial" w:hAnsi="Arial" w:cs="Arial"/>
          <w:sz w:val="24"/>
        </w:rPr>
        <w:t xml:space="preserve">Determinar </w:t>
      </w:r>
      <w:r w:rsidR="00B65DEC" w:rsidRPr="007C0369">
        <w:rPr>
          <w:rFonts w:ascii="Arial" w:hAnsi="Arial" w:cs="Arial"/>
          <w:sz w:val="24"/>
        </w:rPr>
        <w:t xml:space="preserve">los </w:t>
      </w:r>
      <w:r>
        <w:rPr>
          <w:rFonts w:ascii="Arial" w:hAnsi="Arial" w:cs="Arial"/>
          <w:sz w:val="24"/>
        </w:rPr>
        <w:t xml:space="preserve">requerimientos </w:t>
      </w:r>
      <w:r w:rsidR="005B1ED9">
        <w:rPr>
          <w:rFonts w:ascii="Arial" w:hAnsi="Arial" w:cs="Arial"/>
          <w:sz w:val="24"/>
        </w:rPr>
        <w:t xml:space="preserve">relacionados con salud ocupacional </w:t>
      </w:r>
      <w:r w:rsidR="00832EE9">
        <w:rPr>
          <w:rFonts w:ascii="Arial" w:hAnsi="Arial" w:cs="Arial"/>
          <w:sz w:val="24"/>
        </w:rPr>
        <w:t xml:space="preserve">exigidos por </w:t>
      </w:r>
      <w:r w:rsidR="00B65DEC" w:rsidRPr="007C0369">
        <w:rPr>
          <w:rFonts w:ascii="Arial" w:hAnsi="Arial" w:cs="Arial"/>
          <w:sz w:val="24"/>
        </w:rPr>
        <w:t xml:space="preserve">la entidad </w:t>
      </w:r>
      <w:r w:rsidR="004508CB" w:rsidRPr="007C0369">
        <w:rPr>
          <w:rFonts w:ascii="Arial" w:hAnsi="Arial" w:cs="Arial"/>
          <w:sz w:val="24"/>
        </w:rPr>
        <w:t xml:space="preserve">con la cual se fuere a desarrollar la investigación o </w:t>
      </w:r>
      <w:r w:rsidR="002D6EB3">
        <w:rPr>
          <w:rFonts w:ascii="Arial" w:hAnsi="Arial" w:cs="Arial"/>
          <w:sz w:val="24"/>
        </w:rPr>
        <w:t xml:space="preserve">entidad </w:t>
      </w:r>
      <w:r w:rsidR="004508CB" w:rsidRPr="007C0369">
        <w:rPr>
          <w:rFonts w:ascii="Arial" w:hAnsi="Arial" w:cs="Arial"/>
          <w:sz w:val="24"/>
        </w:rPr>
        <w:t xml:space="preserve">con la cual </w:t>
      </w:r>
      <w:r w:rsidR="002C1BA5" w:rsidRPr="007C0369">
        <w:rPr>
          <w:rFonts w:ascii="Arial" w:hAnsi="Arial" w:cs="Arial"/>
          <w:sz w:val="24"/>
        </w:rPr>
        <w:t>contrate la Institución</w:t>
      </w:r>
      <w:r w:rsidR="002D6EB3">
        <w:rPr>
          <w:rFonts w:ascii="Arial" w:hAnsi="Arial" w:cs="Arial"/>
          <w:sz w:val="24"/>
        </w:rPr>
        <w:t>,</w:t>
      </w:r>
      <w:r w:rsidR="002D6EB3" w:rsidRPr="002D6EB3">
        <w:rPr>
          <w:rFonts w:ascii="Arial" w:hAnsi="Arial" w:cs="Arial"/>
          <w:sz w:val="24"/>
        </w:rPr>
        <w:t xml:space="preserve"> </w:t>
      </w:r>
      <w:r w:rsidR="002D6EB3">
        <w:rPr>
          <w:rFonts w:ascii="Arial" w:hAnsi="Arial" w:cs="Arial"/>
          <w:sz w:val="24"/>
        </w:rPr>
        <w:t>y su costo deberá ser tenido en cuenta al momento de la elaboración del presupuesto</w:t>
      </w:r>
      <w:r w:rsidR="004508CB" w:rsidRPr="007C0369">
        <w:rPr>
          <w:rFonts w:ascii="Arial" w:hAnsi="Arial" w:cs="Arial"/>
          <w:sz w:val="24"/>
        </w:rPr>
        <w:t xml:space="preserve">. </w:t>
      </w:r>
      <w:r w:rsidR="002C1BA5" w:rsidRPr="007C0369">
        <w:rPr>
          <w:rFonts w:ascii="Arial" w:hAnsi="Arial" w:cs="Arial"/>
          <w:sz w:val="24"/>
        </w:rPr>
        <w:t xml:space="preserve"> </w:t>
      </w:r>
    </w:p>
    <w:p w:rsidR="00B13F3F" w:rsidRDefault="00764140" w:rsidP="00B13F3F">
      <w:pPr>
        <w:pStyle w:val="Prrafodelista"/>
        <w:numPr>
          <w:ilvl w:val="0"/>
          <w:numId w:val="4"/>
        </w:numPr>
        <w:jc w:val="both"/>
        <w:rPr>
          <w:rFonts w:ascii="Arial" w:hAnsi="Arial" w:cs="Arial"/>
          <w:sz w:val="24"/>
        </w:rPr>
      </w:pPr>
      <w:r>
        <w:rPr>
          <w:rFonts w:ascii="Arial" w:hAnsi="Arial" w:cs="Arial"/>
          <w:sz w:val="24"/>
        </w:rPr>
        <w:t>Informar</w:t>
      </w:r>
      <w:r w:rsidR="000F691C" w:rsidRPr="000F691C">
        <w:rPr>
          <w:rFonts w:ascii="Arial" w:hAnsi="Arial" w:cs="Arial"/>
          <w:sz w:val="24"/>
        </w:rPr>
        <w:t xml:space="preserve"> a los equipos de trabajo los riesgos asociados a los proyectos de asesoría e investigación así como a los servicios que se fuere a prestar, estando todos los integrantes de dichos equipos obligados a cumplir las instrucciones sobre seguridad </w:t>
      </w:r>
      <w:r>
        <w:rPr>
          <w:rFonts w:ascii="Arial" w:hAnsi="Arial" w:cs="Arial"/>
          <w:sz w:val="24"/>
        </w:rPr>
        <w:t xml:space="preserve">y salud en el trabajo </w:t>
      </w:r>
      <w:r w:rsidR="000F691C" w:rsidRPr="000F691C">
        <w:rPr>
          <w:rFonts w:ascii="Arial" w:hAnsi="Arial" w:cs="Arial"/>
          <w:sz w:val="24"/>
        </w:rPr>
        <w:t>que imparta la Universidad.</w:t>
      </w:r>
    </w:p>
    <w:p w:rsidR="008A4158" w:rsidRDefault="008A4158" w:rsidP="008A4158">
      <w:pPr>
        <w:pStyle w:val="Prrafodelista"/>
        <w:ind w:left="1080"/>
        <w:jc w:val="both"/>
        <w:rPr>
          <w:rFonts w:ascii="Arial" w:hAnsi="Arial" w:cs="Arial"/>
          <w:sz w:val="24"/>
        </w:rPr>
      </w:pPr>
    </w:p>
    <w:p w:rsidR="002D6EB3" w:rsidRDefault="002D6EB3" w:rsidP="008A4158">
      <w:pPr>
        <w:pStyle w:val="Prrafodelista"/>
        <w:numPr>
          <w:ilvl w:val="0"/>
          <w:numId w:val="6"/>
        </w:numPr>
        <w:jc w:val="both"/>
        <w:rPr>
          <w:rFonts w:ascii="Arial" w:hAnsi="Arial" w:cs="Arial"/>
          <w:sz w:val="24"/>
        </w:rPr>
      </w:pPr>
      <w:r w:rsidRPr="008A4158">
        <w:rPr>
          <w:rFonts w:ascii="Arial" w:hAnsi="Arial" w:cs="Arial"/>
          <w:sz w:val="24"/>
        </w:rPr>
        <w:t xml:space="preserve">Los equipos, elementos de protección personal y recomendaciones relacionados con la seguridad y salud en el trabajo deberán ser asumidas con cargo al centro de costos de la dependencia que los requiera. </w:t>
      </w:r>
    </w:p>
    <w:p w:rsidR="008A4158" w:rsidRPr="008A4158" w:rsidRDefault="008A4158" w:rsidP="008A4158">
      <w:pPr>
        <w:pStyle w:val="Prrafodelista"/>
        <w:jc w:val="both"/>
        <w:rPr>
          <w:rFonts w:ascii="Arial" w:hAnsi="Arial" w:cs="Arial"/>
          <w:sz w:val="24"/>
        </w:rPr>
      </w:pPr>
    </w:p>
    <w:p w:rsidR="0033741B" w:rsidRPr="0033741B" w:rsidRDefault="0033741B" w:rsidP="0033741B">
      <w:pPr>
        <w:pStyle w:val="Prrafodelista"/>
        <w:numPr>
          <w:ilvl w:val="0"/>
          <w:numId w:val="5"/>
        </w:numPr>
        <w:jc w:val="both"/>
        <w:rPr>
          <w:rFonts w:ascii="Arial" w:hAnsi="Arial" w:cs="Arial"/>
          <w:sz w:val="24"/>
        </w:rPr>
      </w:pPr>
      <w:r w:rsidRPr="00EE6754">
        <w:rPr>
          <w:rFonts w:ascii="Arial" w:hAnsi="Arial" w:cs="Arial"/>
          <w:sz w:val="24"/>
        </w:rPr>
        <w:t xml:space="preserve">La asistencia a las actividades de </w:t>
      </w:r>
      <w:r w:rsidR="00764140">
        <w:rPr>
          <w:rFonts w:ascii="Arial" w:hAnsi="Arial" w:cs="Arial"/>
          <w:sz w:val="24"/>
        </w:rPr>
        <w:t>seguridad y salud en el trabajo</w:t>
      </w:r>
      <w:r w:rsidRPr="00EE6754">
        <w:rPr>
          <w:rFonts w:ascii="Arial" w:hAnsi="Arial" w:cs="Arial"/>
          <w:sz w:val="24"/>
        </w:rPr>
        <w:t xml:space="preserve"> programadas por la </w:t>
      </w:r>
      <w:r w:rsidR="008C6181">
        <w:rPr>
          <w:rFonts w:ascii="Arial" w:hAnsi="Arial" w:cs="Arial"/>
          <w:sz w:val="24"/>
        </w:rPr>
        <w:t xml:space="preserve">Universidad </w:t>
      </w:r>
      <w:r w:rsidR="00385F9C">
        <w:rPr>
          <w:rFonts w:ascii="Arial" w:hAnsi="Arial" w:cs="Arial"/>
          <w:sz w:val="24"/>
        </w:rPr>
        <w:t xml:space="preserve">son </w:t>
      </w:r>
      <w:r w:rsidRPr="00EE6754">
        <w:rPr>
          <w:rFonts w:ascii="Arial" w:hAnsi="Arial" w:cs="Arial"/>
          <w:sz w:val="24"/>
        </w:rPr>
        <w:t xml:space="preserve">de carácter obligatorio para los empleados,  trabajadores </w:t>
      </w:r>
      <w:r>
        <w:rPr>
          <w:rFonts w:ascii="Arial" w:hAnsi="Arial" w:cs="Arial"/>
          <w:sz w:val="24"/>
        </w:rPr>
        <w:t xml:space="preserve">en misión, </w:t>
      </w:r>
      <w:r w:rsidRPr="00EE6754">
        <w:rPr>
          <w:rFonts w:ascii="Arial" w:hAnsi="Arial" w:cs="Arial"/>
          <w:sz w:val="24"/>
        </w:rPr>
        <w:t>aprendices</w:t>
      </w:r>
      <w:r>
        <w:rPr>
          <w:rFonts w:ascii="Arial" w:hAnsi="Arial" w:cs="Arial"/>
          <w:sz w:val="24"/>
        </w:rPr>
        <w:t xml:space="preserve"> y trabajadores independientes.</w:t>
      </w:r>
    </w:p>
    <w:p w:rsidR="000F691C" w:rsidRPr="000F691C" w:rsidRDefault="000F691C" w:rsidP="000F691C">
      <w:pPr>
        <w:pStyle w:val="Prrafodelista"/>
        <w:ind w:left="1080"/>
        <w:jc w:val="both"/>
        <w:rPr>
          <w:rFonts w:ascii="Arial" w:hAnsi="Arial" w:cs="Arial"/>
          <w:sz w:val="24"/>
        </w:rPr>
      </w:pPr>
    </w:p>
    <w:p w:rsidR="000A6354" w:rsidRPr="000A6354" w:rsidRDefault="002C3F24" w:rsidP="000F691C">
      <w:pPr>
        <w:pStyle w:val="Prrafodelista"/>
        <w:numPr>
          <w:ilvl w:val="0"/>
          <w:numId w:val="3"/>
        </w:numPr>
        <w:jc w:val="both"/>
        <w:rPr>
          <w:rFonts w:ascii="Verdana" w:eastAsia="Times New Roman" w:hAnsi="Verdana" w:cs="Times New Roman"/>
          <w:color w:val="000000"/>
          <w:sz w:val="20"/>
          <w:szCs w:val="20"/>
        </w:rPr>
      </w:pPr>
      <w:r w:rsidRPr="000A6354">
        <w:rPr>
          <w:rFonts w:ascii="Arial" w:hAnsi="Arial" w:cs="Arial"/>
          <w:sz w:val="24"/>
        </w:rPr>
        <w:t>El área de Salud Ocupacional</w:t>
      </w:r>
      <w:r w:rsidR="00F8287E" w:rsidRPr="000A6354">
        <w:rPr>
          <w:rFonts w:ascii="Arial" w:hAnsi="Arial" w:cs="Arial"/>
          <w:sz w:val="24"/>
        </w:rPr>
        <w:t xml:space="preserve"> brindará el apoyo necesario para el cumplimiento de </w:t>
      </w:r>
      <w:r w:rsidRPr="000A6354">
        <w:rPr>
          <w:rFonts w:ascii="Arial" w:hAnsi="Arial" w:cs="Arial"/>
          <w:sz w:val="24"/>
        </w:rPr>
        <w:t xml:space="preserve"> </w:t>
      </w:r>
      <w:r w:rsidR="00F8287E" w:rsidRPr="000A6354">
        <w:rPr>
          <w:rFonts w:ascii="Arial" w:hAnsi="Arial" w:cs="Arial"/>
          <w:sz w:val="24"/>
        </w:rPr>
        <w:t>las directrices aquí establecidas, previa solicitud que se elevara al respecto por parte del área o responsable</w:t>
      </w:r>
      <w:r w:rsidR="00C62838" w:rsidRPr="000A6354">
        <w:rPr>
          <w:rFonts w:ascii="Arial" w:hAnsi="Arial" w:cs="Arial"/>
          <w:sz w:val="24"/>
        </w:rPr>
        <w:t>; i</w:t>
      </w:r>
      <w:r w:rsidR="00F8287E" w:rsidRPr="000A6354">
        <w:rPr>
          <w:rFonts w:ascii="Arial" w:hAnsi="Arial" w:cs="Arial"/>
          <w:sz w:val="24"/>
        </w:rPr>
        <w:t>gualmente</w:t>
      </w:r>
      <w:r w:rsidR="008C6181" w:rsidRPr="000A6354">
        <w:rPr>
          <w:rFonts w:ascii="Arial" w:hAnsi="Arial" w:cs="Arial"/>
          <w:sz w:val="24"/>
        </w:rPr>
        <w:t xml:space="preserve"> </w:t>
      </w:r>
      <w:r w:rsidRPr="000A6354">
        <w:rPr>
          <w:rFonts w:ascii="Arial" w:hAnsi="Arial" w:cs="Arial"/>
          <w:sz w:val="24"/>
        </w:rPr>
        <w:t xml:space="preserve">vigilará el cumplimiento </w:t>
      </w:r>
      <w:r w:rsidR="00C62838" w:rsidRPr="000A6354">
        <w:rPr>
          <w:rFonts w:ascii="Arial" w:hAnsi="Arial" w:cs="Arial"/>
          <w:sz w:val="24"/>
        </w:rPr>
        <w:t xml:space="preserve">de las mismas. </w:t>
      </w:r>
    </w:p>
    <w:p w:rsidR="00AB6689" w:rsidRPr="000A6354" w:rsidRDefault="00AB6689" w:rsidP="000A6354">
      <w:pPr>
        <w:pStyle w:val="Prrafodelista"/>
        <w:jc w:val="both"/>
        <w:rPr>
          <w:rFonts w:ascii="Verdana" w:eastAsia="Times New Roman" w:hAnsi="Verdana" w:cs="Times New Roman"/>
          <w:color w:val="000000"/>
          <w:sz w:val="20"/>
          <w:szCs w:val="20"/>
        </w:rPr>
      </w:pPr>
    </w:p>
    <w:p w:rsidR="009431CE" w:rsidRDefault="009431CE" w:rsidP="00B13F3F">
      <w:pPr>
        <w:jc w:val="both"/>
        <w:rPr>
          <w:rFonts w:ascii="Verdana" w:eastAsia="Times New Roman" w:hAnsi="Verdana" w:cs="Times New Roman"/>
          <w:color w:val="000000"/>
          <w:sz w:val="20"/>
          <w:szCs w:val="20"/>
        </w:rPr>
      </w:pPr>
      <w:r w:rsidRPr="00BB00E6">
        <w:rPr>
          <w:rFonts w:ascii="Verdana" w:eastAsia="Times New Roman" w:hAnsi="Verdana" w:cs="Times New Roman"/>
          <w:color w:val="000000"/>
          <w:sz w:val="20"/>
          <w:szCs w:val="20"/>
        </w:rPr>
        <w:br/>
      </w:r>
    </w:p>
    <w:p w:rsidR="009431CE" w:rsidRDefault="009431CE" w:rsidP="00B13F3F">
      <w:pPr>
        <w:jc w:val="both"/>
        <w:rPr>
          <w:rFonts w:ascii="Verdana" w:eastAsia="Times New Roman" w:hAnsi="Verdana" w:cs="Times New Roman"/>
          <w:color w:val="000000"/>
          <w:sz w:val="20"/>
          <w:szCs w:val="20"/>
        </w:rPr>
      </w:pPr>
    </w:p>
    <w:p w:rsidR="009431CE" w:rsidRDefault="009431CE" w:rsidP="00B13F3F">
      <w:pPr>
        <w:jc w:val="both"/>
        <w:rPr>
          <w:rFonts w:ascii="Arial" w:hAnsi="Arial" w:cs="Arial"/>
          <w:sz w:val="24"/>
        </w:rPr>
      </w:pPr>
    </w:p>
    <w:p w:rsidR="004D0D05" w:rsidRDefault="004D0D05" w:rsidP="00B13F3F">
      <w:pPr>
        <w:jc w:val="both"/>
        <w:rPr>
          <w:rFonts w:ascii="Arial" w:hAnsi="Arial" w:cs="Arial"/>
          <w:sz w:val="24"/>
        </w:rPr>
      </w:pPr>
    </w:p>
    <w:p w:rsidR="004D0D05" w:rsidRDefault="004D0D05" w:rsidP="00B13F3F">
      <w:pPr>
        <w:jc w:val="both"/>
        <w:rPr>
          <w:rFonts w:ascii="Arial" w:hAnsi="Arial" w:cs="Arial"/>
          <w:sz w:val="24"/>
        </w:rPr>
      </w:pPr>
    </w:p>
    <w:p w:rsidR="004D0D05" w:rsidRDefault="004D0D05" w:rsidP="004D0D05">
      <w:pPr>
        <w:jc w:val="both"/>
        <w:rPr>
          <w:noProof/>
        </w:rPr>
      </w:pPr>
    </w:p>
    <w:p w:rsidR="00B13F3F" w:rsidRPr="00B13F3F" w:rsidRDefault="004D0D05" w:rsidP="004D0D05">
      <w:pPr>
        <w:jc w:val="both"/>
        <w:rPr>
          <w:rFonts w:ascii="Arial" w:hAnsi="Arial" w:cs="Arial"/>
          <w:sz w:val="24"/>
        </w:rPr>
      </w:pPr>
      <w:r>
        <w:rPr>
          <w:noProof/>
        </w:rPr>
        <w:t> </w:t>
      </w:r>
    </w:p>
    <w:sectPr w:rsidR="00B13F3F" w:rsidRPr="00B13F3F" w:rsidSect="00F83D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28" w:rsidRDefault="00CF0E28" w:rsidP="00A04EFD">
      <w:pPr>
        <w:spacing w:after="0" w:line="240" w:lineRule="auto"/>
      </w:pPr>
      <w:r>
        <w:separator/>
      </w:r>
    </w:p>
  </w:endnote>
  <w:endnote w:type="continuationSeparator" w:id="0">
    <w:p w:rsidR="00CF0E28" w:rsidRDefault="00CF0E28" w:rsidP="00A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28" w:rsidRDefault="00CF0E28" w:rsidP="00A04EFD">
      <w:pPr>
        <w:spacing w:after="0" w:line="240" w:lineRule="auto"/>
      </w:pPr>
      <w:r>
        <w:separator/>
      </w:r>
    </w:p>
  </w:footnote>
  <w:footnote w:type="continuationSeparator" w:id="0">
    <w:p w:rsidR="00CF0E28" w:rsidRDefault="00CF0E28" w:rsidP="00A04EFD">
      <w:pPr>
        <w:spacing w:after="0" w:line="240" w:lineRule="auto"/>
      </w:pPr>
      <w:r>
        <w:continuationSeparator/>
      </w:r>
    </w:p>
  </w:footnote>
  <w:footnote w:id="1">
    <w:p w:rsidR="00A04EFD" w:rsidRPr="00A04EFD" w:rsidRDefault="00A04EFD">
      <w:pPr>
        <w:pStyle w:val="Textonotapie"/>
        <w:rPr>
          <w:lang w:val="es-CO"/>
        </w:rPr>
      </w:pPr>
      <w:r>
        <w:rPr>
          <w:rStyle w:val="Refdenotaalpie"/>
        </w:rPr>
        <w:footnoteRef/>
      </w:r>
      <w:r>
        <w:t xml:space="preserve"> </w:t>
      </w:r>
      <w:r>
        <w:rPr>
          <w:lang w:val="es-CO"/>
        </w:rPr>
        <w:t xml:space="preserve">Artículo 3 ley 1562 de 2012. </w:t>
      </w:r>
    </w:p>
  </w:footnote>
  <w:footnote w:id="2">
    <w:p w:rsidR="009F0582" w:rsidRPr="009F0582" w:rsidRDefault="009F0582">
      <w:pPr>
        <w:pStyle w:val="Textonotapie"/>
        <w:rPr>
          <w:lang w:val="es-CO"/>
        </w:rPr>
      </w:pPr>
      <w:r>
        <w:rPr>
          <w:rStyle w:val="Refdenotaalpie"/>
        </w:rPr>
        <w:footnoteRef/>
      </w:r>
      <w:r>
        <w:t xml:space="preserve"> </w:t>
      </w:r>
      <w:r>
        <w:rPr>
          <w:lang w:val="es-CO"/>
        </w:rPr>
        <w:t>Articulo 3 resolución 1401 de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5FB"/>
    <w:multiLevelType w:val="hybridMultilevel"/>
    <w:tmpl w:val="DE087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2B504E"/>
    <w:multiLevelType w:val="hybridMultilevel"/>
    <w:tmpl w:val="1F14A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1A1C27"/>
    <w:multiLevelType w:val="hybridMultilevel"/>
    <w:tmpl w:val="3DC62C82"/>
    <w:lvl w:ilvl="0" w:tplc="1BDAF55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164059E"/>
    <w:multiLevelType w:val="hybridMultilevel"/>
    <w:tmpl w:val="4F4EE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C7328D"/>
    <w:multiLevelType w:val="hybridMultilevel"/>
    <w:tmpl w:val="55E21006"/>
    <w:lvl w:ilvl="0" w:tplc="D2A0C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7818E2"/>
    <w:multiLevelType w:val="hybridMultilevel"/>
    <w:tmpl w:val="2DD80BEC"/>
    <w:lvl w:ilvl="0" w:tplc="06DC60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E4"/>
    <w:rsid w:val="00024D0B"/>
    <w:rsid w:val="000863AE"/>
    <w:rsid w:val="000A2951"/>
    <w:rsid w:val="000A6354"/>
    <w:rsid w:val="000C2AC8"/>
    <w:rsid w:val="000D69FE"/>
    <w:rsid w:val="000F691C"/>
    <w:rsid w:val="00106DDB"/>
    <w:rsid w:val="00154011"/>
    <w:rsid w:val="00154E4C"/>
    <w:rsid w:val="00175203"/>
    <w:rsid w:val="00195EDE"/>
    <w:rsid w:val="00196A87"/>
    <w:rsid w:val="00197AB6"/>
    <w:rsid w:val="001D088A"/>
    <w:rsid w:val="001D39D3"/>
    <w:rsid w:val="00225F51"/>
    <w:rsid w:val="0023390E"/>
    <w:rsid w:val="0023550F"/>
    <w:rsid w:val="00236B1D"/>
    <w:rsid w:val="00243D29"/>
    <w:rsid w:val="00262997"/>
    <w:rsid w:val="00275452"/>
    <w:rsid w:val="0028179B"/>
    <w:rsid w:val="002A3B6B"/>
    <w:rsid w:val="002B0534"/>
    <w:rsid w:val="002C1BA5"/>
    <w:rsid w:val="002C230A"/>
    <w:rsid w:val="002C3F24"/>
    <w:rsid w:val="002D10F9"/>
    <w:rsid w:val="002D1F69"/>
    <w:rsid w:val="002D6EB3"/>
    <w:rsid w:val="00303B7A"/>
    <w:rsid w:val="00326794"/>
    <w:rsid w:val="003325BD"/>
    <w:rsid w:val="0033704E"/>
    <w:rsid w:val="0033741B"/>
    <w:rsid w:val="00342BDE"/>
    <w:rsid w:val="0034618A"/>
    <w:rsid w:val="003552AF"/>
    <w:rsid w:val="00371BDE"/>
    <w:rsid w:val="00385F9C"/>
    <w:rsid w:val="003F03F9"/>
    <w:rsid w:val="003F659D"/>
    <w:rsid w:val="00417D1E"/>
    <w:rsid w:val="004508CB"/>
    <w:rsid w:val="00455F74"/>
    <w:rsid w:val="004C5B52"/>
    <w:rsid w:val="004D0D05"/>
    <w:rsid w:val="004E535A"/>
    <w:rsid w:val="004E5D4B"/>
    <w:rsid w:val="00501957"/>
    <w:rsid w:val="0051535C"/>
    <w:rsid w:val="00523C13"/>
    <w:rsid w:val="00547EC7"/>
    <w:rsid w:val="00561E1D"/>
    <w:rsid w:val="005847B9"/>
    <w:rsid w:val="00590FE4"/>
    <w:rsid w:val="005A6FA5"/>
    <w:rsid w:val="005B1ED9"/>
    <w:rsid w:val="005B6809"/>
    <w:rsid w:val="005C40D8"/>
    <w:rsid w:val="005E2C5D"/>
    <w:rsid w:val="005F4CC5"/>
    <w:rsid w:val="006233C1"/>
    <w:rsid w:val="0063013A"/>
    <w:rsid w:val="00651404"/>
    <w:rsid w:val="0069450F"/>
    <w:rsid w:val="006A0C42"/>
    <w:rsid w:val="006D694D"/>
    <w:rsid w:val="006D6C87"/>
    <w:rsid w:val="006F2757"/>
    <w:rsid w:val="006F7155"/>
    <w:rsid w:val="007532E7"/>
    <w:rsid w:val="00764140"/>
    <w:rsid w:val="00777F14"/>
    <w:rsid w:val="00787C99"/>
    <w:rsid w:val="0079002F"/>
    <w:rsid w:val="007B0BCE"/>
    <w:rsid w:val="007C0369"/>
    <w:rsid w:val="007D1808"/>
    <w:rsid w:val="007D4F35"/>
    <w:rsid w:val="007D6EAA"/>
    <w:rsid w:val="00832EE9"/>
    <w:rsid w:val="00832F3C"/>
    <w:rsid w:val="008377B9"/>
    <w:rsid w:val="00870D45"/>
    <w:rsid w:val="008771EF"/>
    <w:rsid w:val="008A4158"/>
    <w:rsid w:val="008A66F0"/>
    <w:rsid w:val="008C0196"/>
    <w:rsid w:val="008C6181"/>
    <w:rsid w:val="008E3D84"/>
    <w:rsid w:val="008E72DB"/>
    <w:rsid w:val="00903752"/>
    <w:rsid w:val="00920FAE"/>
    <w:rsid w:val="00925F1A"/>
    <w:rsid w:val="00933697"/>
    <w:rsid w:val="009431CE"/>
    <w:rsid w:val="009469C9"/>
    <w:rsid w:val="00947726"/>
    <w:rsid w:val="009807F5"/>
    <w:rsid w:val="00996CC8"/>
    <w:rsid w:val="009A2A5D"/>
    <w:rsid w:val="009A4312"/>
    <w:rsid w:val="009B5DBD"/>
    <w:rsid w:val="009D551D"/>
    <w:rsid w:val="009F0582"/>
    <w:rsid w:val="009F7EED"/>
    <w:rsid w:val="00A04EFD"/>
    <w:rsid w:val="00A23E68"/>
    <w:rsid w:val="00A54BC5"/>
    <w:rsid w:val="00A54D69"/>
    <w:rsid w:val="00A7082E"/>
    <w:rsid w:val="00AB6689"/>
    <w:rsid w:val="00AD06A6"/>
    <w:rsid w:val="00B13F3F"/>
    <w:rsid w:val="00B17B56"/>
    <w:rsid w:val="00B21F43"/>
    <w:rsid w:val="00B65DEC"/>
    <w:rsid w:val="00B85FCB"/>
    <w:rsid w:val="00B916E2"/>
    <w:rsid w:val="00B92CB6"/>
    <w:rsid w:val="00BA1B37"/>
    <w:rsid w:val="00BC0B05"/>
    <w:rsid w:val="00BD2CDE"/>
    <w:rsid w:val="00C02BF6"/>
    <w:rsid w:val="00C62838"/>
    <w:rsid w:val="00C83807"/>
    <w:rsid w:val="00C944BE"/>
    <w:rsid w:val="00CA13F4"/>
    <w:rsid w:val="00CA6ADC"/>
    <w:rsid w:val="00CC49DD"/>
    <w:rsid w:val="00CF0E28"/>
    <w:rsid w:val="00D401D0"/>
    <w:rsid w:val="00D8733C"/>
    <w:rsid w:val="00D90281"/>
    <w:rsid w:val="00D96E4F"/>
    <w:rsid w:val="00DA6CFB"/>
    <w:rsid w:val="00DC6C82"/>
    <w:rsid w:val="00E27F79"/>
    <w:rsid w:val="00E40178"/>
    <w:rsid w:val="00E7626B"/>
    <w:rsid w:val="00E95818"/>
    <w:rsid w:val="00EC2941"/>
    <w:rsid w:val="00EC7E98"/>
    <w:rsid w:val="00EE6754"/>
    <w:rsid w:val="00EF1AA4"/>
    <w:rsid w:val="00F138E2"/>
    <w:rsid w:val="00F22B59"/>
    <w:rsid w:val="00F40C94"/>
    <w:rsid w:val="00F43CF6"/>
    <w:rsid w:val="00F45D6F"/>
    <w:rsid w:val="00F61841"/>
    <w:rsid w:val="00F710E7"/>
    <w:rsid w:val="00F80215"/>
    <w:rsid w:val="00F8287E"/>
    <w:rsid w:val="00F83DFC"/>
    <w:rsid w:val="00F86245"/>
    <w:rsid w:val="00F91958"/>
    <w:rsid w:val="00F94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E98"/>
    <w:pPr>
      <w:ind w:left="720"/>
      <w:contextualSpacing/>
    </w:pPr>
  </w:style>
  <w:style w:type="paragraph" w:styleId="Textodeglobo">
    <w:name w:val="Balloon Text"/>
    <w:basedOn w:val="Normal"/>
    <w:link w:val="TextodegloboCar"/>
    <w:uiPriority w:val="99"/>
    <w:semiHidden/>
    <w:unhideWhenUsed/>
    <w:rsid w:val="00B13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F3F"/>
    <w:rPr>
      <w:rFonts w:ascii="Tahoma" w:hAnsi="Tahoma" w:cs="Tahoma"/>
      <w:sz w:val="16"/>
      <w:szCs w:val="16"/>
    </w:rPr>
  </w:style>
  <w:style w:type="paragraph" w:styleId="NormalWeb">
    <w:name w:val="Normal (Web)"/>
    <w:basedOn w:val="Normal"/>
    <w:uiPriority w:val="99"/>
    <w:semiHidden/>
    <w:unhideWhenUsed/>
    <w:rsid w:val="0051535C"/>
    <w:pPr>
      <w:spacing w:after="0" w:line="312" w:lineRule="auto"/>
    </w:pPr>
    <w:rPr>
      <w:rFonts w:ascii="Arial" w:eastAsia="Times New Roman" w:hAnsi="Arial" w:cs="Arial"/>
      <w:color w:val="000000"/>
      <w:sz w:val="20"/>
      <w:szCs w:val="20"/>
    </w:rPr>
  </w:style>
  <w:style w:type="paragraph" w:styleId="Encabezado">
    <w:name w:val="header"/>
    <w:basedOn w:val="Normal"/>
    <w:link w:val="EncabezadoCar"/>
    <w:uiPriority w:val="99"/>
    <w:unhideWhenUsed/>
    <w:rsid w:val="00A0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FD"/>
  </w:style>
  <w:style w:type="paragraph" w:styleId="Piedepgina">
    <w:name w:val="footer"/>
    <w:basedOn w:val="Normal"/>
    <w:link w:val="PiedepginaCar"/>
    <w:uiPriority w:val="99"/>
    <w:unhideWhenUsed/>
    <w:rsid w:val="00A0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FD"/>
  </w:style>
  <w:style w:type="paragraph" w:styleId="Textonotapie">
    <w:name w:val="footnote text"/>
    <w:basedOn w:val="Normal"/>
    <w:link w:val="TextonotapieCar"/>
    <w:uiPriority w:val="99"/>
    <w:semiHidden/>
    <w:unhideWhenUsed/>
    <w:rsid w:val="00A04E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EFD"/>
    <w:rPr>
      <w:sz w:val="20"/>
      <w:szCs w:val="20"/>
    </w:rPr>
  </w:style>
  <w:style w:type="character" w:styleId="Refdenotaalpie">
    <w:name w:val="footnote reference"/>
    <w:basedOn w:val="Fuentedeprrafopredeter"/>
    <w:uiPriority w:val="99"/>
    <w:semiHidden/>
    <w:unhideWhenUsed/>
    <w:rsid w:val="00A04E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E98"/>
    <w:pPr>
      <w:ind w:left="720"/>
      <w:contextualSpacing/>
    </w:pPr>
  </w:style>
  <w:style w:type="paragraph" w:styleId="Textodeglobo">
    <w:name w:val="Balloon Text"/>
    <w:basedOn w:val="Normal"/>
    <w:link w:val="TextodegloboCar"/>
    <w:uiPriority w:val="99"/>
    <w:semiHidden/>
    <w:unhideWhenUsed/>
    <w:rsid w:val="00B13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F3F"/>
    <w:rPr>
      <w:rFonts w:ascii="Tahoma" w:hAnsi="Tahoma" w:cs="Tahoma"/>
      <w:sz w:val="16"/>
      <w:szCs w:val="16"/>
    </w:rPr>
  </w:style>
  <w:style w:type="paragraph" w:styleId="NormalWeb">
    <w:name w:val="Normal (Web)"/>
    <w:basedOn w:val="Normal"/>
    <w:uiPriority w:val="99"/>
    <w:semiHidden/>
    <w:unhideWhenUsed/>
    <w:rsid w:val="0051535C"/>
    <w:pPr>
      <w:spacing w:after="0" w:line="312" w:lineRule="auto"/>
    </w:pPr>
    <w:rPr>
      <w:rFonts w:ascii="Arial" w:eastAsia="Times New Roman" w:hAnsi="Arial" w:cs="Arial"/>
      <w:color w:val="000000"/>
      <w:sz w:val="20"/>
      <w:szCs w:val="20"/>
    </w:rPr>
  </w:style>
  <w:style w:type="paragraph" w:styleId="Encabezado">
    <w:name w:val="header"/>
    <w:basedOn w:val="Normal"/>
    <w:link w:val="EncabezadoCar"/>
    <w:uiPriority w:val="99"/>
    <w:unhideWhenUsed/>
    <w:rsid w:val="00A0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FD"/>
  </w:style>
  <w:style w:type="paragraph" w:styleId="Piedepgina">
    <w:name w:val="footer"/>
    <w:basedOn w:val="Normal"/>
    <w:link w:val="PiedepginaCar"/>
    <w:uiPriority w:val="99"/>
    <w:unhideWhenUsed/>
    <w:rsid w:val="00A0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FD"/>
  </w:style>
  <w:style w:type="paragraph" w:styleId="Textonotapie">
    <w:name w:val="footnote text"/>
    <w:basedOn w:val="Normal"/>
    <w:link w:val="TextonotapieCar"/>
    <w:uiPriority w:val="99"/>
    <w:semiHidden/>
    <w:unhideWhenUsed/>
    <w:rsid w:val="00A04E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EFD"/>
    <w:rPr>
      <w:sz w:val="20"/>
      <w:szCs w:val="20"/>
    </w:rPr>
  </w:style>
  <w:style w:type="character" w:styleId="Refdenotaalpie">
    <w:name w:val="footnote reference"/>
    <w:basedOn w:val="Fuentedeprrafopredeter"/>
    <w:uiPriority w:val="99"/>
    <w:semiHidden/>
    <w:unhideWhenUsed/>
    <w:rsid w:val="00A04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67832">
      <w:bodyDiv w:val="1"/>
      <w:marLeft w:val="0"/>
      <w:marRight w:val="0"/>
      <w:marTop w:val="0"/>
      <w:marBottom w:val="0"/>
      <w:divBdr>
        <w:top w:val="none" w:sz="0" w:space="0" w:color="auto"/>
        <w:left w:val="none" w:sz="0" w:space="0" w:color="auto"/>
        <w:bottom w:val="none" w:sz="0" w:space="0" w:color="auto"/>
        <w:right w:val="none" w:sz="0" w:space="0" w:color="auto"/>
      </w:divBdr>
      <w:divsChild>
        <w:div w:id="2093238967">
          <w:marLeft w:val="0"/>
          <w:marRight w:val="0"/>
          <w:marTop w:val="0"/>
          <w:marBottom w:val="0"/>
          <w:divBdr>
            <w:top w:val="none" w:sz="0" w:space="0" w:color="auto"/>
            <w:left w:val="none" w:sz="0" w:space="0" w:color="auto"/>
            <w:bottom w:val="none" w:sz="0" w:space="0" w:color="auto"/>
            <w:right w:val="none" w:sz="0" w:space="0" w:color="auto"/>
          </w:divBdr>
          <w:divsChild>
            <w:div w:id="1853494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F9C8318C9986E478D999F2EEB693860" ma:contentTypeVersion="1" ma:contentTypeDescription="Crear nuevo documento." ma:contentTypeScope="" ma:versionID="d918ade1b75618c4c309f59ceee4131f">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6D42A2-2E8F-4986-B65D-51FA3DB5B10D}"/>
</file>

<file path=customXml/itemProps2.xml><?xml version="1.0" encoding="utf-8"?>
<ds:datastoreItem xmlns:ds="http://schemas.openxmlformats.org/officeDocument/2006/customXml" ds:itemID="{D2A1A490-BB0D-4CB6-90EA-7EB013D10A21}"/>
</file>

<file path=customXml/itemProps3.xml><?xml version="1.0" encoding="utf-8"?>
<ds:datastoreItem xmlns:ds="http://schemas.openxmlformats.org/officeDocument/2006/customXml" ds:itemID="{AA28A0DD-B1F4-4866-8598-5967E821E098}"/>
</file>

<file path=customXml/itemProps4.xml><?xml version="1.0" encoding="utf-8"?>
<ds:datastoreItem xmlns:ds="http://schemas.openxmlformats.org/officeDocument/2006/customXml" ds:itemID="{5218FE9C-D393-4E21-A119-EECC8062D601}"/>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aperezmo</dc:creator>
  <cp:lastModifiedBy>Olga Lucia Sierra Arango</cp:lastModifiedBy>
  <cp:revision>2</cp:revision>
  <dcterms:created xsi:type="dcterms:W3CDTF">2013-11-05T19:39:00Z</dcterms:created>
  <dcterms:modified xsi:type="dcterms:W3CDTF">2013-11-05T19:39:00Z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0x010100CF9C8318C9986E478D999F2EEB693860</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