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62" w:rsidRPr="007A55D8" w:rsidRDefault="009D32B7">
      <w:pPr>
        <w:rPr>
          <w:b/>
        </w:rPr>
      </w:pPr>
      <w:r w:rsidRPr="007A55D8">
        <w:rPr>
          <w:b/>
        </w:rPr>
        <w:t>METODOLOGÍA</w:t>
      </w:r>
    </w:p>
    <w:p w:rsidR="009D32B7" w:rsidRDefault="009D32B7"/>
    <w:p w:rsidR="009D32B7" w:rsidRPr="009D32B7" w:rsidRDefault="009D32B7" w:rsidP="009D32B7">
      <w:pPr>
        <w:spacing w:line="276" w:lineRule="auto"/>
        <w:rPr>
          <w:rFonts w:ascii="Times" w:hAnsi="Times" w:cs="Times New Roman"/>
          <w:sz w:val="20"/>
          <w:szCs w:val="20"/>
        </w:rPr>
      </w:pPr>
      <w:r w:rsidRPr="009D32B7">
        <w:rPr>
          <w:rFonts w:ascii="Times New Roman" w:hAnsi="Times New Roman" w:cs="Times New Roman"/>
          <w:b/>
          <w:bCs/>
          <w:color w:val="000000"/>
          <w:sz w:val="22"/>
          <w:szCs w:val="22"/>
        </w:rPr>
        <w:t>1.</w:t>
      </w:r>
      <w:r w:rsidRPr="009D32B7">
        <w:rPr>
          <w:rFonts w:ascii="Times New Roman" w:hAnsi="Times New Roman" w:cs="Times New Roman"/>
          <w:color w:val="000000"/>
          <w:sz w:val="14"/>
          <w:szCs w:val="14"/>
        </w:rPr>
        <w:t xml:space="preserve">   </w:t>
      </w:r>
      <w:r w:rsidRPr="009D32B7">
        <w:rPr>
          <w:rFonts w:ascii="Times New Roman" w:hAnsi="Times New Roman" w:cs="Times New Roman"/>
          <w:color w:val="000000"/>
          <w:sz w:val="14"/>
          <w:szCs w:val="14"/>
        </w:rPr>
        <w:tab/>
      </w:r>
      <w:r w:rsidRPr="009D32B7">
        <w:rPr>
          <w:rFonts w:ascii="Times New Roman" w:hAnsi="Times New Roman" w:cs="Times New Roman"/>
          <w:b/>
          <w:bCs/>
          <w:color w:val="000000"/>
          <w:sz w:val="22"/>
          <w:szCs w:val="22"/>
        </w:rPr>
        <w:t>ÁREA DE ESTUDIO</w:t>
      </w:r>
    </w:p>
    <w:p w:rsidR="009D32B7" w:rsidRPr="009D32B7" w:rsidRDefault="009D32B7" w:rsidP="009D32B7">
      <w:pPr>
        <w:spacing w:line="276" w:lineRule="auto"/>
        <w:rPr>
          <w:rFonts w:ascii="Times" w:eastAsia="Times New Roman" w:hAnsi="Times" w:cs="Times New Roman"/>
          <w:sz w:val="20"/>
          <w:szCs w:val="20"/>
        </w:rPr>
      </w:pPr>
      <w:r w:rsidRPr="009D32B7">
        <w:rPr>
          <w:rFonts w:ascii="Times New Roman" w:eastAsia="Times New Roman" w:hAnsi="Times New Roman" w:cs="Times New Roman"/>
          <w:color w:val="000000"/>
          <w:sz w:val="22"/>
          <w:szCs w:val="22"/>
        </w:rPr>
        <w:t xml:space="preserve">El estudio se llevó a cabo en la universidad EAFIT, la cual se encuentra ubicada en la zona suroriental del municipio de Medellín, en la comuna 14 (El Poblado). Medellín, presenta diversas zonas de vida de acuerdo a la altura y </w:t>
      </w:r>
      <w:proofErr w:type="spellStart"/>
      <w:r w:rsidRPr="009D32B7">
        <w:rPr>
          <w:rFonts w:ascii="Times New Roman" w:eastAsia="Times New Roman" w:hAnsi="Times New Roman" w:cs="Times New Roman"/>
          <w:color w:val="000000"/>
          <w:sz w:val="22"/>
          <w:szCs w:val="22"/>
        </w:rPr>
        <w:t>biotemperatura</w:t>
      </w:r>
      <w:proofErr w:type="spellEnd"/>
      <w:r w:rsidRPr="009D32B7">
        <w:rPr>
          <w:rFonts w:ascii="Times New Roman" w:eastAsia="Times New Roman" w:hAnsi="Times New Roman" w:cs="Times New Roman"/>
          <w:color w:val="000000"/>
          <w:sz w:val="22"/>
          <w:szCs w:val="22"/>
        </w:rPr>
        <w:t xml:space="preserve"> de la localidad; la mancha urbana de la ciudad, donde se encuentra la universidad, corresponde a bosque húmedo </w:t>
      </w:r>
      <w:proofErr w:type="spellStart"/>
      <w:r w:rsidRPr="009D32B7">
        <w:rPr>
          <w:rFonts w:ascii="Times New Roman" w:eastAsia="Times New Roman" w:hAnsi="Times New Roman" w:cs="Times New Roman"/>
          <w:color w:val="000000"/>
          <w:sz w:val="22"/>
          <w:szCs w:val="22"/>
        </w:rPr>
        <w:t>premontano</w:t>
      </w:r>
      <w:proofErr w:type="spellEnd"/>
      <w:r w:rsidRPr="009D32B7">
        <w:rPr>
          <w:rFonts w:ascii="Times New Roman" w:eastAsia="Times New Roman" w:hAnsi="Times New Roman" w:cs="Times New Roman"/>
          <w:color w:val="000000"/>
          <w:sz w:val="22"/>
          <w:szCs w:val="22"/>
        </w:rPr>
        <w:t xml:space="preserve"> (</w:t>
      </w:r>
      <w:proofErr w:type="spellStart"/>
      <w:r w:rsidRPr="009D32B7">
        <w:rPr>
          <w:rFonts w:ascii="Times New Roman" w:eastAsia="Times New Roman" w:hAnsi="Times New Roman" w:cs="Times New Roman"/>
          <w:color w:val="000000"/>
          <w:sz w:val="22"/>
          <w:szCs w:val="22"/>
        </w:rPr>
        <w:t>bh</w:t>
      </w:r>
      <w:proofErr w:type="spellEnd"/>
      <w:r w:rsidRPr="009D32B7">
        <w:rPr>
          <w:rFonts w:ascii="Times New Roman" w:eastAsia="Times New Roman" w:hAnsi="Times New Roman" w:cs="Times New Roman"/>
          <w:color w:val="000000"/>
          <w:sz w:val="22"/>
          <w:szCs w:val="22"/>
        </w:rPr>
        <w:t>-PM). El campus de la universidad se caracteriza por sus abundantes espacios verdes inmersos en un sistema de edificaciones, plazas, plazoletas, patios y jardines, contando con aproximadamente 1682.45m</w:t>
      </w:r>
      <w:r w:rsidRPr="009D32B7">
        <w:rPr>
          <w:rFonts w:ascii="Times New Roman" w:eastAsia="Times New Roman" w:hAnsi="Times New Roman" w:cs="Times New Roman"/>
          <w:color w:val="000000"/>
          <w:sz w:val="8"/>
          <w:szCs w:val="8"/>
          <w:vertAlign w:val="superscript"/>
        </w:rPr>
        <w:t>2  </w:t>
      </w:r>
      <w:r w:rsidRPr="009D32B7">
        <w:rPr>
          <w:rFonts w:ascii="Times New Roman" w:eastAsia="Times New Roman" w:hAnsi="Times New Roman" w:cs="Times New Roman"/>
          <w:color w:val="000000"/>
          <w:sz w:val="22"/>
          <w:szCs w:val="22"/>
        </w:rPr>
        <w:t>de espacios provistos de arbolado.</w:t>
      </w:r>
    </w:p>
    <w:p w:rsidR="009D32B7" w:rsidRDefault="009D32B7" w:rsidP="009D32B7">
      <w:pPr>
        <w:spacing w:line="276" w:lineRule="auto"/>
      </w:pPr>
    </w:p>
    <w:p w:rsidR="009D32B7" w:rsidRPr="009D32B7" w:rsidRDefault="009D32B7" w:rsidP="009D32B7">
      <w:pPr>
        <w:spacing w:line="276" w:lineRule="auto"/>
        <w:rPr>
          <w:rFonts w:ascii="Times" w:hAnsi="Times" w:cs="Times New Roman"/>
          <w:sz w:val="20"/>
          <w:szCs w:val="20"/>
        </w:rPr>
      </w:pPr>
      <w:r w:rsidRPr="009D32B7">
        <w:rPr>
          <w:rFonts w:ascii="Times New Roman" w:hAnsi="Times New Roman" w:cs="Times New Roman"/>
          <w:color w:val="000000"/>
          <w:sz w:val="22"/>
          <w:szCs w:val="22"/>
        </w:rPr>
        <w:t>2.</w:t>
      </w:r>
      <w:r w:rsidRPr="009D32B7">
        <w:rPr>
          <w:rFonts w:ascii="Times New Roman" w:hAnsi="Times New Roman" w:cs="Times New Roman"/>
          <w:color w:val="000000"/>
          <w:sz w:val="14"/>
          <w:szCs w:val="14"/>
        </w:rPr>
        <w:t xml:space="preserve">                  </w:t>
      </w:r>
      <w:r w:rsidRPr="009D32B7">
        <w:rPr>
          <w:rFonts w:ascii="Times New Roman" w:hAnsi="Times New Roman" w:cs="Times New Roman"/>
          <w:b/>
          <w:bCs/>
          <w:color w:val="000000"/>
          <w:sz w:val="22"/>
          <w:szCs w:val="22"/>
        </w:rPr>
        <w:t>TRABAJO DE CAMPO: Inventario del arbolado de la universidad EAFIT.</w:t>
      </w:r>
    </w:p>
    <w:p w:rsidR="009D32B7" w:rsidRPr="009D32B7" w:rsidRDefault="009D32B7" w:rsidP="009D32B7">
      <w:pPr>
        <w:spacing w:line="276" w:lineRule="auto"/>
        <w:rPr>
          <w:rFonts w:ascii="Times" w:eastAsia="Times New Roman" w:hAnsi="Times" w:cs="Times New Roman"/>
          <w:sz w:val="20"/>
          <w:szCs w:val="20"/>
        </w:rPr>
      </w:pPr>
      <w:r w:rsidRPr="009D32B7">
        <w:rPr>
          <w:rFonts w:ascii="Times New Roman" w:eastAsia="Times New Roman" w:hAnsi="Times New Roman" w:cs="Times New Roman"/>
          <w:color w:val="000000"/>
          <w:sz w:val="22"/>
          <w:szCs w:val="22"/>
        </w:rPr>
        <w:t>Para realizar el inventario del arbolado, la universidad se dividió en 8 zonas de acuerdo a las facilidades de medición y al tipo de infraestructura que rodea el lugar</w:t>
      </w:r>
    </w:p>
    <w:p w:rsidR="009D32B7" w:rsidRDefault="009D32B7" w:rsidP="009D32B7">
      <w:pPr>
        <w:spacing w:line="276" w:lineRule="auto"/>
      </w:pPr>
    </w:p>
    <w:p w:rsidR="009D32B7" w:rsidRPr="009D32B7" w:rsidRDefault="009D32B7" w:rsidP="009D32B7">
      <w:pPr>
        <w:spacing w:line="276" w:lineRule="auto"/>
        <w:rPr>
          <w:rFonts w:ascii="Times" w:hAnsi="Times" w:cs="Times New Roman"/>
          <w:sz w:val="22"/>
          <w:szCs w:val="22"/>
        </w:rPr>
      </w:pPr>
      <w:r w:rsidRPr="009D32B7">
        <w:rPr>
          <w:rFonts w:ascii="Times New Roman" w:hAnsi="Times New Roman" w:cs="Times New Roman"/>
          <w:bCs/>
          <w:iCs/>
          <w:color w:val="000000"/>
          <w:sz w:val="22"/>
          <w:szCs w:val="22"/>
        </w:rPr>
        <w:t>3.</w:t>
      </w:r>
      <w:r w:rsidRPr="009D32B7">
        <w:rPr>
          <w:rFonts w:ascii="Times New Roman" w:hAnsi="Times New Roman" w:cs="Times New Roman"/>
          <w:color w:val="000000"/>
          <w:sz w:val="22"/>
          <w:szCs w:val="22"/>
        </w:rPr>
        <w:t xml:space="preserve">       </w:t>
      </w:r>
      <w:r w:rsidRPr="009D32B7">
        <w:rPr>
          <w:rFonts w:ascii="Times New Roman" w:hAnsi="Times New Roman" w:cs="Times New Roman"/>
          <w:b/>
          <w:bCs/>
          <w:color w:val="000000"/>
          <w:sz w:val="22"/>
          <w:szCs w:val="22"/>
        </w:rPr>
        <w:t>MEDICIONES</w:t>
      </w:r>
    </w:p>
    <w:p w:rsidR="009D32B7" w:rsidRPr="009D32B7" w:rsidRDefault="009D32B7" w:rsidP="009D32B7">
      <w:pPr>
        <w:spacing w:line="276" w:lineRule="auto"/>
        <w:rPr>
          <w:rFonts w:ascii="Times" w:hAnsi="Times" w:cs="Times New Roman"/>
          <w:sz w:val="20"/>
          <w:szCs w:val="20"/>
        </w:rPr>
      </w:pPr>
      <w:r w:rsidRPr="009D32B7">
        <w:rPr>
          <w:rFonts w:ascii="Times New Roman" w:hAnsi="Times New Roman" w:cs="Times New Roman"/>
          <w:color w:val="000000"/>
          <w:sz w:val="22"/>
          <w:szCs w:val="22"/>
        </w:rPr>
        <w:t xml:space="preserve">Para efectos del presente estudio, el inventario incluye, además de la cantidad y tipos de especies de árboles, las medidas necesarias para el cálculo de la biomasa aérea (AGB por sus siglas en inglés). </w:t>
      </w:r>
    </w:p>
    <w:p w:rsidR="009D32B7" w:rsidRPr="009D32B7" w:rsidRDefault="009D32B7" w:rsidP="009D32B7">
      <w:pPr>
        <w:spacing w:line="276" w:lineRule="auto"/>
        <w:rPr>
          <w:rFonts w:ascii="Times" w:hAnsi="Times" w:cs="Times New Roman"/>
          <w:sz w:val="20"/>
          <w:szCs w:val="20"/>
        </w:rPr>
      </w:pPr>
      <w:r w:rsidRPr="009D32B7">
        <w:rPr>
          <w:rFonts w:ascii="Times New Roman" w:hAnsi="Times New Roman" w:cs="Times New Roman"/>
          <w:color w:val="000000"/>
          <w:sz w:val="22"/>
          <w:szCs w:val="22"/>
        </w:rPr>
        <w:t xml:space="preserve">Para el cálculo de datos se usaron medidas indirectas así: el perímetro como medida del diámetro del tronco, los ángulos de la vertical del árbol como medida de la altura. </w:t>
      </w:r>
    </w:p>
    <w:p w:rsidR="009D32B7" w:rsidRDefault="009D32B7" w:rsidP="009D32B7">
      <w:pPr>
        <w:spacing w:line="276" w:lineRule="auto"/>
        <w:rPr>
          <w:rFonts w:ascii="Times New Roman" w:hAnsi="Times New Roman" w:cs="Times New Roman"/>
          <w:color w:val="000000"/>
          <w:sz w:val="22"/>
          <w:szCs w:val="22"/>
        </w:rPr>
      </w:pPr>
      <w:r w:rsidRPr="009D32B7">
        <w:rPr>
          <w:rFonts w:ascii="Times New Roman" w:hAnsi="Times New Roman" w:cs="Times New Roman"/>
          <w:color w:val="000000"/>
          <w:sz w:val="22"/>
          <w:szCs w:val="22"/>
        </w:rPr>
        <w:t>A.</w:t>
      </w:r>
      <w:r w:rsidRPr="009D32B7">
        <w:rPr>
          <w:rFonts w:ascii="Times New Roman" w:hAnsi="Times New Roman" w:cs="Times New Roman"/>
          <w:color w:val="000000"/>
          <w:sz w:val="14"/>
          <w:szCs w:val="14"/>
        </w:rPr>
        <w:t xml:space="preserve">                 </w:t>
      </w:r>
      <w:r w:rsidRPr="009D32B7">
        <w:rPr>
          <w:rFonts w:ascii="Times New Roman" w:hAnsi="Times New Roman" w:cs="Times New Roman"/>
          <w:b/>
          <w:bCs/>
          <w:i/>
          <w:iCs/>
          <w:color w:val="000000"/>
          <w:sz w:val="22"/>
          <w:szCs w:val="22"/>
        </w:rPr>
        <w:t xml:space="preserve">Perímetro: </w:t>
      </w:r>
      <w:r w:rsidRPr="009D32B7">
        <w:rPr>
          <w:rFonts w:ascii="Times New Roman" w:hAnsi="Times New Roman" w:cs="Times New Roman"/>
          <w:color w:val="000000"/>
          <w:sz w:val="22"/>
          <w:szCs w:val="22"/>
        </w:rPr>
        <w:t xml:space="preserve">Las mediciones del perímetro de cada árbol se hicieron a una altura de 1,30m, comparable con la altura del pecho de una persona (DAP: diámetro a la altura del pecho). </w:t>
      </w:r>
      <w:r w:rsidR="00591BD2">
        <w:rPr>
          <w:rFonts w:ascii="Times New Roman" w:hAnsi="Times New Roman" w:cs="Times New Roman"/>
          <w:color w:val="000000"/>
          <w:sz w:val="22"/>
          <w:szCs w:val="22"/>
        </w:rPr>
        <w:t>S</w:t>
      </w:r>
      <w:r w:rsidRPr="009D32B7">
        <w:rPr>
          <w:rFonts w:ascii="Times New Roman" w:hAnsi="Times New Roman" w:cs="Times New Roman"/>
          <w:color w:val="000000"/>
          <w:sz w:val="22"/>
          <w:szCs w:val="22"/>
        </w:rPr>
        <w:t>olo se registraron aquellos árboles que tuvieran un perímetro igual o mayor a 15.7 cm (</w:t>
      </w:r>
      <w:r w:rsidRPr="009D32B7">
        <w:rPr>
          <w:rFonts w:ascii="Cambria" w:hAnsi="Cambria" w:cs="Times New Roman"/>
          <w:color w:val="000000"/>
          <w:sz w:val="22"/>
          <w:szCs w:val="22"/>
        </w:rPr>
        <w:t>DAP≥ 5 cm</w:t>
      </w:r>
      <w:r w:rsidRPr="009D32B7">
        <w:rPr>
          <w:rFonts w:ascii="Times New Roman" w:hAnsi="Times New Roman" w:cs="Times New Roman"/>
          <w:color w:val="000000"/>
          <w:sz w:val="22"/>
          <w:szCs w:val="22"/>
        </w:rPr>
        <w:t>); en los casos en que el árbol se bifurcó antes del DAP, cada ramificación fue tomada como un individuo diferente siempre y cuando tuviera un perímetro igual o mayor a 8 cm (</w:t>
      </w:r>
      <w:r w:rsidRPr="009D32B7">
        <w:rPr>
          <w:rFonts w:ascii="Cambria" w:hAnsi="Cambria" w:cs="Times New Roman"/>
          <w:color w:val="000000"/>
          <w:sz w:val="22"/>
          <w:szCs w:val="22"/>
        </w:rPr>
        <w:t>DAP≥ 2.5 cm</w:t>
      </w:r>
      <w:r w:rsidRPr="009D32B7">
        <w:rPr>
          <w:rFonts w:ascii="Times New Roman" w:hAnsi="Times New Roman" w:cs="Times New Roman"/>
          <w:color w:val="000000"/>
          <w:sz w:val="22"/>
          <w:szCs w:val="22"/>
        </w:rPr>
        <w:t xml:space="preserve">). </w:t>
      </w:r>
    </w:p>
    <w:p w:rsidR="009D32B7" w:rsidRPr="009D32B7" w:rsidRDefault="009D32B7" w:rsidP="009D32B7">
      <w:pPr>
        <w:spacing w:line="480" w:lineRule="auto"/>
        <w:rPr>
          <w:rFonts w:ascii="Times" w:hAnsi="Times" w:cs="Times New Roman"/>
          <w:sz w:val="20"/>
          <w:szCs w:val="20"/>
        </w:rPr>
      </w:pPr>
      <w:r w:rsidRPr="009D32B7">
        <w:rPr>
          <w:rFonts w:ascii="Times New Roman" w:hAnsi="Times New Roman" w:cs="Times New Roman"/>
          <w:color w:val="000000"/>
          <w:sz w:val="22"/>
          <w:szCs w:val="22"/>
        </w:rPr>
        <w:t>a.</w:t>
      </w:r>
      <w:r w:rsidRPr="009D32B7">
        <w:rPr>
          <w:rFonts w:ascii="Times New Roman" w:hAnsi="Times New Roman" w:cs="Times New Roman"/>
          <w:color w:val="000000"/>
          <w:sz w:val="14"/>
          <w:szCs w:val="14"/>
        </w:rPr>
        <w:t xml:space="preserve">                   </w:t>
      </w:r>
      <w:r w:rsidRPr="009D32B7">
        <w:rPr>
          <w:rFonts w:ascii="Times New Roman" w:hAnsi="Times New Roman" w:cs="Times New Roman"/>
          <w:b/>
          <w:bCs/>
          <w:color w:val="000000"/>
          <w:sz w:val="22"/>
          <w:szCs w:val="22"/>
        </w:rPr>
        <w:t xml:space="preserve">Diámetro: </w:t>
      </w:r>
      <w:r w:rsidRPr="009D32B7">
        <w:rPr>
          <w:rFonts w:ascii="Times New Roman" w:hAnsi="Times New Roman" w:cs="Times New Roman"/>
          <w:color w:val="000000"/>
          <w:sz w:val="22"/>
          <w:szCs w:val="22"/>
        </w:rPr>
        <w:t>Para obtener el diámetro a partir del perímetro se aplicó la Fórmula I:</w:t>
      </w:r>
    </w:p>
    <w:p w:rsidR="009D32B7" w:rsidRDefault="009D32B7" w:rsidP="009D32B7">
      <w:pPr>
        <w:spacing w:line="480" w:lineRule="auto"/>
        <w:jc w:val="center"/>
        <w:rPr>
          <w:rFonts w:ascii="Times" w:hAnsi="Times" w:cs="Times New Roman"/>
          <w:sz w:val="20"/>
          <w:szCs w:val="20"/>
        </w:rPr>
      </w:pPr>
      <w:r w:rsidRPr="009D32B7">
        <w:rPr>
          <w:rFonts w:ascii="Times New Roman" w:hAnsi="Times New Roman" w:cs="Times New Roman"/>
          <w:b/>
          <w:bCs/>
          <w:color w:val="000000"/>
          <w:sz w:val="22"/>
          <w:szCs w:val="22"/>
        </w:rPr>
        <w:t xml:space="preserve">Fórmula I. </w:t>
      </w:r>
      <w:r w:rsidRPr="009D32B7">
        <w:rPr>
          <w:rFonts w:ascii="Cambria" w:hAnsi="Cambria" w:cs="Times New Roman"/>
          <w:color w:val="000000"/>
          <w:sz w:val="22"/>
          <w:szCs w:val="22"/>
        </w:rPr>
        <w:t>Diámetro=Perímetro</w:t>
      </w:r>
      <w:r>
        <w:rPr>
          <w:rFonts w:ascii="Cambria" w:hAnsi="Cambria" w:cs="Times New Roman"/>
          <w:color w:val="000000"/>
          <w:sz w:val="22"/>
          <w:szCs w:val="22"/>
        </w:rPr>
        <w:t>/</w:t>
      </w:r>
      <w:r w:rsidRPr="009D32B7">
        <w:rPr>
          <w:rFonts w:ascii="Cambria" w:hAnsi="Cambria" w:cs="Times New Roman"/>
          <w:color w:val="000000"/>
          <w:sz w:val="22"/>
          <w:szCs w:val="22"/>
        </w:rPr>
        <w:t>π</w:t>
      </w:r>
      <w:r w:rsidRPr="009D32B7">
        <w:rPr>
          <w:rFonts w:ascii="Times New Roman" w:hAnsi="Times New Roman" w:cs="Times New Roman"/>
          <w:b/>
          <w:bCs/>
          <w:color w:val="000000"/>
          <w:sz w:val="22"/>
          <w:szCs w:val="22"/>
        </w:rPr>
        <w:t xml:space="preserve"> ; </w:t>
      </w:r>
      <w:r w:rsidRPr="009D32B7">
        <w:rPr>
          <w:rFonts w:ascii="Times New Roman" w:hAnsi="Times New Roman" w:cs="Times New Roman"/>
          <w:color w:val="000000"/>
          <w:sz w:val="22"/>
          <w:szCs w:val="22"/>
        </w:rPr>
        <w:t>Dónde π es igual a 3.14</w:t>
      </w:r>
    </w:p>
    <w:p w:rsidR="009D32B7" w:rsidRDefault="009D32B7" w:rsidP="009D32B7">
      <w:pPr>
        <w:spacing w:line="276" w:lineRule="auto"/>
        <w:rPr>
          <w:rFonts w:ascii="Times New Roman" w:hAnsi="Times New Roman" w:cs="Times New Roman"/>
          <w:color w:val="000000"/>
          <w:sz w:val="22"/>
          <w:szCs w:val="22"/>
        </w:rPr>
      </w:pPr>
      <w:r>
        <w:rPr>
          <w:rFonts w:ascii="Times" w:hAnsi="Times" w:cs="Times New Roman"/>
          <w:sz w:val="20"/>
          <w:szCs w:val="20"/>
        </w:rPr>
        <w:t>B.</w:t>
      </w:r>
      <w:r>
        <w:rPr>
          <w:rFonts w:ascii="Times New Roman" w:hAnsi="Times New Roman" w:cs="Times New Roman"/>
          <w:b/>
          <w:bCs/>
          <w:i/>
          <w:iCs/>
          <w:color w:val="000000"/>
          <w:sz w:val="22"/>
          <w:szCs w:val="22"/>
        </w:rPr>
        <w:t xml:space="preserve">         </w:t>
      </w:r>
      <w:r w:rsidRPr="009D32B7">
        <w:rPr>
          <w:rFonts w:ascii="Times New Roman" w:hAnsi="Times New Roman" w:cs="Times New Roman"/>
          <w:b/>
          <w:bCs/>
          <w:i/>
          <w:iCs/>
          <w:color w:val="000000"/>
          <w:sz w:val="22"/>
          <w:szCs w:val="22"/>
        </w:rPr>
        <w:t xml:space="preserve">Ángulos de las verticales del árbol. </w:t>
      </w:r>
      <w:r>
        <w:rPr>
          <w:rFonts w:ascii="Times New Roman" w:hAnsi="Times New Roman" w:cs="Times New Roman"/>
          <w:color w:val="000000"/>
          <w:sz w:val="22"/>
          <w:szCs w:val="22"/>
        </w:rPr>
        <w:t>S</w:t>
      </w:r>
      <w:r w:rsidRPr="009D32B7">
        <w:rPr>
          <w:rFonts w:ascii="Times New Roman" w:hAnsi="Times New Roman" w:cs="Times New Roman"/>
          <w:color w:val="000000"/>
          <w:sz w:val="22"/>
          <w:szCs w:val="22"/>
        </w:rPr>
        <w:t xml:space="preserve">e tomó la distancia desde el árbol a medir hasta donde el ángulo de visión de la persona encargada cubría la copa del árbol y la base del mismo. Con un clinómetro se midieron los ángulos de las verticales del árbol. Para ello, se observó a través del visor del clinómetro la copa del árbol y la base y se registró el ángulo superior (A </w:t>
      </w:r>
      <w:proofErr w:type="spellStart"/>
      <w:r w:rsidRPr="009D32B7">
        <w:rPr>
          <w:rFonts w:ascii="Times New Roman" w:hAnsi="Times New Roman" w:cs="Times New Roman"/>
          <w:color w:val="000000"/>
          <w:sz w:val="22"/>
          <w:szCs w:val="22"/>
        </w:rPr>
        <w:t>supº</w:t>
      </w:r>
      <w:proofErr w:type="spellEnd"/>
      <w:r w:rsidRPr="009D32B7">
        <w:rPr>
          <w:rFonts w:ascii="Times New Roman" w:hAnsi="Times New Roman" w:cs="Times New Roman"/>
          <w:color w:val="000000"/>
          <w:sz w:val="22"/>
          <w:szCs w:val="22"/>
        </w:rPr>
        <w:t xml:space="preserve">) y el ángulo inferior (A </w:t>
      </w:r>
      <w:proofErr w:type="spellStart"/>
      <w:r w:rsidRPr="009D32B7">
        <w:rPr>
          <w:rFonts w:ascii="Times New Roman" w:hAnsi="Times New Roman" w:cs="Times New Roman"/>
          <w:color w:val="000000"/>
          <w:sz w:val="22"/>
          <w:szCs w:val="22"/>
        </w:rPr>
        <w:t>infº</w:t>
      </w:r>
      <w:proofErr w:type="spellEnd"/>
      <w:r w:rsidRPr="009D32B7">
        <w:rPr>
          <w:rFonts w:ascii="Times New Roman" w:hAnsi="Times New Roman" w:cs="Times New Roman"/>
          <w:color w:val="000000"/>
          <w:sz w:val="22"/>
          <w:szCs w:val="22"/>
        </w:rPr>
        <w:t>) respectivamente.</w:t>
      </w:r>
      <w:r>
        <w:rPr>
          <w:rFonts w:ascii="Times New Roman" w:hAnsi="Times New Roman" w:cs="Times New Roman"/>
          <w:color w:val="000000"/>
          <w:sz w:val="22"/>
          <w:szCs w:val="22"/>
        </w:rPr>
        <w:t xml:space="preserve"> </w:t>
      </w:r>
    </w:p>
    <w:p w:rsidR="009D32B7" w:rsidRDefault="009D32B7" w:rsidP="009D32B7">
      <w:pPr>
        <w:spacing w:line="276" w:lineRule="auto"/>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b. </w:t>
      </w:r>
      <w:r w:rsidRPr="009D32B7">
        <w:rPr>
          <w:rFonts w:ascii="Times New Roman" w:hAnsi="Times New Roman" w:cs="Times New Roman"/>
          <w:b/>
          <w:bCs/>
          <w:color w:val="000000"/>
          <w:sz w:val="22"/>
          <w:szCs w:val="22"/>
        </w:rPr>
        <w:t xml:space="preserve">Altura: </w:t>
      </w:r>
      <w:r>
        <w:rPr>
          <w:rFonts w:ascii="Times New Roman" w:hAnsi="Times New Roman" w:cs="Times New Roman"/>
          <w:color w:val="000000"/>
          <w:sz w:val="22"/>
          <w:szCs w:val="22"/>
        </w:rPr>
        <w:t xml:space="preserve">Con </w:t>
      </w:r>
      <w:r w:rsidR="00591BD2">
        <w:rPr>
          <w:rFonts w:ascii="Times New Roman" w:hAnsi="Times New Roman" w:cs="Times New Roman"/>
          <w:color w:val="000000"/>
          <w:sz w:val="22"/>
          <w:szCs w:val="22"/>
        </w:rPr>
        <w:t xml:space="preserve">los ángulos </w:t>
      </w:r>
      <w:r w:rsidR="00591BD2" w:rsidRPr="009D32B7">
        <w:rPr>
          <w:rFonts w:ascii="Times New Roman" w:hAnsi="Times New Roman" w:cs="Times New Roman"/>
          <w:color w:val="000000"/>
          <w:sz w:val="22"/>
          <w:szCs w:val="22"/>
        </w:rPr>
        <w:t>(</w:t>
      </w:r>
      <w:r w:rsidR="00591BD2">
        <w:rPr>
          <w:rFonts w:ascii="Times New Roman" w:hAnsi="Times New Roman" w:cs="Times New Roman"/>
          <w:color w:val="000000"/>
          <w:sz w:val="22"/>
          <w:szCs w:val="22"/>
        </w:rPr>
        <w:t xml:space="preserve">A </w:t>
      </w:r>
      <w:proofErr w:type="spellStart"/>
      <w:r w:rsidR="00591BD2">
        <w:rPr>
          <w:rFonts w:ascii="Times New Roman" w:hAnsi="Times New Roman" w:cs="Times New Roman"/>
          <w:color w:val="000000"/>
          <w:sz w:val="22"/>
          <w:szCs w:val="22"/>
        </w:rPr>
        <w:t>supº</w:t>
      </w:r>
      <w:proofErr w:type="spellEnd"/>
      <w:r w:rsidR="00591BD2">
        <w:rPr>
          <w:rFonts w:ascii="Times New Roman" w:hAnsi="Times New Roman" w:cs="Times New Roman"/>
          <w:color w:val="000000"/>
          <w:sz w:val="22"/>
          <w:szCs w:val="22"/>
        </w:rPr>
        <w:t xml:space="preserve"> y </w:t>
      </w:r>
      <w:r w:rsidR="00591BD2" w:rsidRPr="009D32B7">
        <w:rPr>
          <w:rFonts w:ascii="Times New Roman" w:hAnsi="Times New Roman" w:cs="Times New Roman"/>
          <w:color w:val="000000"/>
          <w:sz w:val="22"/>
          <w:szCs w:val="22"/>
        </w:rPr>
        <w:t xml:space="preserve">A </w:t>
      </w:r>
      <w:proofErr w:type="spellStart"/>
      <w:r w:rsidR="00591BD2" w:rsidRPr="009D32B7">
        <w:rPr>
          <w:rFonts w:ascii="Times New Roman" w:hAnsi="Times New Roman" w:cs="Times New Roman"/>
          <w:color w:val="000000"/>
          <w:sz w:val="22"/>
          <w:szCs w:val="22"/>
        </w:rPr>
        <w:t>infº</w:t>
      </w:r>
      <w:proofErr w:type="spellEnd"/>
      <w:r w:rsidR="00591BD2" w:rsidRPr="009D32B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se pueden calcular los ángulos restantes </w:t>
      </w:r>
      <w:r w:rsidRPr="009D32B7">
        <w:rPr>
          <w:rFonts w:ascii="Times New Roman" w:hAnsi="Times New Roman" w:cs="Times New Roman"/>
          <w:color w:val="000000"/>
          <w:sz w:val="22"/>
          <w:szCs w:val="22"/>
        </w:rPr>
        <w:t xml:space="preserve">para cada triángulo rectángulo (B </w:t>
      </w:r>
      <w:proofErr w:type="spellStart"/>
      <w:r w:rsidRPr="009D32B7">
        <w:rPr>
          <w:rFonts w:ascii="Times New Roman" w:hAnsi="Times New Roman" w:cs="Times New Roman"/>
          <w:color w:val="000000"/>
          <w:sz w:val="22"/>
          <w:szCs w:val="22"/>
        </w:rPr>
        <w:t>supº</w:t>
      </w:r>
      <w:proofErr w:type="spellEnd"/>
      <w:r w:rsidRPr="009D32B7">
        <w:rPr>
          <w:rFonts w:ascii="Times New Roman" w:hAnsi="Times New Roman" w:cs="Times New Roman"/>
          <w:color w:val="000000"/>
          <w:sz w:val="22"/>
          <w:szCs w:val="22"/>
        </w:rPr>
        <w:t xml:space="preserve"> y B </w:t>
      </w:r>
      <w:proofErr w:type="spellStart"/>
      <w:r w:rsidRPr="009D32B7">
        <w:rPr>
          <w:rFonts w:ascii="Times New Roman" w:hAnsi="Times New Roman" w:cs="Times New Roman"/>
          <w:color w:val="000000"/>
          <w:sz w:val="22"/>
          <w:szCs w:val="22"/>
        </w:rPr>
        <w:t>infº</w:t>
      </w:r>
      <w:proofErr w:type="spellEnd"/>
      <w:r w:rsidRPr="009D32B7">
        <w:rPr>
          <w:rFonts w:ascii="Times New Roman" w:hAnsi="Times New Roman" w:cs="Times New Roman"/>
          <w:color w:val="000000"/>
          <w:sz w:val="22"/>
          <w:szCs w:val="22"/>
        </w:rPr>
        <w:t>)</w:t>
      </w:r>
      <w:r w:rsidR="00591BD2">
        <w:rPr>
          <w:rFonts w:ascii="Times New Roman" w:hAnsi="Times New Roman" w:cs="Times New Roman"/>
          <w:color w:val="000000"/>
          <w:sz w:val="22"/>
          <w:szCs w:val="22"/>
        </w:rPr>
        <w:t>. C</w:t>
      </w:r>
      <w:r>
        <w:rPr>
          <w:rFonts w:ascii="Times New Roman" w:hAnsi="Times New Roman" w:cs="Times New Roman"/>
          <w:color w:val="000000"/>
          <w:sz w:val="22"/>
          <w:szCs w:val="22"/>
        </w:rPr>
        <w:t xml:space="preserve">on todos estos </w:t>
      </w:r>
      <w:r w:rsidR="00591BD2">
        <w:rPr>
          <w:rFonts w:ascii="Times New Roman" w:hAnsi="Times New Roman" w:cs="Times New Roman"/>
          <w:color w:val="000000"/>
          <w:sz w:val="22"/>
          <w:szCs w:val="22"/>
        </w:rPr>
        <w:t>ángulos</w:t>
      </w:r>
      <w:r>
        <w:rPr>
          <w:rFonts w:ascii="Times New Roman" w:hAnsi="Times New Roman" w:cs="Times New Roman"/>
          <w:color w:val="000000"/>
          <w:sz w:val="22"/>
          <w:szCs w:val="22"/>
        </w:rPr>
        <w:t xml:space="preserve">, </w:t>
      </w:r>
      <w:r w:rsidRPr="009D32B7">
        <w:rPr>
          <w:rFonts w:ascii="Times New Roman" w:hAnsi="Times New Roman" w:cs="Times New Roman"/>
          <w:color w:val="000000"/>
          <w:sz w:val="22"/>
          <w:szCs w:val="22"/>
        </w:rPr>
        <w:t>se puede calcular las verticales que corresponden al árbol dividido en 2 y sumarlas para obtener la altura total del árbol.</w:t>
      </w:r>
    </w:p>
    <w:p w:rsidR="009D32B7" w:rsidRDefault="009D32B7" w:rsidP="009D32B7">
      <w:pPr>
        <w:spacing w:line="276" w:lineRule="auto"/>
        <w:rPr>
          <w:rFonts w:ascii="Times New Roman" w:hAnsi="Times New Roman" w:cs="Times New Roman"/>
          <w:color w:val="000000"/>
          <w:sz w:val="22"/>
          <w:szCs w:val="22"/>
        </w:rPr>
      </w:pPr>
    </w:p>
    <w:p w:rsidR="009D32B7" w:rsidRPr="009D32B7" w:rsidRDefault="009D32B7" w:rsidP="009D32B7">
      <w:pPr>
        <w:spacing w:line="276" w:lineRule="auto"/>
        <w:rPr>
          <w:rFonts w:ascii="Times" w:hAnsi="Times" w:cs="Times New Roman"/>
          <w:sz w:val="20"/>
          <w:szCs w:val="20"/>
        </w:rPr>
      </w:pPr>
    </w:p>
    <w:p w:rsidR="0085485F" w:rsidRPr="0085485F" w:rsidRDefault="009D32B7" w:rsidP="0085485F">
      <w:pPr>
        <w:pStyle w:val="Prrafodelista"/>
        <w:numPr>
          <w:ilvl w:val="0"/>
          <w:numId w:val="6"/>
        </w:numPr>
        <w:spacing w:after="40" w:line="276" w:lineRule="auto"/>
        <w:textAlignment w:val="baseline"/>
        <w:rPr>
          <w:rFonts w:ascii="Arial" w:hAnsi="Arial" w:cs="Times New Roman"/>
          <w:color w:val="000000"/>
          <w:sz w:val="22"/>
          <w:szCs w:val="22"/>
        </w:rPr>
      </w:pPr>
      <w:r>
        <w:rPr>
          <w:rFonts w:ascii="Times New Roman" w:hAnsi="Times New Roman" w:cs="Times New Roman"/>
          <w:b/>
          <w:bCs/>
          <w:color w:val="000000"/>
          <w:sz w:val="22"/>
          <w:szCs w:val="22"/>
        </w:rPr>
        <w:t xml:space="preserve">    </w:t>
      </w:r>
      <w:r w:rsidRPr="009D32B7">
        <w:rPr>
          <w:rFonts w:ascii="Times New Roman" w:hAnsi="Times New Roman" w:cs="Times New Roman"/>
          <w:b/>
          <w:bCs/>
          <w:i/>
          <w:color w:val="000000"/>
          <w:sz w:val="22"/>
          <w:szCs w:val="22"/>
        </w:rPr>
        <w:t>Densidad.</w:t>
      </w:r>
      <w:r w:rsidRPr="009D32B7">
        <w:rPr>
          <w:rFonts w:ascii="Times New Roman" w:hAnsi="Times New Roman" w:cs="Times New Roman"/>
          <w:b/>
          <w:bCs/>
          <w:color w:val="000000"/>
          <w:sz w:val="22"/>
          <w:szCs w:val="22"/>
        </w:rPr>
        <w:t xml:space="preserve"> </w:t>
      </w:r>
      <w:r w:rsidRPr="009D32B7">
        <w:rPr>
          <w:rFonts w:ascii="Times New Roman" w:hAnsi="Times New Roman" w:cs="Times New Roman"/>
          <w:color w:val="000000"/>
          <w:sz w:val="22"/>
          <w:szCs w:val="22"/>
        </w:rPr>
        <w:t>La densidad de la madera (g/cm</w:t>
      </w:r>
      <w:r w:rsidRPr="009D32B7">
        <w:rPr>
          <w:rFonts w:ascii="Times New Roman" w:hAnsi="Times New Roman" w:cs="Times New Roman"/>
          <w:color w:val="000000"/>
          <w:sz w:val="8"/>
          <w:szCs w:val="8"/>
          <w:vertAlign w:val="superscript"/>
        </w:rPr>
        <w:t>3</w:t>
      </w:r>
      <w:r w:rsidRPr="009D32B7">
        <w:rPr>
          <w:rFonts w:ascii="Times New Roman" w:hAnsi="Times New Roman" w:cs="Times New Roman"/>
          <w:color w:val="000000"/>
          <w:sz w:val="22"/>
          <w:szCs w:val="22"/>
        </w:rPr>
        <w:t xml:space="preserve">) aunque es un dato que no fue medido en campo, es una variable necesaria para realizar relaciones de </w:t>
      </w:r>
      <w:proofErr w:type="spellStart"/>
      <w:r w:rsidRPr="009D32B7">
        <w:rPr>
          <w:rFonts w:ascii="Times New Roman" w:hAnsi="Times New Roman" w:cs="Times New Roman"/>
          <w:color w:val="000000"/>
          <w:sz w:val="22"/>
          <w:szCs w:val="22"/>
        </w:rPr>
        <w:t>alometría</w:t>
      </w:r>
      <w:proofErr w:type="spellEnd"/>
      <w:r w:rsidRPr="009D32B7">
        <w:rPr>
          <w:rFonts w:ascii="Times New Roman" w:hAnsi="Times New Roman" w:cs="Times New Roman"/>
          <w:color w:val="000000"/>
          <w:sz w:val="22"/>
          <w:szCs w:val="22"/>
        </w:rPr>
        <w:t xml:space="preserve"> y biomasa. Para determinarla fue necesario la identificación de cada especie y la posterior asociación con datos disponibles en bases de datos</w:t>
      </w:r>
      <w:r w:rsidR="00591BD2">
        <w:rPr>
          <w:rFonts w:ascii="Times New Roman" w:hAnsi="Times New Roman" w:cs="Times New Roman"/>
          <w:color w:val="000000"/>
          <w:sz w:val="22"/>
          <w:szCs w:val="22"/>
        </w:rPr>
        <w:t>.</w:t>
      </w:r>
    </w:p>
    <w:p w:rsidR="009D32B7" w:rsidRDefault="009D32B7" w:rsidP="0085485F">
      <w:pPr>
        <w:spacing w:after="40" w:line="276" w:lineRule="auto"/>
        <w:textAlignment w:val="baseline"/>
        <w:rPr>
          <w:rFonts w:ascii="Times New Roman" w:hAnsi="Times New Roman" w:cs="Times New Roman"/>
          <w:color w:val="000000"/>
          <w:sz w:val="22"/>
          <w:szCs w:val="22"/>
        </w:rPr>
      </w:pPr>
      <w:r w:rsidRPr="0085485F">
        <w:rPr>
          <w:rFonts w:ascii="Times New Roman" w:hAnsi="Times New Roman" w:cs="Times New Roman"/>
          <w:b/>
          <w:bCs/>
          <w:color w:val="000000"/>
          <w:sz w:val="22"/>
          <w:szCs w:val="22"/>
        </w:rPr>
        <w:t xml:space="preserve">Identificación. </w:t>
      </w:r>
      <w:r w:rsidRPr="0085485F">
        <w:rPr>
          <w:rFonts w:ascii="Times New Roman" w:hAnsi="Times New Roman" w:cs="Times New Roman"/>
          <w:color w:val="000000"/>
          <w:sz w:val="22"/>
          <w:szCs w:val="22"/>
        </w:rPr>
        <w:t xml:space="preserve">La identificación de los árboles fue realizada en campo mediante la consulta con expertos y la ayuda de guías bibliográficas. </w:t>
      </w:r>
    </w:p>
    <w:p w:rsidR="0085485F" w:rsidRDefault="0085485F" w:rsidP="0085485F">
      <w:pPr>
        <w:spacing w:after="40" w:line="276" w:lineRule="auto"/>
        <w:textAlignment w:val="baseline"/>
        <w:rPr>
          <w:rFonts w:ascii="Times New Roman" w:hAnsi="Times New Roman" w:cs="Times New Roman"/>
          <w:color w:val="000000"/>
          <w:sz w:val="22"/>
          <w:szCs w:val="22"/>
        </w:rPr>
      </w:pPr>
    </w:p>
    <w:p w:rsidR="0085485F" w:rsidRPr="007A55D8" w:rsidRDefault="0085485F" w:rsidP="007A55D8">
      <w:pPr>
        <w:pStyle w:val="NormalWeb"/>
        <w:numPr>
          <w:ilvl w:val="0"/>
          <w:numId w:val="8"/>
        </w:numPr>
        <w:spacing w:before="0" w:beforeAutospacing="0" w:after="0" w:afterAutospacing="0" w:line="276" w:lineRule="auto"/>
      </w:pPr>
      <w:r w:rsidRPr="0085485F">
        <w:rPr>
          <w:rFonts w:ascii="Times New Roman" w:hAnsi="Times New Roman"/>
          <w:b/>
          <w:bCs/>
          <w:color w:val="000000"/>
          <w:sz w:val="22"/>
          <w:szCs w:val="22"/>
        </w:rPr>
        <w:t>MODELACIÓN</w:t>
      </w:r>
      <w:r>
        <w:rPr>
          <w:rFonts w:ascii="Times New Roman" w:hAnsi="Times New Roman"/>
          <w:b/>
          <w:bCs/>
          <w:color w:val="000000"/>
          <w:sz w:val="22"/>
          <w:szCs w:val="22"/>
        </w:rPr>
        <w:t xml:space="preserve">. </w:t>
      </w:r>
      <w:r w:rsidR="007A55D8" w:rsidRPr="007A55D8">
        <w:rPr>
          <w:rFonts w:ascii="Times New Roman" w:eastAsia="Times New Roman" w:hAnsi="Times New Roman"/>
          <w:color w:val="000000"/>
          <w:sz w:val="22"/>
          <w:szCs w:val="22"/>
        </w:rPr>
        <w:t>Cabe destacar que la importancia de este proyecto radica en la aplicación de modelos</w:t>
      </w:r>
      <w:r w:rsidR="007A55D8" w:rsidRPr="007A55D8">
        <w:rPr>
          <w:rFonts w:ascii="Times New Roman" w:hAnsi="Times New Roman"/>
          <w:color w:val="131313"/>
          <w:sz w:val="22"/>
          <w:szCs w:val="22"/>
          <w:lang w:val="es-ES"/>
        </w:rPr>
        <w:t xml:space="preserve"> matemáticos y estadísticos para estimar la AGB</w:t>
      </w:r>
      <w:r w:rsidR="007A55D8" w:rsidRPr="007A55D8">
        <w:rPr>
          <w:rFonts w:ascii="Times New Roman" w:hAnsi="Times New Roman"/>
          <w:color w:val="131313"/>
          <w:position w:val="-3"/>
          <w:sz w:val="22"/>
          <w:szCs w:val="22"/>
          <w:lang w:val="es-ES"/>
        </w:rPr>
        <w:t xml:space="preserve"> </w:t>
      </w:r>
      <w:r w:rsidR="007A55D8" w:rsidRPr="007A55D8">
        <w:rPr>
          <w:rFonts w:ascii="Times New Roman" w:hAnsi="Times New Roman"/>
          <w:color w:val="131313"/>
          <w:sz w:val="22"/>
          <w:szCs w:val="22"/>
          <w:lang w:val="es-ES"/>
        </w:rPr>
        <w:t xml:space="preserve">en contextos urbanos. Dichos modelos son </w:t>
      </w:r>
      <w:proofErr w:type="spellStart"/>
      <w:r w:rsidR="007A55D8" w:rsidRPr="007A55D8">
        <w:rPr>
          <w:rFonts w:ascii="Times New Roman" w:hAnsi="Times New Roman"/>
          <w:color w:val="131313"/>
          <w:sz w:val="22"/>
          <w:szCs w:val="22"/>
          <w:lang w:val="es-ES"/>
        </w:rPr>
        <w:t>parametrizados</w:t>
      </w:r>
      <w:proofErr w:type="spellEnd"/>
      <w:r w:rsidR="007A55D8" w:rsidRPr="007A55D8">
        <w:rPr>
          <w:rFonts w:ascii="Times New Roman" w:hAnsi="Times New Roman"/>
          <w:color w:val="131313"/>
          <w:sz w:val="22"/>
          <w:szCs w:val="22"/>
          <w:lang w:val="es-ES"/>
        </w:rPr>
        <w:t xml:space="preserve"> de acuerdo a las zonas de vida – en este caso </w:t>
      </w:r>
      <w:r w:rsidR="007A55D8" w:rsidRPr="007A55D8">
        <w:rPr>
          <w:rFonts w:ascii="Times New Roman" w:eastAsia="Times New Roman" w:hAnsi="Times New Roman"/>
          <w:color w:val="000000"/>
          <w:sz w:val="22"/>
          <w:szCs w:val="22"/>
        </w:rPr>
        <w:t xml:space="preserve">bosque húmedo </w:t>
      </w:r>
      <w:proofErr w:type="spellStart"/>
      <w:r w:rsidR="007A55D8" w:rsidRPr="007A55D8">
        <w:rPr>
          <w:rFonts w:ascii="Times New Roman" w:eastAsia="Times New Roman" w:hAnsi="Times New Roman"/>
          <w:color w:val="000000"/>
          <w:sz w:val="22"/>
          <w:szCs w:val="22"/>
        </w:rPr>
        <w:t>premontano</w:t>
      </w:r>
      <w:proofErr w:type="spellEnd"/>
      <w:r w:rsidR="007A55D8" w:rsidRPr="007A55D8">
        <w:rPr>
          <w:rFonts w:ascii="Times New Roman" w:eastAsia="Times New Roman" w:hAnsi="Times New Roman"/>
          <w:color w:val="000000"/>
          <w:sz w:val="22"/>
          <w:szCs w:val="22"/>
        </w:rPr>
        <w:t xml:space="preserve"> (</w:t>
      </w:r>
      <w:proofErr w:type="spellStart"/>
      <w:r w:rsidR="007A55D8" w:rsidRPr="007A55D8">
        <w:rPr>
          <w:rFonts w:ascii="Times New Roman" w:eastAsia="Times New Roman" w:hAnsi="Times New Roman"/>
          <w:color w:val="000000"/>
          <w:sz w:val="22"/>
          <w:szCs w:val="22"/>
        </w:rPr>
        <w:t>bh</w:t>
      </w:r>
      <w:proofErr w:type="spellEnd"/>
      <w:r w:rsidR="007A55D8" w:rsidRPr="007A55D8">
        <w:rPr>
          <w:rFonts w:ascii="Times New Roman" w:eastAsia="Times New Roman" w:hAnsi="Times New Roman"/>
          <w:color w:val="000000"/>
          <w:sz w:val="22"/>
          <w:szCs w:val="22"/>
        </w:rPr>
        <w:t xml:space="preserve">-PM) - </w:t>
      </w:r>
      <w:r w:rsidR="007A55D8" w:rsidRPr="007A55D8">
        <w:rPr>
          <w:rFonts w:ascii="Times New Roman" w:hAnsi="Times New Roman"/>
          <w:color w:val="131313"/>
          <w:sz w:val="22"/>
          <w:szCs w:val="22"/>
          <w:lang w:val="es-ES"/>
        </w:rPr>
        <w:t xml:space="preserve">por ende no pueden ser transferidos directamente a otros contextos como </w:t>
      </w:r>
      <w:r w:rsidR="007A55D8">
        <w:rPr>
          <w:rFonts w:ascii="Times New Roman" w:hAnsi="Times New Roman"/>
          <w:color w:val="131313"/>
          <w:sz w:val="22"/>
          <w:szCs w:val="22"/>
          <w:lang w:val="es-ES"/>
        </w:rPr>
        <w:t xml:space="preserve">por ejemplo </w:t>
      </w:r>
      <w:r w:rsidR="007A55D8" w:rsidRPr="007A55D8">
        <w:rPr>
          <w:rFonts w:ascii="Times New Roman" w:hAnsi="Times New Roman"/>
          <w:color w:val="131313"/>
          <w:sz w:val="22"/>
          <w:szCs w:val="22"/>
          <w:lang w:val="es-ES"/>
        </w:rPr>
        <w:t>bosques</w:t>
      </w:r>
      <w:r w:rsidR="007A55D8">
        <w:rPr>
          <w:rFonts w:ascii="Times New Roman" w:hAnsi="Times New Roman"/>
          <w:color w:val="131313"/>
          <w:sz w:val="22"/>
          <w:szCs w:val="22"/>
          <w:lang w:val="es-ES"/>
        </w:rPr>
        <w:t xml:space="preserve"> secos</w:t>
      </w:r>
      <w:r w:rsidR="007A55D8" w:rsidRPr="007A55D8">
        <w:rPr>
          <w:rFonts w:ascii="Times New Roman" w:hAnsi="Times New Roman"/>
          <w:color w:val="131313"/>
          <w:sz w:val="22"/>
          <w:szCs w:val="22"/>
          <w:lang w:val="es-ES"/>
        </w:rPr>
        <w:t xml:space="preserve">, templados, entre otros.  </w:t>
      </w:r>
      <w:r w:rsidRPr="0085485F">
        <w:rPr>
          <w:rFonts w:ascii="Times New Roman" w:eastAsia="Times New Roman" w:hAnsi="Times New Roman"/>
          <w:color w:val="000000"/>
          <w:sz w:val="22"/>
          <w:szCs w:val="22"/>
        </w:rPr>
        <w:t xml:space="preserve">De </w:t>
      </w:r>
      <w:r w:rsidRPr="007A55D8">
        <w:rPr>
          <w:rFonts w:ascii="Times New Roman" w:eastAsia="Times New Roman" w:hAnsi="Times New Roman"/>
          <w:color w:val="000000"/>
          <w:sz w:val="22"/>
          <w:szCs w:val="22"/>
        </w:rPr>
        <w:t>acuerdo a la revisión de literatura y a la información suministrada por estudios anteriores, se seleccionaron algunos modelos alométricos para la estimación del AGB del arbolado de EAFIT. Posteriormente, esa biomasa aérea seria convertida en carbono - gracias a que se ha estimado que aproximadamente el 50% de la biomasa de un árbol corresponde a carbono - y finalmente ese carbono se convirtió en CO</w:t>
      </w:r>
      <w:r w:rsidRPr="007A55D8">
        <w:rPr>
          <w:rFonts w:ascii="Times New Roman" w:eastAsia="Times New Roman" w:hAnsi="Times New Roman"/>
          <w:color w:val="000000"/>
          <w:sz w:val="22"/>
          <w:szCs w:val="22"/>
          <w:vertAlign w:val="subscript"/>
        </w:rPr>
        <w:t>2</w:t>
      </w:r>
      <w:r w:rsidRPr="007A55D8">
        <w:rPr>
          <w:rFonts w:ascii="Times New Roman" w:eastAsia="Times New Roman" w:hAnsi="Times New Roman"/>
          <w:color w:val="000000"/>
          <w:sz w:val="22"/>
          <w:szCs w:val="22"/>
        </w:rPr>
        <w:t xml:space="preserve"> total almacenado. </w:t>
      </w:r>
    </w:p>
    <w:p w:rsidR="007A55D8" w:rsidRDefault="007A55D8" w:rsidP="007A55D8">
      <w:pPr>
        <w:pStyle w:val="NormalWeb"/>
        <w:spacing w:before="0" w:beforeAutospacing="0" w:after="0" w:afterAutospacing="0" w:line="276" w:lineRule="auto"/>
        <w:rPr>
          <w:rFonts w:ascii="Times New Roman" w:hAnsi="Times New Roman"/>
          <w:b/>
          <w:bCs/>
          <w:color w:val="000000"/>
          <w:sz w:val="22"/>
          <w:szCs w:val="22"/>
        </w:rPr>
      </w:pPr>
    </w:p>
    <w:p w:rsidR="007A55D8" w:rsidRDefault="007A55D8" w:rsidP="007A55D8">
      <w:pPr>
        <w:pStyle w:val="NormalWeb"/>
        <w:spacing w:before="0" w:beforeAutospacing="0" w:after="0" w:afterAutospacing="0" w:line="276" w:lineRule="auto"/>
        <w:rPr>
          <w:rFonts w:ascii="Times New Roman" w:hAnsi="Times New Roman"/>
          <w:b/>
          <w:bCs/>
          <w:color w:val="000000"/>
          <w:sz w:val="22"/>
          <w:szCs w:val="22"/>
        </w:rPr>
      </w:pPr>
    </w:p>
    <w:p w:rsidR="007A55D8" w:rsidRPr="007A55D8" w:rsidRDefault="007A55D8" w:rsidP="007A55D8">
      <w:pPr>
        <w:pStyle w:val="NormalWeb"/>
        <w:spacing w:before="0" w:beforeAutospacing="0" w:after="0" w:afterAutospacing="0" w:line="276" w:lineRule="auto"/>
        <w:rPr>
          <w:rFonts w:asciiTheme="minorHAnsi" w:hAnsiTheme="minorHAnsi"/>
          <w:sz w:val="24"/>
          <w:szCs w:val="24"/>
        </w:rPr>
      </w:pPr>
      <w:r w:rsidRPr="007A55D8">
        <w:rPr>
          <w:rFonts w:asciiTheme="minorHAnsi" w:hAnsiTheme="minorHAnsi"/>
          <w:b/>
          <w:bCs/>
          <w:color w:val="000000"/>
          <w:sz w:val="24"/>
          <w:szCs w:val="24"/>
        </w:rPr>
        <w:t>RESULTADOS</w:t>
      </w:r>
    </w:p>
    <w:p w:rsidR="007A55D8" w:rsidRDefault="007A55D8" w:rsidP="007A55D8">
      <w:pPr>
        <w:pStyle w:val="NormalWeb"/>
        <w:spacing w:before="0" w:beforeAutospacing="0" w:after="0" w:afterAutospacing="0" w:line="276" w:lineRule="auto"/>
        <w:rPr>
          <w:rFonts w:ascii="Times New Roman" w:hAnsi="Times New Roman"/>
          <w:b/>
          <w:bCs/>
          <w:color w:val="000000"/>
          <w:sz w:val="22"/>
          <w:szCs w:val="22"/>
        </w:rPr>
      </w:pPr>
    </w:p>
    <w:p w:rsidR="00591BD2" w:rsidRPr="00591BD2" w:rsidRDefault="00591BD2" w:rsidP="00591BD2">
      <w:pPr>
        <w:rPr>
          <w:rFonts w:ascii="Times" w:eastAsia="Times New Roman" w:hAnsi="Times" w:cs="Times New Roman"/>
          <w:sz w:val="20"/>
          <w:szCs w:val="20"/>
        </w:rPr>
      </w:pPr>
      <w:r>
        <w:rPr>
          <w:rFonts w:ascii="Times New Roman" w:eastAsia="Times New Roman" w:hAnsi="Times New Roman" w:cs="Times New Roman"/>
          <w:color w:val="000000"/>
          <w:sz w:val="22"/>
          <w:szCs w:val="22"/>
        </w:rPr>
        <w:t xml:space="preserve">Algunos de los resultados más importantes son: </w:t>
      </w:r>
      <w:r w:rsidR="007A55D8" w:rsidRPr="007A55D8">
        <w:rPr>
          <w:rFonts w:ascii="Times New Roman" w:eastAsia="Times New Roman" w:hAnsi="Times New Roman" w:cs="Times New Roman"/>
          <w:color w:val="000000"/>
          <w:sz w:val="22"/>
          <w:szCs w:val="22"/>
        </w:rPr>
        <w:t>La un</w:t>
      </w:r>
      <w:r>
        <w:rPr>
          <w:rFonts w:ascii="Times New Roman" w:eastAsia="Times New Roman" w:hAnsi="Times New Roman" w:cs="Times New Roman"/>
          <w:color w:val="000000"/>
          <w:sz w:val="22"/>
          <w:szCs w:val="22"/>
        </w:rPr>
        <w:t>iversidad EAFIT cuenta con 1 161</w:t>
      </w:r>
      <w:r w:rsidR="007A55D8" w:rsidRPr="007A55D8">
        <w:rPr>
          <w:rFonts w:ascii="Times New Roman" w:eastAsia="Times New Roman" w:hAnsi="Times New Roman" w:cs="Times New Roman"/>
          <w:color w:val="000000"/>
          <w:sz w:val="22"/>
          <w:szCs w:val="22"/>
        </w:rPr>
        <w:t xml:space="preserve"> árboles medidos (1682.45m</w:t>
      </w:r>
      <w:r w:rsidR="007A55D8" w:rsidRPr="007A55D8">
        <w:rPr>
          <w:rFonts w:ascii="Times New Roman" w:eastAsia="Times New Roman" w:hAnsi="Times New Roman" w:cs="Times New Roman"/>
          <w:color w:val="000000"/>
          <w:sz w:val="8"/>
          <w:szCs w:val="8"/>
          <w:vertAlign w:val="superscript"/>
        </w:rPr>
        <w:t>2</w:t>
      </w:r>
      <w:r w:rsidR="007A55D8" w:rsidRPr="007A55D8">
        <w:rPr>
          <w:rFonts w:ascii="Times New Roman" w:eastAsia="Times New Roman" w:hAnsi="Times New Roman" w:cs="Times New Roman"/>
          <w:color w:val="000000"/>
          <w:sz w:val="22"/>
          <w:szCs w:val="22"/>
        </w:rPr>
        <w:t>), representados en 48 especies pertenecientes a 19 familias. Se estimó que el arbolado tiene a la fecha un AGB</w:t>
      </w:r>
      <w:r>
        <w:rPr>
          <w:rFonts w:ascii="Times New Roman" w:eastAsia="Times New Roman" w:hAnsi="Times New Roman" w:cs="Times New Roman"/>
          <w:color w:val="000000"/>
          <w:sz w:val="22"/>
          <w:szCs w:val="22"/>
        </w:rPr>
        <w:t xml:space="preserve"> (Biomasa aérea)</w:t>
      </w:r>
      <w:r w:rsidR="007A55D8" w:rsidRPr="007A55D8">
        <w:rPr>
          <w:rFonts w:ascii="Times New Roman" w:eastAsia="Times New Roman" w:hAnsi="Times New Roman" w:cs="Times New Roman"/>
          <w:color w:val="000000"/>
          <w:sz w:val="22"/>
          <w:szCs w:val="22"/>
        </w:rPr>
        <w:t xml:space="preserve"> de 475 666.378 kg (475 toneladas) lo que corresponde a un  reservorio de CO</w:t>
      </w:r>
      <w:r w:rsidR="007A55D8" w:rsidRPr="007A55D8">
        <w:rPr>
          <w:rFonts w:ascii="Times New Roman" w:eastAsia="Times New Roman" w:hAnsi="Times New Roman" w:cs="Times New Roman"/>
          <w:color w:val="000000"/>
          <w:sz w:val="8"/>
          <w:szCs w:val="8"/>
          <w:vertAlign w:val="subscript"/>
        </w:rPr>
        <w:t>2</w:t>
      </w:r>
      <w:r w:rsidR="007A55D8" w:rsidRPr="007A55D8">
        <w:rPr>
          <w:rFonts w:ascii="Times New Roman" w:eastAsia="Times New Roman" w:hAnsi="Times New Roman" w:cs="Times New Roman"/>
          <w:color w:val="000000"/>
          <w:sz w:val="22"/>
          <w:szCs w:val="22"/>
        </w:rPr>
        <w:t xml:space="preserve"> de 872 847.8036 kg (872 toneladas).</w:t>
      </w:r>
      <w:r>
        <w:rPr>
          <w:rFonts w:ascii="Times New Roman" w:eastAsia="Times New Roman" w:hAnsi="Times New Roman" w:cs="Times New Roman"/>
          <w:color w:val="000000"/>
          <w:sz w:val="22"/>
          <w:szCs w:val="22"/>
        </w:rPr>
        <w:t xml:space="preserve"> </w:t>
      </w:r>
      <w:r w:rsidRPr="00591BD2">
        <w:rPr>
          <w:rFonts w:ascii="Times New Roman" w:eastAsia="Times New Roman" w:hAnsi="Times New Roman" w:cs="Times New Roman"/>
          <w:color w:val="000000"/>
          <w:sz w:val="22"/>
          <w:szCs w:val="22"/>
        </w:rPr>
        <w:t xml:space="preserve">La familia con más representantes dentro del campus es </w:t>
      </w:r>
      <w:proofErr w:type="spellStart"/>
      <w:r w:rsidRPr="00591BD2">
        <w:rPr>
          <w:rFonts w:ascii="Times New Roman" w:eastAsia="Times New Roman" w:hAnsi="Times New Roman" w:cs="Times New Roman"/>
          <w:color w:val="000000"/>
          <w:sz w:val="22"/>
          <w:szCs w:val="22"/>
        </w:rPr>
        <w:t>Fabaceae</w:t>
      </w:r>
      <w:proofErr w:type="spellEnd"/>
      <w:r w:rsidRPr="00591BD2">
        <w:rPr>
          <w:rFonts w:ascii="Times New Roman" w:eastAsia="Times New Roman" w:hAnsi="Times New Roman" w:cs="Times New Roman"/>
          <w:color w:val="000000"/>
          <w:sz w:val="22"/>
          <w:szCs w:val="22"/>
        </w:rPr>
        <w:t xml:space="preserve"> (familia de leguminosas) y a su vez es la familia que más contribuye a la captura de CO</w:t>
      </w:r>
      <w:r w:rsidRPr="00591BD2">
        <w:rPr>
          <w:rFonts w:ascii="Times New Roman" w:eastAsia="Times New Roman" w:hAnsi="Times New Roman" w:cs="Times New Roman"/>
          <w:color w:val="000000"/>
          <w:sz w:val="8"/>
          <w:szCs w:val="8"/>
          <w:vertAlign w:val="subscript"/>
        </w:rPr>
        <w:t>2  </w:t>
      </w:r>
      <w:r w:rsidRPr="00591BD2">
        <w:rPr>
          <w:rFonts w:ascii="Times New Roman" w:eastAsia="Times New Roman" w:hAnsi="Times New Roman" w:cs="Times New Roman"/>
          <w:color w:val="000000"/>
          <w:sz w:val="22"/>
          <w:szCs w:val="22"/>
        </w:rPr>
        <w:t>con 308 153.3418 kg</w:t>
      </w:r>
      <w:r>
        <w:rPr>
          <w:rFonts w:ascii="Times New Roman" w:eastAsia="Times New Roman" w:hAnsi="Times New Roman" w:cs="Times New Roman"/>
          <w:color w:val="000000"/>
          <w:sz w:val="22"/>
          <w:szCs w:val="22"/>
        </w:rPr>
        <w:t xml:space="preserve"> (308 toneladas).</w:t>
      </w:r>
    </w:p>
    <w:p w:rsidR="007A55D8" w:rsidRPr="007A55D8" w:rsidRDefault="007A55D8" w:rsidP="007A55D8">
      <w:pPr>
        <w:rPr>
          <w:rFonts w:ascii="Times" w:eastAsia="Times New Roman" w:hAnsi="Times" w:cs="Times New Roman"/>
          <w:sz w:val="20"/>
          <w:szCs w:val="20"/>
        </w:rPr>
      </w:pPr>
    </w:p>
    <w:p w:rsidR="007A55D8" w:rsidRDefault="007A55D8" w:rsidP="007A55D8">
      <w:pPr>
        <w:pStyle w:val="NormalWeb"/>
        <w:spacing w:before="0" w:beforeAutospacing="0" w:after="0" w:afterAutospacing="0" w:line="276" w:lineRule="auto"/>
        <w:rPr>
          <w:rFonts w:ascii="Times New Roman" w:hAnsi="Times New Roman"/>
          <w:b/>
          <w:bCs/>
          <w:color w:val="000000"/>
          <w:sz w:val="22"/>
          <w:szCs w:val="22"/>
        </w:rPr>
      </w:pPr>
    </w:p>
    <w:p w:rsidR="007A55D8" w:rsidRPr="0085485F" w:rsidRDefault="007A55D8" w:rsidP="007A55D8">
      <w:pPr>
        <w:pStyle w:val="NormalWeb"/>
        <w:spacing w:before="0" w:beforeAutospacing="0" w:after="0" w:afterAutospacing="0" w:line="276" w:lineRule="auto"/>
      </w:pPr>
      <w:bookmarkStart w:id="0" w:name="_GoBack"/>
      <w:bookmarkEnd w:id="0"/>
    </w:p>
    <w:p w:rsidR="0085485F" w:rsidRDefault="0085485F" w:rsidP="0085485F">
      <w:pPr>
        <w:pStyle w:val="NormalWeb"/>
        <w:spacing w:before="0" w:beforeAutospacing="0" w:after="0" w:afterAutospacing="0" w:line="276" w:lineRule="auto"/>
        <w:rPr>
          <w:rFonts w:ascii="Times New Roman" w:hAnsi="Times New Roman"/>
          <w:b/>
          <w:bCs/>
          <w:color w:val="000000"/>
          <w:sz w:val="22"/>
          <w:szCs w:val="22"/>
        </w:rPr>
      </w:pPr>
    </w:p>
    <w:p w:rsidR="0085485F" w:rsidRDefault="0085485F" w:rsidP="0085485F">
      <w:pPr>
        <w:pStyle w:val="NormalWeb"/>
        <w:spacing w:before="0" w:beforeAutospacing="0" w:after="0" w:afterAutospacing="0" w:line="276" w:lineRule="auto"/>
        <w:rPr>
          <w:rFonts w:ascii="Times New Roman" w:hAnsi="Times New Roman"/>
          <w:b/>
          <w:bCs/>
          <w:color w:val="000000"/>
          <w:sz w:val="22"/>
          <w:szCs w:val="22"/>
        </w:rPr>
      </w:pPr>
    </w:p>
    <w:p w:rsidR="0085485F" w:rsidRPr="0085485F" w:rsidRDefault="0085485F" w:rsidP="0085485F">
      <w:pPr>
        <w:pStyle w:val="NormalWeb"/>
        <w:spacing w:before="0" w:beforeAutospacing="0" w:after="0" w:afterAutospacing="0" w:line="276" w:lineRule="auto"/>
      </w:pPr>
    </w:p>
    <w:p w:rsidR="0085485F" w:rsidRPr="0085485F" w:rsidRDefault="0085485F" w:rsidP="0085485F">
      <w:pPr>
        <w:spacing w:after="40" w:line="276" w:lineRule="auto"/>
        <w:textAlignment w:val="baseline"/>
        <w:rPr>
          <w:rFonts w:ascii="Arial" w:hAnsi="Arial" w:cs="Times New Roman"/>
          <w:color w:val="000000"/>
          <w:sz w:val="22"/>
          <w:szCs w:val="22"/>
        </w:rPr>
      </w:pPr>
    </w:p>
    <w:p w:rsidR="009D32B7" w:rsidRDefault="009D32B7"/>
    <w:sectPr w:rsidR="009D32B7" w:rsidSect="002C59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049"/>
    <w:multiLevelType w:val="hybridMultilevel"/>
    <w:tmpl w:val="3F82C264"/>
    <w:lvl w:ilvl="0" w:tplc="21B2FC94">
      <w:start w:val="2"/>
      <w:numFmt w:val="lowerLetter"/>
      <w:lvlText w:val="%1."/>
      <w:lvlJc w:val="left"/>
      <w:pPr>
        <w:ind w:left="720" w:hanging="360"/>
      </w:pPr>
      <w:rPr>
        <w:rFonts w:ascii="Times New Roman" w:hAnsi="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C0504F"/>
    <w:multiLevelType w:val="multilevel"/>
    <w:tmpl w:val="72BE4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C8F6B5F"/>
    <w:multiLevelType w:val="multilevel"/>
    <w:tmpl w:val="D22EDC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DAB0DEF"/>
    <w:multiLevelType w:val="hybridMultilevel"/>
    <w:tmpl w:val="F23A319E"/>
    <w:lvl w:ilvl="0" w:tplc="57969700">
      <w:start w:val="3"/>
      <w:numFmt w:val="upperLetter"/>
      <w:lvlText w:val="%1."/>
      <w:lvlJc w:val="left"/>
      <w:pPr>
        <w:ind w:left="360" w:hanging="360"/>
      </w:pPr>
      <w:rPr>
        <w:rFonts w:ascii="Times New Roman" w:hAnsi="Times New Roman"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2A918D8"/>
    <w:multiLevelType w:val="hybridMultilevel"/>
    <w:tmpl w:val="8FFAE492"/>
    <w:lvl w:ilvl="0" w:tplc="A7B4593E">
      <w:start w:val="4"/>
      <w:numFmt w:val="decimal"/>
      <w:lvlText w:val="%1."/>
      <w:lvlJc w:val="left"/>
      <w:pPr>
        <w:ind w:left="360" w:hanging="360"/>
      </w:pPr>
      <w:rPr>
        <w:rFonts w:ascii="Times New Roman" w:hAnsi="Times New Roman" w:hint="default"/>
        <w:b w:val="0"/>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790E59"/>
    <w:multiLevelType w:val="hybridMultilevel"/>
    <w:tmpl w:val="691250E4"/>
    <w:lvl w:ilvl="0" w:tplc="F38039B6">
      <w:start w:val="2"/>
      <w:numFmt w:val="lowerLetter"/>
      <w:lvlText w:val="%1."/>
      <w:lvlJc w:val="left"/>
      <w:pPr>
        <w:ind w:left="360" w:hanging="360"/>
      </w:pPr>
      <w:rPr>
        <w:rFonts w:ascii="Times New Roman" w:hAnsi="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B783842"/>
    <w:multiLevelType w:val="multilevel"/>
    <w:tmpl w:val="1012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3E6D05"/>
    <w:multiLevelType w:val="hybridMultilevel"/>
    <w:tmpl w:val="94CA8BDA"/>
    <w:lvl w:ilvl="0" w:tplc="A7B4593E">
      <w:start w:val="4"/>
      <w:numFmt w:val="decimal"/>
      <w:lvlText w:val="%1."/>
      <w:lvlJc w:val="left"/>
      <w:pPr>
        <w:ind w:left="360" w:hanging="360"/>
      </w:pPr>
      <w:rPr>
        <w:rFonts w:ascii="Times New Roman" w:hAnsi="Times New Roman" w:hint="default"/>
        <w:b w:val="0"/>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B7"/>
    <w:rsid w:val="002C59FD"/>
    <w:rsid w:val="00591BD2"/>
    <w:rsid w:val="007A55D8"/>
    <w:rsid w:val="0085485F"/>
    <w:rsid w:val="009D32B7"/>
    <w:rsid w:val="00C206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D3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32B7"/>
    <w:pPr>
      <w:spacing w:before="100" w:beforeAutospacing="1" w:after="100" w:afterAutospacing="1"/>
    </w:pPr>
    <w:rPr>
      <w:rFonts w:ascii="Times" w:hAnsi="Times" w:cs="Times New Roman"/>
      <w:sz w:val="20"/>
      <w:szCs w:val="20"/>
    </w:rPr>
  </w:style>
  <w:style w:type="character" w:customStyle="1" w:styleId="apple-tab-span">
    <w:name w:val="apple-tab-span"/>
    <w:basedOn w:val="Fuentedeprrafopredeter"/>
    <w:rsid w:val="009D32B7"/>
  </w:style>
  <w:style w:type="paragraph" w:styleId="Textodeglobo">
    <w:name w:val="Balloon Text"/>
    <w:basedOn w:val="Normal"/>
    <w:link w:val="TextodegloboCar"/>
    <w:uiPriority w:val="99"/>
    <w:semiHidden/>
    <w:unhideWhenUsed/>
    <w:rsid w:val="009D32B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D32B7"/>
    <w:rPr>
      <w:rFonts w:ascii="Lucida Grande" w:hAnsi="Lucida Grande"/>
      <w:sz w:val="18"/>
      <w:szCs w:val="18"/>
    </w:rPr>
  </w:style>
  <w:style w:type="paragraph" w:styleId="Prrafodelista">
    <w:name w:val="List Paragraph"/>
    <w:basedOn w:val="Normal"/>
    <w:uiPriority w:val="34"/>
    <w:qFormat/>
    <w:rsid w:val="009D32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32B7"/>
    <w:pPr>
      <w:spacing w:before="100" w:beforeAutospacing="1" w:after="100" w:afterAutospacing="1"/>
    </w:pPr>
    <w:rPr>
      <w:rFonts w:ascii="Times" w:hAnsi="Times" w:cs="Times New Roman"/>
      <w:sz w:val="20"/>
      <w:szCs w:val="20"/>
    </w:rPr>
  </w:style>
  <w:style w:type="character" w:customStyle="1" w:styleId="apple-tab-span">
    <w:name w:val="apple-tab-span"/>
    <w:basedOn w:val="Fuentedeprrafopredeter"/>
    <w:rsid w:val="009D32B7"/>
  </w:style>
  <w:style w:type="paragraph" w:styleId="Textodeglobo">
    <w:name w:val="Balloon Text"/>
    <w:basedOn w:val="Normal"/>
    <w:link w:val="TextodegloboCar"/>
    <w:uiPriority w:val="99"/>
    <w:semiHidden/>
    <w:unhideWhenUsed/>
    <w:rsid w:val="009D32B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D32B7"/>
    <w:rPr>
      <w:rFonts w:ascii="Lucida Grande" w:hAnsi="Lucida Grande"/>
      <w:sz w:val="18"/>
      <w:szCs w:val="18"/>
    </w:rPr>
  </w:style>
  <w:style w:type="paragraph" w:styleId="Prrafodelista">
    <w:name w:val="List Paragraph"/>
    <w:basedOn w:val="Normal"/>
    <w:uiPriority w:val="34"/>
    <w:qFormat/>
    <w:rsid w:val="009D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2397">
      <w:bodyDiv w:val="1"/>
      <w:marLeft w:val="0"/>
      <w:marRight w:val="0"/>
      <w:marTop w:val="0"/>
      <w:marBottom w:val="0"/>
      <w:divBdr>
        <w:top w:val="none" w:sz="0" w:space="0" w:color="auto"/>
        <w:left w:val="none" w:sz="0" w:space="0" w:color="auto"/>
        <w:bottom w:val="none" w:sz="0" w:space="0" w:color="auto"/>
        <w:right w:val="none" w:sz="0" w:space="0" w:color="auto"/>
      </w:divBdr>
    </w:div>
    <w:div w:id="1064832549">
      <w:bodyDiv w:val="1"/>
      <w:marLeft w:val="0"/>
      <w:marRight w:val="0"/>
      <w:marTop w:val="0"/>
      <w:marBottom w:val="0"/>
      <w:divBdr>
        <w:top w:val="none" w:sz="0" w:space="0" w:color="auto"/>
        <w:left w:val="none" w:sz="0" w:space="0" w:color="auto"/>
        <w:bottom w:val="none" w:sz="0" w:space="0" w:color="auto"/>
        <w:right w:val="none" w:sz="0" w:space="0" w:color="auto"/>
      </w:divBdr>
    </w:div>
    <w:div w:id="1133016612">
      <w:bodyDiv w:val="1"/>
      <w:marLeft w:val="0"/>
      <w:marRight w:val="0"/>
      <w:marTop w:val="0"/>
      <w:marBottom w:val="0"/>
      <w:divBdr>
        <w:top w:val="none" w:sz="0" w:space="0" w:color="auto"/>
        <w:left w:val="none" w:sz="0" w:space="0" w:color="auto"/>
        <w:bottom w:val="none" w:sz="0" w:space="0" w:color="auto"/>
        <w:right w:val="none" w:sz="0" w:space="0" w:color="auto"/>
      </w:divBdr>
    </w:div>
    <w:div w:id="1223246900">
      <w:bodyDiv w:val="1"/>
      <w:marLeft w:val="0"/>
      <w:marRight w:val="0"/>
      <w:marTop w:val="0"/>
      <w:marBottom w:val="0"/>
      <w:divBdr>
        <w:top w:val="none" w:sz="0" w:space="0" w:color="auto"/>
        <w:left w:val="none" w:sz="0" w:space="0" w:color="auto"/>
        <w:bottom w:val="none" w:sz="0" w:space="0" w:color="auto"/>
        <w:right w:val="none" w:sz="0" w:space="0" w:color="auto"/>
      </w:divBdr>
    </w:div>
    <w:div w:id="1457066801">
      <w:bodyDiv w:val="1"/>
      <w:marLeft w:val="0"/>
      <w:marRight w:val="0"/>
      <w:marTop w:val="0"/>
      <w:marBottom w:val="0"/>
      <w:divBdr>
        <w:top w:val="none" w:sz="0" w:space="0" w:color="auto"/>
        <w:left w:val="none" w:sz="0" w:space="0" w:color="auto"/>
        <w:bottom w:val="none" w:sz="0" w:space="0" w:color="auto"/>
        <w:right w:val="none" w:sz="0" w:space="0" w:color="auto"/>
      </w:divBdr>
    </w:div>
    <w:div w:id="1920869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A550A229876754591B3C5485C26EA42" ma:contentTypeVersion="1" ma:contentTypeDescription="Crear nuevo documento." ma:contentTypeScope="" ma:versionID="69429713c177885015a1e5030cd8738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6370D-8142-4EC8-9DBF-7AEC60E137A2}"/>
</file>

<file path=customXml/itemProps2.xml><?xml version="1.0" encoding="utf-8"?>
<ds:datastoreItem xmlns:ds="http://schemas.openxmlformats.org/officeDocument/2006/customXml" ds:itemID="{5E95CBFC-FDB5-47A6-A8F9-B8554EC3FC54}"/>
</file>

<file path=customXml/itemProps3.xml><?xml version="1.0" encoding="utf-8"?>
<ds:datastoreItem xmlns:ds="http://schemas.openxmlformats.org/officeDocument/2006/customXml" ds:itemID="{2A5334C6-E6D9-47EB-AF69-93D1CA0428A8}"/>
</file>

<file path=docProps/app.xml><?xml version="1.0" encoding="utf-8"?>
<Properties xmlns="http://schemas.openxmlformats.org/officeDocument/2006/extended-properties" xmlns:vt="http://schemas.openxmlformats.org/officeDocument/2006/docPropsVTypes">
  <Template>Normal.dotm</Template>
  <TotalTime>32</TotalTime>
  <Pages>2</Pages>
  <Words>693</Words>
  <Characters>3814</Characters>
  <Application>Microsoft Macintosh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2017-03-14T02:49:00Z</dcterms:created>
  <dcterms:modified xsi:type="dcterms:W3CDTF">2017-03-14T03:34:00Z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0x0101004A550A229876754591B3C5485C26EA42</vt:lpwstr>
  </property>
</Properties>
</file>