
<file path=[Content_Types].xml><?xml version="1.0" encoding="utf-8"?>
<Types xmlns="http://schemas.openxmlformats.org/package/2006/content-types">
  <Default Extension="png" ContentType="image/png"/>
  <Default Extension="svg" ContentType="image/svg+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comments.xml" ContentType="application/vnd.openxmlformats-officedocument.wordprocessingml.comments+xml"/>
  <Override PartName="/word/settings.xml" ContentType="application/vnd.openxmlformats-officedocument.wordprocessingml.settings+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commentsExtended.xml" ContentType="application/vnd.openxmlformats-officedocument.wordprocessingml.commentsExtended+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49E16A" w14:textId="768D3DF3" w:rsidR="00F61084" w:rsidRDefault="00F61084" w:rsidP="00F61084">
      <w:pPr>
        <w:widowControl w:val="0"/>
        <w:pBdr>
          <w:top w:val="nil"/>
          <w:left w:val="nil"/>
          <w:bottom w:val="nil"/>
          <w:right w:val="nil"/>
          <w:between w:val="nil"/>
        </w:pBdr>
        <w:rPr>
          <w:color w:val="000000"/>
        </w:rPr>
      </w:pPr>
    </w:p>
    <w:tbl>
      <w:tblPr>
        <w:tblW w:w="12345" w:type="dxa"/>
        <w:tblInd w:w="-1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345"/>
      </w:tblGrid>
      <w:tr w:rsidR="00F61084" w:rsidRPr="004764A7" w14:paraId="7FE56504" w14:textId="77777777">
        <w:trPr>
          <w:trHeight w:val="4785"/>
        </w:trPr>
        <w:tc>
          <w:tcPr>
            <w:tcW w:w="12345" w:type="dxa"/>
            <w:tcBorders>
              <w:top w:val="nil"/>
              <w:left w:val="nil"/>
              <w:bottom w:val="nil"/>
              <w:right w:val="nil"/>
            </w:tcBorders>
            <w:shd w:val="clear" w:color="auto" w:fill="2F5496"/>
          </w:tcPr>
          <w:p w14:paraId="57597B38" w14:textId="15F1DCA6" w:rsidR="00F61084" w:rsidRDefault="00615E5C">
            <w:pPr>
              <w:ind w:left="880" w:right="1040"/>
              <w:rPr>
                <w:rFonts w:ascii="Gill Sans" w:eastAsia="Gill Sans" w:hAnsi="Gill Sans" w:cs="Gill Sans"/>
                <w:b/>
                <w:color w:val="FFFFFF"/>
              </w:rPr>
            </w:pPr>
            <w:r>
              <w:rPr>
                <w:rFonts w:ascii="Gill Sans" w:eastAsia="Gill Sans" w:hAnsi="Gill Sans" w:cs="Gill Sans"/>
                <w:b/>
                <w:color w:val="FFFFFF"/>
              </w:rPr>
              <w:t xml:space="preserve">                               </w:t>
            </w:r>
          </w:p>
          <w:p w14:paraId="1ED8F9C6" w14:textId="77777777" w:rsidR="00F61084" w:rsidRDefault="00F61084">
            <w:pPr>
              <w:ind w:left="880" w:right="1040"/>
              <w:rPr>
                <w:rFonts w:ascii="Gill Sans" w:eastAsia="Gill Sans" w:hAnsi="Gill Sans" w:cs="Gill Sans"/>
                <w:b/>
                <w:color w:val="FFFFFF"/>
                <w:sz w:val="44"/>
                <w:szCs w:val="44"/>
              </w:rPr>
            </w:pPr>
          </w:p>
          <w:p w14:paraId="04F2E006" w14:textId="77777777" w:rsidR="00F61084" w:rsidRDefault="00F61084">
            <w:pPr>
              <w:ind w:left="880" w:right="1040"/>
              <w:rPr>
                <w:rFonts w:ascii="Gill Sans" w:eastAsia="Gill Sans" w:hAnsi="Gill Sans" w:cs="Gill Sans"/>
                <w:b/>
                <w:color w:val="FFFFFF"/>
                <w:sz w:val="44"/>
                <w:szCs w:val="44"/>
              </w:rPr>
            </w:pPr>
            <w:r>
              <w:rPr>
                <w:rFonts w:ascii="Gill Sans" w:eastAsia="Gill Sans" w:hAnsi="Gill Sans" w:cs="Gill Sans"/>
                <w:b/>
                <w:color w:val="FFFFFF"/>
                <w:sz w:val="44"/>
                <w:szCs w:val="44"/>
              </w:rPr>
              <w:t>LASER PULSE</w:t>
            </w:r>
          </w:p>
          <w:p w14:paraId="7488F768" w14:textId="298E20D1" w:rsidR="00F61084" w:rsidRDefault="00F61084">
            <w:pPr>
              <w:ind w:left="880" w:right="1040"/>
              <w:rPr>
                <w:rFonts w:ascii="Gill Sans" w:eastAsia="Gill Sans" w:hAnsi="Gill Sans" w:cs="Gill Sans"/>
                <w:b/>
                <w:color w:val="FFFFFF"/>
                <w:sz w:val="32"/>
                <w:szCs w:val="32"/>
              </w:rPr>
            </w:pPr>
            <w:r>
              <w:rPr>
                <w:rFonts w:ascii="Gill Sans" w:eastAsia="Gill Sans" w:hAnsi="Gill Sans" w:cs="Gill Sans"/>
                <w:b/>
                <w:color w:val="FFFFFF"/>
                <w:sz w:val="32"/>
                <w:szCs w:val="32"/>
              </w:rPr>
              <w:t>Long-term Assistance and S</w:t>
            </w:r>
            <w:r w:rsidR="009453C9">
              <w:rPr>
                <w:rFonts w:ascii="Gill Sans" w:eastAsia="Gill Sans" w:hAnsi="Gill Sans" w:cs="Gill Sans"/>
                <w:b/>
                <w:color w:val="FFFFFF"/>
                <w:sz w:val="32"/>
                <w:szCs w:val="32"/>
              </w:rPr>
              <w:t>e</w:t>
            </w:r>
            <w:r>
              <w:rPr>
                <w:rFonts w:ascii="Gill Sans" w:eastAsia="Gill Sans" w:hAnsi="Gill Sans" w:cs="Gill Sans"/>
                <w:b/>
                <w:color w:val="FFFFFF"/>
                <w:sz w:val="32"/>
                <w:szCs w:val="32"/>
              </w:rPr>
              <w:t>rvices for Research (LASER)</w:t>
            </w:r>
          </w:p>
          <w:p w14:paraId="45883795" w14:textId="77777777" w:rsidR="00F61084" w:rsidRDefault="00F61084">
            <w:pPr>
              <w:ind w:left="880" w:right="1040"/>
              <w:rPr>
                <w:rFonts w:ascii="Gill Sans" w:eastAsia="Gill Sans" w:hAnsi="Gill Sans" w:cs="Gill Sans"/>
                <w:b/>
                <w:color w:val="FFFFFF"/>
                <w:sz w:val="32"/>
                <w:szCs w:val="32"/>
              </w:rPr>
            </w:pPr>
            <w:r>
              <w:rPr>
                <w:rFonts w:ascii="Gill Sans" w:eastAsia="Gill Sans" w:hAnsi="Gill Sans" w:cs="Gill Sans"/>
                <w:b/>
                <w:color w:val="FFFFFF"/>
                <w:sz w:val="32"/>
                <w:szCs w:val="32"/>
              </w:rPr>
              <w:t>Partners for University-Led Solutions Engine (PULSE)</w:t>
            </w:r>
          </w:p>
          <w:p w14:paraId="15C93110" w14:textId="77777777" w:rsidR="00F61084" w:rsidRDefault="00F61084">
            <w:pPr>
              <w:ind w:left="880" w:right="1040"/>
              <w:rPr>
                <w:sz w:val="40"/>
                <w:szCs w:val="40"/>
              </w:rPr>
            </w:pPr>
          </w:p>
          <w:p w14:paraId="626BF5CC" w14:textId="77777777" w:rsidR="00F61084" w:rsidRDefault="00F61084">
            <w:pPr>
              <w:ind w:left="880" w:right="1040"/>
            </w:pPr>
          </w:p>
          <w:p w14:paraId="62C17BC8" w14:textId="77777777" w:rsidR="00F61084" w:rsidRDefault="00F61084">
            <w:pPr>
              <w:ind w:left="880" w:right="1040"/>
            </w:pPr>
          </w:p>
          <w:p w14:paraId="3752FE42" w14:textId="0859F349" w:rsidR="00F61084" w:rsidRDefault="004764A7">
            <w:pPr>
              <w:ind w:left="880" w:right="1040"/>
              <w:rPr>
                <w:rFonts w:ascii="Gill Sans" w:eastAsia="Gill Sans" w:hAnsi="Gill Sans" w:cs="Gill Sans"/>
                <w:b/>
                <w:color w:val="FFFFFF"/>
                <w:sz w:val="36"/>
                <w:szCs w:val="36"/>
                <w:lang w:val="es-CO"/>
              </w:rPr>
            </w:pPr>
            <w:r w:rsidRPr="004764A7">
              <w:rPr>
                <w:rFonts w:ascii="Gill Sans" w:eastAsia="Gill Sans" w:hAnsi="Gill Sans" w:cs="Gill Sans"/>
                <w:b/>
                <w:color w:val="FFFFFF"/>
                <w:sz w:val="36"/>
                <w:szCs w:val="36"/>
                <w:lang w:val="es-CO"/>
              </w:rPr>
              <w:t xml:space="preserve">Nuquí: territorio y </w:t>
            </w:r>
            <w:r>
              <w:rPr>
                <w:rFonts w:ascii="Gill Sans" w:eastAsia="Gill Sans" w:hAnsi="Gill Sans" w:cs="Gill Sans"/>
                <w:b/>
                <w:color w:val="FFFFFF"/>
                <w:sz w:val="36"/>
                <w:szCs w:val="36"/>
                <w:lang w:val="es-CO"/>
              </w:rPr>
              <w:t>gente</w:t>
            </w:r>
          </w:p>
          <w:p w14:paraId="33B69E58" w14:textId="7E32ADC4" w:rsidR="004764A7" w:rsidRPr="004764A7" w:rsidRDefault="001460E1">
            <w:pPr>
              <w:ind w:left="880" w:right="1040"/>
              <w:rPr>
                <w:rFonts w:ascii="Gill Sans" w:eastAsia="Gill Sans" w:hAnsi="Gill Sans" w:cs="Gill Sans"/>
                <w:b/>
                <w:color w:val="FFFFFF"/>
                <w:sz w:val="36"/>
                <w:szCs w:val="36"/>
                <w:lang w:val="es-CO"/>
              </w:rPr>
            </w:pPr>
            <w:r>
              <w:rPr>
                <w:rFonts w:ascii="Gill Sans" w:eastAsia="Gill Sans" w:hAnsi="Gill Sans" w:cs="Gill Sans"/>
                <w:b/>
                <w:color w:val="FFFFFF"/>
                <w:sz w:val="36"/>
                <w:szCs w:val="36"/>
                <w:lang w:val="es-CO"/>
              </w:rPr>
              <w:t>Generalidades biofísicas y culturales</w:t>
            </w:r>
            <w:r w:rsidR="004764A7">
              <w:rPr>
                <w:rFonts w:ascii="Gill Sans" w:eastAsia="Gill Sans" w:hAnsi="Gill Sans" w:cs="Gill Sans"/>
                <w:b/>
                <w:color w:val="FFFFFF"/>
                <w:sz w:val="36"/>
                <w:szCs w:val="36"/>
                <w:lang w:val="es-CO"/>
              </w:rPr>
              <w:t xml:space="preserve"> </w:t>
            </w:r>
            <w:r>
              <w:rPr>
                <w:rFonts w:ascii="Gill Sans" w:eastAsia="Gill Sans" w:hAnsi="Gill Sans" w:cs="Gill Sans"/>
                <w:b/>
                <w:color w:val="FFFFFF"/>
                <w:sz w:val="36"/>
                <w:szCs w:val="36"/>
                <w:lang w:val="es-CO"/>
              </w:rPr>
              <w:t>para la comprensión y la planeación territorial (bosques, siembra y aguas dulces).</w:t>
            </w:r>
          </w:p>
        </w:tc>
      </w:tr>
      <w:tr w:rsidR="00F61084" w14:paraId="26F963F2" w14:textId="77777777">
        <w:trPr>
          <w:trHeight w:val="6165"/>
        </w:trPr>
        <w:tc>
          <w:tcPr>
            <w:tcW w:w="12345" w:type="dxa"/>
            <w:tcBorders>
              <w:top w:val="nil"/>
              <w:left w:val="nil"/>
              <w:bottom w:val="nil"/>
              <w:right w:val="nil"/>
            </w:tcBorders>
            <w:shd w:val="clear" w:color="auto" w:fill="808080"/>
          </w:tcPr>
          <w:p w14:paraId="1E613C7F" w14:textId="77777777" w:rsidR="00F61084" w:rsidRPr="004764A7" w:rsidRDefault="00F61084">
            <w:pPr>
              <w:ind w:left="880" w:right="1040"/>
              <w:rPr>
                <w:lang w:val="es-CO"/>
              </w:rPr>
            </w:pPr>
          </w:p>
          <w:p w14:paraId="135A994C" w14:textId="77777777" w:rsidR="00F61084" w:rsidRPr="004764A7" w:rsidRDefault="00F61084">
            <w:pPr>
              <w:ind w:left="880" w:right="1040"/>
              <w:rPr>
                <w:rFonts w:ascii="Gill Sans" w:eastAsia="Gill Sans" w:hAnsi="Gill Sans" w:cs="Gill Sans"/>
                <w:b/>
                <w:color w:val="FFFFFF"/>
                <w:lang w:val="es-CO"/>
              </w:rPr>
            </w:pPr>
          </w:p>
          <w:p w14:paraId="15B7C530" w14:textId="77777777" w:rsidR="00F61084" w:rsidRPr="004764A7" w:rsidRDefault="00F61084">
            <w:pPr>
              <w:ind w:left="880" w:right="1040"/>
              <w:rPr>
                <w:rFonts w:ascii="Gill Sans" w:eastAsia="Gill Sans" w:hAnsi="Gill Sans" w:cs="Gill Sans"/>
                <w:b/>
                <w:color w:val="FFFFFF"/>
                <w:lang w:val="es-CO"/>
              </w:rPr>
            </w:pPr>
          </w:p>
          <w:p w14:paraId="46148E57" w14:textId="77777777" w:rsidR="00F61084" w:rsidRDefault="00F61084">
            <w:pPr>
              <w:ind w:left="880" w:right="1040"/>
              <w:rPr>
                <w:rFonts w:ascii="Gill Sans" w:eastAsia="Gill Sans" w:hAnsi="Gill Sans" w:cs="Gill Sans"/>
                <w:b/>
                <w:color w:val="FFFFFF"/>
              </w:rPr>
            </w:pPr>
            <w:r>
              <w:rPr>
                <w:rFonts w:ascii="Gill Sans" w:eastAsia="Gill Sans" w:hAnsi="Gill Sans" w:cs="Gill Sans"/>
                <w:b/>
                <w:color w:val="FFFFFF"/>
              </w:rPr>
              <w:t>SUPPLEMENT TO AGREEMENT NO. AID-7200AA18CA00009</w:t>
            </w:r>
          </w:p>
          <w:p w14:paraId="1DA57986" w14:textId="77777777" w:rsidR="00F61084" w:rsidRDefault="00F61084">
            <w:pPr>
              <w:ind w:left="880" w:right="1040"/>
              <w:rPr>
                <w:rFonts w:ascii="Gill Sans" w:eastAsia="Gill Sans" w:hAnsi="Gill Sans" w:cs="Gill Sans"/>
                <w:color w:val="FFFFFF"/>
                <w:sz w:val="20"/>
                <w:szCs w:val="20"/>
              </w:rPr>
            </w:pPr>
            <w:r>
              <w:rPr>
                <w:rFonts w:ascii="Gill Sans" w:eastAsia="Gill Sans" w:hAnsi="Gill Sans" w:cs="Gill Sans"/>
                <w:b/>
                <w:color w:val="FFFFFF"/>
                <w:sz w:val="20"/>
                <w:szCs w:val="20"/>
              </w:rPr>
              <w:t xml:space="preserve">AOR Name: </w:t>
            </w:r>
            <w:r>
              <w:rPr>
                <w:rFonts w:ascii="Gill Sans" w:eastAsia="Gill Sans" w:hAnsi="Gill Sans" w:cs="Gill Sans"/>
                <w:color w:val="FFFFFF"/>
                <w:sz w:val="20"/>
                <w:szCs w:val="20"/>
              </w:rPr>
              <w:t>Kevin Roberts</w:t>
            </w:r>
          </w:p>
          <w:p w14:paraId="7033BBF4" w14:textId="77777777" w:rsidR="00F61084" w:rsidRDefault="00F61084">
            <w:pPr>
              <w:ind w:left="880" w:right="1040"/>
              <w:rPr>
                <w:rFonts w:ascii="Gill Sans" w:eastAsia="Gill Sans" w:hAnsi="Gill Sans" w:cs="Gill Sans"/>
                <w:color w:val="FFFFFF"/>
                <w:sz w:val="20"/>
                <w:szCs w:val="20"/>
              </w:rPr>
            </w:pPr>
          </w:p>
          <w:p w14:paraId="0BBE7B47" w14:textId="77777777" w:rsidR="00F61084" w:rsidRDefault="00F61084">
            <w:pPr>
              <w:ind w:left="880" w:right="1040"/>
              <w:rPr>
                <w:rFonts w:ascii="Gill Sans" w:eastAsia="Gill Sans" w:hAnsi="Gill Sans" w:cs="Gill Sans"/>
                <w:b/>
                <w:color w:val="FFFFFF"/>
              </w:rPr>
            </w:pPr>
          </w:p>
          <w:p w14:paraId="258BFB2E" w14:textId="77777777" w:rsidR="00F61084" w:rsidRDefault="00F61084">
            <w:pPr>
              <w:ind w:left="880" w:right="1040"/>
              <w:rPr>
                <w:rFonts w:ascii="Gill Sans" w:eastAsia="Gill Sans" w:hAnsi="Gill Sans" w:cs="Gill Sans"/>
                <w:b/>
                <w:color w:val="FFFFFF"/>
              </w:rPr>
            </w:pPr>
          </w:p>
          <w:p w14:paraId="062FE9E2" w14:textId="4E481EB3" w:rsidR="00F61084" w:rsidRDefault="001460E1">
            <w:pPr>
              <w:ind w:left="880" w:right="1040"/>
              <w:rPr>
                <w:rFonts w:ascii="Gill Sans" w:eastAsia="Gill Sans" w:hAnsi="Gill Sans" w:cs="Gill Sans"/>
                <w:b/>
                <w:color w:val="FFFFFF"/>
              </w:rPr>
            </w:pPr>
            <w:r>
              <w:rPr>
                <w:rFonts w:ascii="Gill Sans" w:eastAsia="Gill Sans" w:hAnsi="Gill Sans" w:cs="Gill Sans"/>
                <w:b/>
                <w:color w:val="FFFFFF"/>
              </w:rPr>
              <w:t>Marzo 10 de 2023</w:t>
            </w:r>
          </w:p>
          <w:p w14:paraId="772C323A" w14:textId="77777777" w:rsidR="00F61084" w:rsidRDefault="00F61084">
            <w:pPr>
              <w:ind w:left="880" w:right="1040"/>
              <w:rPr>
                <w:rFonts w:ascii="Gill Sans" w:eastAsia="Gill Sans" w:hAnsi="Gill Sans" w:cs="Gill Sans"/>
                <w:b/>
                <w:color w:val="FFFFFF"/>
              </w:rPr>
            </w:pPr>
          </w:p>
          <w:p w14:paraId="758FE4EF" w14:textId="77777777" w:rsidR="00F61084" w:rsidRDefault="00F61084">
            <w:pPr>
              <w:ind w:left="880" w:right="1040"/>
              <w:rPr>
                <w:rFonts w:ascii="Gill Sans" w:eastAsia="Gill Sans" w:hAnsi="Gill Sans" w:cs="Gill Sans"/>
                <w:color w:val="FFFFFF"/>
                <w:sz w:val="20"/>
                <w:szCs w:val="20"/>
              </w:rPr>
            </w:pPr>
          </w:p>
          <w:p w14:paraId="2C4EAD6C" w14:textId="77777777" w:rsidR="00F61084" w:rsidRDefault="00F61084">
            <w:pPr>
              <w:ind w:left="880" w:right="1040"/>
              <w:rPr>
                <w:rFonts w:ascii="Gill Sans" w:eastAsia="Gill Sans" w:hAnsi="Gill Sans" w:cs="Gill Sans"/>
                <w:color w:val="FFFFFF"/>
                <w:sz w:val="20"/>
                <w:szCs w:val="20"/>
              </w:rPr>
            </w:pPr>
          </w:p>
          <w:p w14:paraId="615FC0CE" w14:textId="77777777" w:rsidR="00F61084" w:rsidRDefault="00F61084">
            <w:pPr>
              <w:ind w:left="880" w:right="1040"/>
              <w:rPr>
                <w:rFonts w:ascii="Gill Sans" w:eastAsia="Gill Sans" w:hAnsi="Gill Sans" w:cs="Gill Sans"/>
                <w:color w:val="FFFFFF"/>
                <w:sz w:val="20"/>
                <w:szCs w:val="20"/>
              </w:rPr>
            </w:pPr>
            <w:r>
              <w:rPr>
                <w:rFonts w:ascii="Gill Sans" w:eastAsia="Gill Sans" w:hAnsi="Gill Sans" w:cs="Gill Sans"/>
                <w:color w:val="FFFFFF"/>
                <w:sz w:val="20"/>
                <w:szCs w:val="20"/>
              </w:rPr>
              <w:t>This publication was produced for review by the United States Agency International Development (USAID). It was produced for the LASER PULSE Project, managed by Purdue University. The views expressed in this publication do not necessarily reflect the views of USAID or the United States Government.</w:t>
            </w:r>
          </w:p>
          <w:p w14:paraId="31747DFF" w14:textId="77777777" w:rsidR="00F61084" w:rsidRDefault="00F61084">
            <w:pPr>
              <w:ind w:left="880" w:right="1040"/>
              <w:rPr>
                <w:rFonts w:ascii="Gill Sans" w:eastAsia="Gill Sans" w:hAnsi="Gill Sans" w:cs="Gill Sans"/>
                <w:color w:val="FFFFFF"/>
                <w:sz w:val="20"/>
                <w:szCs w:val="20"/>
              </w:rPr>
            </w:pPr>
          </w:p>
          <w:p w14:paraId="5D126D56" w14:textId="77777777" w:rsidR="00F61084" w:rsidRDefault="00F61084">
            <w:pPr>
              <w:ind w:left="880" w:right="1040"/>
              <w:rPr>
                <w:rFonts w:ascii="Gill Sans" w:eastAsia="Gill Sans" w:hAnsi="Gill Sans" w:cs="Gill Sans"/>
                <w:color w:val="FFFFFF"/>
                <w:sz w:val="20"/>
                <w:szCs w:val="20"/>
              </w:rPr>
            </w:pPr>
          </w:p>
        </w:tc>
      </w:tr>
    </w:tbl>
    <w:p w14:paraId="487BFD60" w14:textId="77777777" w:rsidR="00F61084" w:rsidRDefault="00F61084" w:rsidP="00F61084">
      <w:pPr>
        <w:rPr>
          <w:rFonts w:ascii="Lato" w:eastAsia="Lato" w:hAnsi="Lato" w:cs="Lato"/>
        </w:rPr>
      </w:pPr>
    </w:p>
    <w:p w14:paraId="57B42A22" w14:textId="77777777" w:rsidR="00F61084" w:rsidRDefault="00F61084" w:rsidP="00F61084">
      <w:pPr>
        <w:rPr>
          <w:rFonts w:ascii="Lato" w:eastAsia="Lato" w:hAnsi="Lato" w:cs="Lato"/>
        </w:rPr>
      </w:pPr>
    </w:p>
    <w:p w14:paraId="35C14786" w14:textId="77777777" w:rsidR="00F61084" w:rsidRDefault="00F61084" w:rsidP="00F61084">
      <w:pPr>
        <w:rPr>
          <w:rFonts w:ascii="Lato" w:eastAsia="Lato" w:hAnsi="Lato" w:cs="Lato"/>
        </w:rPr>
      </w:pPr>
    </w:p>
    <w:p w14:paraId="52E1AC1B" w14:textId="77777777" w:rsidR="00F61084" w:rsidRDefault="00F61084" w:rsidP="00F61084">
      <w:pPr>
        <w:rPr>
          <w:rFonts w:ascii="Lato" w:eastAsia="Lato" w:hAnsi="Lato" w:cs="Lato"/>
          <w:b/>
        </w:rPr>
      </w:pPr>
    </w:p>
    <w:p w14:paraId="36946C23" w14:textId="77777777" w:rsidR="00F61084" w:rsidRDefault="00F61084" w:rsidP="00F61084">
      <w:pPr>
        <w:rPr>
          <w:rFonts w:ascii="Lato" w:eastAsia="Lato" w:hAnsi="Lato" w:cs="Lato"/>
          <w:b/>
        </w:rPr>
      </w:pPr>
    </w:p>
    <w:p w14:paraId="77055CDE" w14:textId="05539E64" w:rsidR="00F61084" w:rsidRPr="00377249" w:rsidRDefault="00F61084" w:rsidP="00F61084">
      <w:pPr>
        <w:spacing w:after="200" w:line="240" w:lineRule="auto"/>
        <w:rPr>
          <w:rFonts w:ascii="Gill Sans" w:eastAsia="Gill Sans" w:hAnsi="Gill Sans" w:cs="Gill Sans"/>
          <w:color w:val="2F5496"/>
          <w:sz w:val="28"/>
          <w:szCs w:val="28"/>
          <w:lang w:val="es-CO"/>
        </w:rPr>
      </w:pPr>
      <w:r w:rsidRPr="00377249">
        <w:rPr>
          <w:rFonts w:ascii="Gill Sans" w:eastAsia="Gill Sans" w:hAnsi="Gill Sans" w:cs="Gill Sans"/>
          <w:color w:val="2F5496"/>
          <w:sz w:val="28"/>
          <w:szCs w:val="28"/>
          <w:lang w:val="es-CO"/>
        </w:rPr>
        <w:t>AUTOR</w:t>
      </w:r>
      <w:r w:rsidR="00377249" w:rsidRPr="00377249">
        <w:rPr>
          <w:rFonts w:ascii="Gill Sans" w:eastAsia="Gill Sans" w:hAnsi="Gill Sans" w:cs="Gill Sans"/>
          <w:color w:val="2F5496"/>
          <w:sz w:val="28"/>
          <w:szCs w:val="28"/>
          <w:lang w:val="es-CO"/>
        </w:rPr>
        <w:t>E</w:t>
      </w:r>
      <w:r w:rsidRPr="00377249">
        <w:rPr>
          <w:rFonts w:ascii="Gill Sans" w:eastAsia="Gill Sans" w:hAnsi="Gill Sans" w:cs="Gill Sans"/>
          <w:color w:val="2F5496"/>
          <w:sz w:val="28"/>
          <w:szCs w:val="28"/>
          <w:lang w:val="es-CO"/>
        </w:rPr>
        <w:t>S</w:t>
      </w:r>
    </w:p>
    <w:p w14:paraId="23C8AEE8" w14:textId="3AED4CE8" w:rsidR="00F61084" w:rsidRPr="00A04530" w:rsidRDefault="00377249" w:rsidP="00F61084">
      <w:pPr>
        <w:spacing w:after="200" w:line="240" w:lineRule="auto"/>
        <w:rPr>
          <w:rFonts w:ascii="Gill Sans" w:eastAsia="Gill Sans" w:hAnsi="Gill Sans" w:cs="Gill Sans"/>
          <w:lang w:val="es-CO"/>
        </w:rPr>
      </w:pPr>
      <w:r w:rsidRPr="00A04530">
        <w:rPr>
          <w:rFonts w:ascii="Gill Sans" w:eastAsia="Gill Sans" w:hAnsi="Gill Sans" w:cs="Gill Sans"/>
          <w:lang w:val="es-CO"/>
        </w:rPr>
        <w:t>Equipo saberes de monte</w:t>
      </w:r>
    </w:p>
    <w:p w14:paraId="3CAC461C" w14:textId="18C26CCE" w:rsidR="00377249" w:rsidRPr="00377249" w:rsidRDefault="00377249" w:rsidP="00F61084">
      <w:pPr>
        <w:spacing w:after="200" w:line="240" w:lineRule="auto"/>
        <w:rPr>
          <w:rFonts w:ascii="Gill Sans" w:eastAsia="Gill Sans" w:hAnsi="Gill Sans" w:cs="Gill Sans"/>
          <w:lang w:val="es-CO"/>
        </w:rPr>
      </w:pPr>
      <w:r w:rsidRPr="00377249">
        <w:rPr>
          <w:rFonts w:ascii="Gill Sans" w:eastAsia="Gill Sans" w:hAnsi="Gill Sans" w:cs="Gill Sans"/>
          <w:lang w:val="es-CO"/>
        </w:rPr>
        <w:t>Autor principal</w:t>
      </w:r>
      <w:r w:rsidR="00232B8A">
        <w:rPr>
          <w:rFonts w:ascii="Gill Sans" w:eastAsia="Gill Sans" w:hAnsi="Gill Sans" w:cs="Gill Sans"/>
          <w:lang w:val="es-CO"/>
        </w:rPr>
        <w:t xml:space="preserve">: Yulieth Hillón </w:t>
      </w:r>
    </w:p>
    <w:p w14:paraId="72D6A769" w14:textId="31E45EBB" w:rsidR="00377249" w:rsidRPr="00377249" w:rsidRDefault="00377249" w:rsidP="00F61084">
      <w:pPr>
        <w:spacing w:after="200" w:line="240" w:lineRule="auto"/>
        <w:rPr>
          <w:rFonts w:ascii="Gill Sans" w:eastAsia="Gill Sans" w:hAnsi="Gill Sans" w:cs="Gill Sans"/>
          <w:lang w:val="es-CO"/>
        </w:rPr>
      </w:pPr>
      <w:r w:rsidRPr="00377249">
        <w:rPr>
          <w:rFonts w:ascii="Gill Sans" w:eastAsia="Gill Sans" w:hAnsi="Gill Sans" w:cs="Gill Sans"/>
          <w:lang w:val="es-CO"/>
        </w:rPr>
        <w:t>Segundo autor</w:t>
      </w:r>
      <w:r w:rsidR="00232B8A">
        <w:rPr>
          <w:rFonts w:ascii="Gill Sans" w:eastAsia="Gill Sans" w:hAnsi="Gill Sans" w:cs="Gill Sans"/>
          <w:lang w:val="es-CO"/>
        </w:rPr>
        <w:t xml:space="preserve">: Miguel Ángel Ramírez </w:t>
      </w:r>
    </w:p>
    <w:p w14:paraId="1A7A78C1" w14:textId="0DE57FFE" w:rsidR="00F61084" w:rsidRPr="00377249" w:rsidRDefault="00377249" w:rsidP="00F61084">
      <w:pPr>
        <w:spacing w:after="200" w:line="240" w:lineRule="auto"/>
        <w:rPr>
          <w:rFonts w:ascii="Gill Sans" w:eastAsia="Gill Sans" w:hAnsi="Gill Sans" w:cs="Gill Sans"/>
          <w:color w:val="2F5496"/>
          <w:sz w:val="28"/>
          <w:szCs w:val="28"/>
          <w:lang w:val="es-CO"/>
        </w:rPr>
      </w:pPr>
      <w:r w:rsidRPr="00377249">
        <w:rPr>
          <w:rFonts w:ascii="Gill Sans" w:eastAsia="Gill Sans" w:hAnsi="Gill Sans" w:cs="Gill Sans"/>
          <w:color w:val="2F5496"/>
          <w:sz w:val="28"/>
          <w:szCs w:val="28"/>
          <w:lang w:val="es-CO"/>
        </w:rPr>
        <w:t>SOBRE</w:t>
      </w:r>
      <w:r w:rsidR="00F61084" w:rsidRPr="00377249">
        <w:rPr>
          <w:rFonts w:ascii="Gill Sans" w:eastAsia="Gill Sans" w:hAnsi="Gill Sans" w:cs="Gill Sans"/>
          <w:color w:val="2F5496"/>
          <w:sz w:val="28"/>
          <w:szCs w:val="28"/>
          <w:lang w:val="es-CO"/>
        </w:rPr>
        <w:t xml:space="preserve"> LASER PULSE</w:t>
      </w:r>
    </w:p>
    <w:p w14:paraId="67774479" w14:textId="5A2F383A" w:rsidR="00F61084" w:rsidRPr="00377249" w:rsidRDefault="00377249" w:rsidP="00F61084">
      <w:pPr>
        <w:spacing w:line="240" w:lineRule="auto"/>
        <w:rPr>
          <w:rFonts w:ascii="Gill Sans" w:eastAsia="Gill Sans" w:hAnsi="Gill Sans" w:cs="Gill Sans"/>
          <w:lang w:val="es-CO"/>
        </w:rPr>
      </w:pPr>
      <w:r w:rsidRPr="00377249">
        <w:rPr>
          <w:rStyle w:val="normaltextrun"/>
          <w:rFonts w:ascii="Gill Sans" w:hAnsi="Gill Sans"/>
          <w:color w:val="000000"/>
          <w:shd w:val="clear" w:color="auto" w:fill="FFFFFF"/>
          <w:lang w:val="es-CO"/>
        </w:rPr>
        <w:t xml:space="preserve">LASER ( </w:t>
      </w:r>
      <w:r>
        <w:rPr>
          <w:rStyle w:val="normaltextrun"/>
          <w:rFonts w:ascii="Gill Sans" w:hAnsi="Gill Sans"/>
          <w:color w:val="000000"/>
          <w:shd w:val="clear" w:color="auto" w:fill="FFFFFF"/>
          <w:lang w:val="es-ES"/>
        </w:rPr>
        <w:t>Long-term Assistance and Services for Research</w:t>
      </w:r>
      <w:r w:rsidRPr="00377249">
        <w:rPr>
          <w:rStyle w:val="normaltextrun"/>
          <w:rFonts w:ascii="Gill Sans" w:hAnsi="Gill Sans"/>
          <w:color w:val="000000"/>
          <w:shd w:val="clear" w:color="auto" w:fill="FFFFFF"/>
          <w:lang w:val="es-CO"/>
        </w:rPr>
        <w:t xml:space="preserve"> - Asistencia y servicios a largo plazo para la investigación) PULSE (Partners for University-Led Solutions Engine – socios para la construcción de soluciones desde la Universidad) es un programa quinquenal de $70 millones financiado a través del Centro de Innovación, Tecnología e Investigación de USAID (Innovation, Technology, and Research Hub), que ofrece soluciones impulsadas por la investigación para los desafíos de desarrollo en los países socios de USAID</w:t>
      </w:r>
      <w:r w:rsidR="00F61084" w:rsidRPr="00377249">
        <w:rPr>
          <w:rFonts w:ascii="Gill Sans" w:eastAsia="Gill Sans" w:hAnsi="Gill Sans" w:cs="Gill Sans"/>
          <w:lang w:val="es-CO"/>
        </w:rPr>
        <w:t>.</w:t>
      </w:r>
    </w:p>
    <w:p w14:paraId="658AD748" w14:textId="77777777" w:rsidR="00F61084" w:rsidRPr="00377249" w:rsidRDefault="00F61084" w:rsidP="00F61084">
      <w:pPr>
        <w:spacing w:line="240" w:lineRule="auto"/>
        <w:rPr>
          <w:rFonts w:ascii="Gill Sans" w:eastAsia="Gill Sans" w:hAnsi="Gill Sans" w:cs="Gill Sans"/>
          <w:lang w:val="es-CO"/>
        </w:rPr>
      </w:pPr>
    </w:p>
    <w:p w14:paraId="1BAA2C6D" w14:textId="3D246E83" w:rsidR="00F61084" w:rsidRDefault="00377249" w:rsidP="00F61084">
      <w:pPr>
        <w:spacing w:line="240" w:lineRule="auto"/>
        <w:rPr>
          <w:rStyle w:val="normaltextrun"/>
          <w:rFonts w:ascii="Gill Sans" w:hAnsi="Gill Sans"/>
          <w:color w:val="000000"/>
          <w:shd w:val="clear" w:color="auto" w:fill="FFFFFF"/>
          <w:lang w:val="es-CO"/>
        </w:rPr>
      </w:pPr>
      <w:r w:rsidRPr="00377249">
        <w:rPr>
          <w:rStyle w:val="normaltextrun"/>
          <w:rFonts w:ascii="Gill Sans" w:hAnsi="Gill Sans"/>
          <w:color w:val="000000"/>
          <w:shd w:val="clear" w:color="auto" w:fill="FFFFFF"/>
          <w:lang w:val="es-CO"/>
        </w:rPr>
        <w:t>Un consorcio dirigido por la Universidad de Purdue, con socios principales como Catholic Relief Services, la Universidad de Indiana, la Universidad de Makerere y la Universidad de Notre Dame, implementa el programa LASER PULSE a través de una red creciente de más de 2700 investigadores y profesionales del desarrollo en 61 países.</w:t>
      </w:r>
    </w:p>
    <w:p w14:paraId="39B0721B" w14:textId="77777777" w:rsidR="00377249" w:rsidRPr="00377249" w:rsidRDefault="00377249" w:rsidP="00F61084">
      <w:pPr>
        <w:spacing w:line="240" w:lineRule="auto"/>
        <w:rPr>
          <w:rFonts w:ascii="Gill Sans" w:eastAsia="Gill Sans" w:hAnsi="Gill Sans" w:cs="Gill Sans"/>
          <w:lang w:val="es-CO"/>
        </w:rPr>
      </w:pPr>
    </w:p>
    <w:p w14:paraId="6A772571" w14:textId="323EBE87" w:rsidR="00F61084" w:rsidRPr="00377249" w:rsidRDefault="00377249" w:rsidP="00F61084">
      <w:pPr>
        <w:spacing w:line="240" w:lineRule="auto"/>
        <w:rPr>
          <w:rFonts w:ascii="Gill Sans" w:eastAsia="Gill Sans" w:hAnsi="Gill Sans" w:cs="Gill Sans"/>
          <w:lang w:val="es-CO"/>
        </w:rPr>
      </w:pPr>
      <w:r w:rsidRPr="00377249">
        <w:rPr>
          <w:rStyle w:val="normaltextrun"/>
          <w:rFonts w:ascii="Gill Sans" w:hAnsi="Gill Sans"/>
          <w:color w:val="000000"/>
          <w:shd w:val="clear" w:color="auto" w:fill="FFFFFF"/>
          <w:lang w:val="es-CO"/>
        </w:rPr>
        <w:t>LASER PULSE colabora con las misiones, oficinas, y oficinas independientes de USAID, así como con otras partes interesadas locales, para identificar las necesidades de investigación para los desafíos críticos del desarrollo, y financia y fortalece la capacidad de los equipos de investigadores y profesionales para codiseñar soluciones que se traduzcan en políticas y prácticas</w:t>
      </w:r>
      <w:r w:rsidR="00F61084" w:rsidRPr="00377249">
        <w:rPr>
          <w:rFonts w:ascii="Gill Sans" w:eastAsia="Gill Sans" w:hAnsi="Gill Sans" w:cs="Gill Sans"/>
          <w:lang w:val="es-CO"/>
        </w:rPr>
        <w:t>.</w:t>
      </w:r>
    </w:p>
    <w:p w14:paraId="77E443B4" w14:textId="77777777" w:rsidR="00F61084" w:rsidRPr="00377249" w:rsidRDefault="00F61084" w:rsidP="00F61084">
      <w:pPr>
        <w:spacing w:after="200" w:line="240" w:lineRule="auto"/>
        <w:rPr>
          <w:rFonts w:ascii="Gill Sans" w:eastAsia="Gill Sans" w:hAnsi="Gill Sans" w:cs="Gill Sans"/>
          <w:color w:val="2F5496"/>
          <w:sz w:val="28"/>
          <w:szCs w:val="28"/>
          <w:lang w:val="es-CO"/>
        </w:rPr>
      </w:pPr>
    </w:p>
    <w:p w14:paraId="0E729D28" w14:textId="685858F7" w:rsidR="00377249" w:rsidRPr="007C58B8" w:rsidRDefault="00377249" w:rsidP="00377249">
      <w:pPr>
        <w:pStyle w:val="paragraph"/>
        <w:spacing w:before="0" w:beforeAutospacing="0" w:after="0" w:afterAutospacing="0"/>
        <w:jc w:val="both"/>
        <w:textAlignment w:val="baseline"/>
        <w:rPr>
          <w:rFonts w:ascii="Segoe UI" w:hAnsi="Segoe UI" w:cs="Segoe UI"/>
          <w:sz w:val="18"/>
          <w:szCs w:val="18"/>
        </w:rPr>
      </w:pPr>
      <w:r w:rsidRPr="007C58B8">
        <w:rPr>
          <w:rStyle w:val="normaltextrun"/>
          <w:rFonts w:ascii="Gill Sans" w:eastAsia="Arial" w:hAnsi="Gill Sans" w:cs="Segoe UI"/>
          <w:color w:val="2F5496"/>
          <w:sz w:val="28"/>
          <w:szCs w:val="28"/>
        </w:rPr>
        <w:t>CITA</w:t>
      </w:r>
      <w:r w:rsidR="005C35B1" w:rsidRPr="007C58B8">
        <w:rPr>
          <w:rStyle w:val="normaltextrun"/>
          <w:rFonts w:ascii="Gill Sans" w:eastAsia="Arial" w:hAnsi="Gill Sans" w:cs="Segoe UI"/>
          <w:color w:val="2F5496"/>
          <w:sz w:val="28"/>
          <w:szCs w:val="28"/>
        </w:rPr>
        <w:t>C</w:t>
      </w:r>
      <w:r w:rsidRPr="007C58B8">
        <w:rPr>
          <w:rStyle w:val="normaltextrun"/>
          <w:rFonts w:ascii="Gill Sans" w:eastAsia="Arial" w:hAnsi="Gill Sans" w:cs="Segoe UI"/>
          <w:color w:val="2F5496"/>
          <w:sz w:val="28"/>
          <w:szCs w:val="28"/>
        </w:rPr>
        <w:t>I</w:t>
      </w:r>
      <w:r w:rsidR="005C35B1" w:rsidRPr="007C58B8">
        <w:rPr>
          <w:rStyle w:val="normaltextrun"/>
          <w:rFonts w:ascii="Gill Sans" w:eastAsia="Arial" w:hAnsi="Gill Sans" w:cs="Segoe UI"/>
          <w:color w:val="2F5496"/>
          <w:sz w:val="28"/>
          <w:szCs w:val="28"/>
        </w:rPr>
        <w:t>Ó</w:t>
      </w:r>
      <w:r w:rsidRPr="007C58B8">
        <w:rPr>
          <w:rStyle w:val="normaltextrun"/>
          <w:rFonts w:ascii="Gill Sans" w:eastAsia="Arial" w:hAnsi="Gill Sans" w:cs="Segoe UI"/>
          <w:color w:val="2F5496"/>
          <w:sz w:val="28"/>
          <w:szCs w:val="28"/>
        </w:rPr>
        <w:t>N</w:t>
      </w:r>
      <w:r w:rsidR="005C35B1" w:rsidRPr="007C58B8">
        <w:rPr>
          <w:rStyle w:val="normaltextrun"/>
          <w:rFonts w:ascii="Gill Sans" w:eastAsia="Arial" w:hAnsi="Gill Sans" w:cs="Segoe UI"/>
          <w:color w:val="2F5496"/>
          <w:sz w:val="28"/>
          <w:szCs w:val="28"/>
        </w:rPr>
        <w:t xml:space="preserve"> SUGERIDA</w:t>
      </w:r>
      <w:r w:rsidRPr="007C58B8">
        <w:rPr>
          <w:rStyle w:val="eop"/>
          <w:rFonts w:ascii="Gill Sans" w:hAnsi="Gill Sans" w:cs="Segoe UI"/>
          <w:color w:val="2F5496"/>
          <w:sz w:val="28"/>
          <w:szCs w:val="28"/>
        </w:rPr>
        <w:t> </w:t>
      </w:r>
    </w:p>
    <w:p w14:paraId="5E03AEF1" w14:textId="34B763CA" w:rsidR="00377249" w:rsidRPr="00377249" w:rsidRDefault="001460E1" w:rsidP="00377249">
      <w:pPr>
        <w:pStyle w:val="paragraph"/>
        <w:spacing w:before="0" w:beforeAutospacing="0" w:after="0" w:afterAutospacing="0"/>
        <w:jc w:val="both"/>
        <w:textAlignment w:val="baseline"/>
        <w:rPr>
          <w:rFonts w:ascii="Segoe UI" w:hAnsi="Segoe UI" w:cs="Segoe UI"/>
          <w:sz w:val="18"/>
          <w:szCs w:val="18"/>
          <w:lang w:val="en-US"/>
        </w:rPr>
      </w:pPr>
      <w:r w:rsidRPr="007C58B8">
        <w:rPr>
          <w:rStyle w:val="normaltextrun"/>
          <w:rFonts w:ascii="Gill Sans" w:eastAsia="Arial" w:hAnsi="Gill Sans" w:cs="Segoe UI"/>
          <w:sz w:val="22"/>
          <w:szCs w:val="22"/>
        </w:rPr>
        <w:t xml:space="preserve">Hillón, Yulieth; Miguel </w:t>
      </w:r>
      <w:r w:rsidR="007C58B8" w:rsidRPr="007C58B8">
        <w:rPr>
          <w:rStyle w:val="normaltextrun"/>
          <w:rFonts w:ascii="Gill Sans" w:eastAsia="Arial" w:hAnsi="Gill Sans" w:cs="Segoe UI"/>
          <w:sz w:val="22"/>
          <w:szCs w:val="22"/>
        </w:rPr>
        <w:t>Á</w:t>
      </w:r>
      <w:r w:rsidRPr="007C58B8">
        <w:rPr>
          <w:rStyle w:val="normaltextrun"/>
          <w:rFonts w:ascii="Gill Sans" w:eastAsia="Arial" w:hAnsi="Gill Sans" w:cs="Segoe UI"/>
          <w:sz w:val="22"/>
          <w:szCs w:val="22"/>
        </w:rPr>
        <w:t>ngel</w:t>
      </w:r>
      <w:r w:rsidR="007C58B8" w:rsidRPr="007C58B8">
        <w:rPr>
          <w:rStyle w:val="normaltextrun"/>
          <w:rFonts w:ascii="Gill Sans" w:eastAsia="Arial" w:hAnsi="Gill Sans" w:cs="Segoe UI"/>
          <w:sz w:val="22"/>
          <w:szCs w:val="22"/>
        </w:rPr>
        <w:t xml:space="preserve"> Ramírez</w:t>
      </w:r>
      <w:r w:rsidR="00377249" w:rsidRPr="007C58B8">
        <w:rPr>
          <w:rStyle w:val="normaltextrun"/>
          <w:rFonts w:ascii="Gill Sans" w:eastAsia="Arial" w:hAnsi="Gill Sans" w:cs="Segoe UI"/>
          <w:sz w:val="22"/>
          <w:szCs w:val="22"/>
        </w:rPr>
        <w:t>.</w:t>
      </w:r>
      <w:r w:rsidR="007C58B8" w:rsidRPr="007C58B8">
        <w:rPr>
          <w:rStyle w:val="normaltextrun"/>
          <w:rFonts w:ascii="Gill Sans" w:eastAsia="Arial" w:hAnsi="Gill Sans" w:cs="Segoe UI"/>
          <w:sz w:val="22"/>
          <w:szCs w:val="22"/>
        </w:rPr>
        <w:t xml:space="preserve"> Nuquí: territorio y gente. Generalidades biofísicas y culturales para la comprensión y la planeación territorial (bosque, siembra y aguas dulces).</w:t>
      </w:r>
      <w:r w:rsidR="00377249" w:rsidRPr="007C58B8">
        <w:rPr>
          <w:rStyle w:val="normaltextrun"/>
          <w:rFonts w:ascii="Gill Sans" w:eastAsia="Arial" w:hAnsi="Gill Sans" w:cs="Segoe UI"/>
          <w:sz w:val="22"/>
          <w:szCs w:val="22"/>
        </w:rPr>
        <w:t xml:space="preserve"> </w:t>
      </w:r>
      <w:r w:rsidR="00377249">
        <w:rPr>
          <w:rStyle w:val="normaltextrun"/>
          <w:rFonts w:ascii="Gill Sans" w:eastAsia="Arial" w:hAnsi="Gill Sans" w:cs="Segoe UI"/>
          <w:sz w:val="22"/>
          <w:szCs w:val="22"/>
          <w:lang w:val="en-US"/>
        </w:rPr>
        <w:t>West Lafayette, IN: Long-term Assistance and Services for Research - Partners for University-Led Solutions Engine (LASER PULSE Consortium).</w:t>
      </w:r>
    </w:p>
    <w:p w14:paraId="09E784A5" w14:textId="77777777" w:rsidR="00F61084" w:rsidRPr="00377249" w:rsidRDefault="00F61084" w:rsidP="00F61084">
      <w:pPr>
        <w:spacing w:after="200" w:line="240" w:lineRule="auto"/>
        <w:rPr>
          <w:rFonts w:ascii="Gill Sans" w:eastAsia="Gill Sans" w:hAnsi="Gill Sans" w:cs="Gill Sans"/>
          <w:color w:val="2F5496"/>
          <w:sz w:val="28"/>
          <w:szCs w:val="28"/>
          <w:lang w:val="en-US"/>
        </w:rPr>
      </w:pPr>
    </w:p>
    <w:p w14:paraId="42C18A08" w14:textId="77777777" w:rsidR="00F61084" w:rsidRDefault="00F61084" w:rsidP="00F61084">
      <w:pPr>
        <w:spacing w:after="200" w:line="240" w:lineRule="auto"/>
        <w:rPr>
          <w:rFonts w:ascii="Gill Sans" w:eastAsia="Gill Sans" w:hAnsi="Gill Sans" w:cs="Gill Sans"/>
          <w:color w:val="2F5496"/>
          <w:sz w:val="28"/>
          <w:szCs w:val="28"/>
        </w:rPr>
      </w:pPr>
      <w:r>
        <w:br w:type="page"/>
      </w:r>
    </w:p>
    <w:p w14:paraId="44F208F1" w14:textId="46EA4083" w:rsidR="00F61084" w:rsidRDefault="00F61084" w:rsidP="00F61084">
      <w:pPr>
        <w:spacing w:after="200" w:line="240" w:lineRule="auto"/>
        <w:rPr>
          <w:rFonts w:ascii="Gill Sans" w:eastAsia="Gill Sans" w:hAnsi="Gill Sans" w:cs="Gill Sans"/>
          <w:color w:val="2F5496"/>
          <w:sz w:val="28"/>
          <w:szCs w:val="28"/>
        </w:rPr>
      </w:pPr>
      <w:r>
        <w:rPr>
          <w:rFonts w:ascii="Gill Sans" w:eastAsia="Gill Sans" w:hAnsi="Gill Sans" w:cs="Gill Sans"/>
          <w:color w:val="2F5496"/>
          <w:sz w:val="28"/>
          <w:szCs w:val="28"/>
        </w:rPr>
        <w:lastRenderedPageBreak/>
        <w:t>TABL</w:t>
      </w:r>
      <w:r w:rsidR="00780F70">
        <w:rPr>
          <w:rFonts w:ascii="Gill Sans" w:eastAsia="Gill Sans" w:hAnsi="Gill Sans" w:cs="Gill Sans"/>
          <w:color w:val="2F5496"/>
          <w:sz w:val="28"/>
          <w:szCs w:val="28"/>
        </w:rPr>
        <w:t>A DE CONTENIDO</w:t>
      </w:r>
    </w:p>
    <w:p w14:paraId="3AE8463C" w14:textId="3FD9118A" w:rsidR="007C58B8" w:rsidRDefault="00E4469E">
      <w:pPr>
        <w:pStyle w:val="TDC1"/>
        <w:tabs>
          <w:tab w:val="right" w:leader="dot" w:pos="9350"/>
        </w:tabs>
        <w:rPr>
          <w:rFonts w:asciiTheme="minorHAnsi" w:eastAsiaTheme="minorEastAsia" w:hAnsiTheme="minorHAnsi" w:cstheme="minorBidi"/>
          <w:noProof/>
          <w:lang w:val="en-US"/>
        </w:rPr>
      </w:pPr>
      <w:r>
        <w:rPr>
          <w:rFonts w:ascii="Gill Sans" w:eastAsia="Gill Sans" w:hAnsi="Gill Sans" w:cs="Gill Sans"/>
        </w:rPr>
        <w:fldChar w:fldCharType="begin"/>
      </w:r>
      <w:r>
        <w:rPr>
          <w:rFonts w:ascii="Gill Sans" w:eastAsia="Gill Sans" w:hAnsi="Gill Sans" w:cs="Gill Sans"/>
        </w:rPr>
        <w:instrText xml:space="preserve"> TOC \o "1-3" \h \z \u </w:instrText>
      </w:r>
      <w:r>
        <w:rPr>
          <w:rFonts w:ascii="Gill Sans" w:eastAsia="Gill Sans" w:hAnsi="Gill Sans" w:cs="Gill Sans"/>
        </w:rPr>
        <w:fldChar w:fldCharType="separate"/>
      </w:r>
      <w:hyperlink w:anchor="_Toc129359503" w:history="1">
        <w:r w:rsidR="007C58B8" w:rsidRPr="00670397">
          <w:rPr>
            <w:rStyle w:val="Hipervnculo"/>
            <w:rFonts w:ascii="Gill Sans" w:eastAsia="Gill Sans" w:hAnsi="Gill Sans" w:cs="Gill Sans"/>
            <w:noProof/>
          </w:rPr>
          <w:t>ACRONYMS</w:t>
        </w:r>
        <w:r w:rsidR="007C58B8">
          <w:rPr>
            <w:noProof/>
            <w:webHidden/>
          </w:rPr>
          <w:tab/>
        </w:r>
        <w:r w:rsidR="007C58B8">
          <w:rPr>
            <w:noProof/>
            <w:webHidden/>
          </w:rPr>
          <w:fldChar w:fldCharType="begin"/>
        </w:r>
        <w:r w:rsidR="007C58B8">
          <w:rPr>
            <w:noProof/>
            <w:webHidden/>
          </w:rPr>
          <w:instrText xml:space="preserve"> PAGEREF _Toc129359503 \h </w:instrText>
        </w:r>
        <w:r w:rsidR="007C58B8">
          <w:rPr>
            <w:noProof/>
            <w:webHidden/>
          </w:rPr>
        </w:r>
        <w:r w:rsidR="007C58B8">
          <w:rPr>
            <w:noProof/>
            <w:webHidden/>
          </w:rPr>
          <w:fldChar w:fldCharType="separate"/>
        </w:r>
        <w:r w:rsidR="007C58B8">
          <w:rPr>
            <w:noProof/>
            <w:webHidden/>
          </w:rPr>
          <w:t>9</w:t>
        </w:r>
        <w:r w:rsidR="007C58B8">
          <w:rPr>
            <w:noProof/>
            <w:webHidden/>
          </w:rPr>
          <w:fldChar w:fldCharType="end"/>
        </w:r>
      </w:hyperlink>
    </w:p>
    <w:p w14:paraId="7BDB4A81" w14:textId="1040D30B" w:rsidR="007C58B8" w:rsidRDefault="00000000">
      <w:pPr>
        <w:pStyle w:val="TDC1"/>
        <w:tabs>
          <w:tab w:val="right" w:leader="dot" w:pos="9350"/>
        </w:tabs>
        <w:rPr>
          <w:rFonts w:asciiTheme="minorHAnsi" w:eastAsiaTheme="minorEastAsia" w:hAnsiTheme="minorHAnsi" w:cstheme="minorBidi"/>
          <w:noProof/>
          <w:lang w:val="en-US"/>
        </w:rPr>
      </w:pPr>
      <w:hyperlink w:anchor="_Toc129359504" w:history="1">
        <w:r w:rsidR="007C58B8" w:rsidRPr="00670397">
          <w:rPr>
            <w:rStyle w:val="Hipervnculo"/>
            <w:rFonts w:ascii="Gill Sans" w:eastAsia="Gill Sans" w:hAnsi="Gill Sans" w:cs="Gill Sans"/>
            <w:b/>
            <w:noProof/>
            <w:lang w:val="es-CO"/>
          </w:rPr>
          <w:t>Introducción</w:t>
        </w:r>
        <w:r w:rsidR="007C58B8">
          <w:rPr>
            <w:noProof/>
            <w:webHidden/>
          </w:rPr>
          <w:tab/>
        </w:r>
        <w:r w:rsidR="007C58B8">
          <w:rPr>
            <w:noProof/>
            <w:webHidden/>
          </w:rPr>
          <w:fldChar w:fldCharType="begin"/>
        </w:r>
        <w:r w:rsidR="007C58B8">
          <w:rPr>
            <w:noProof/>
            <w:webHidden/>
          </w:rPr>
          <w:instrText xml:space="preserve"> PAGEREF _Toc129359504 \h </w:instrText>
        </w:r>
        <w:r w:rsidR="007C58B8">
          <w:rPr>
            <w:noProof/>
            <w:webHidden/>
          </w:rPr>
        </w:r>
        <w:r w:rsidR="007C58B8">
          <w:rPr>
            <w:noProof/>
            <w:webHidden/>
          </w:rPr>
          <w:fldChar w:fldCharType="separate"/>
        </w:r>
        <w:r w:rsidR="007C58B8">
          <w:rPr>
            <w:noProof/>
            <w:webHidden/>
          </w:rPr>
          <w:t>10</w:t>
        </w:r>
        <w:r w:rsidR="007C58B8">
          <w:rPr>
            <w:noProof/>
            <w:webHidden/>
          </w:rPr>
          <w:fldChar w:fldCharType="end"/>
        </w:r>
      </w:hyperlink>
    </w:p>
    <w:p w14:paraId="26C6277B" w14:textId="21723C32" w:rsidR="007C58B8" w:rsidRDefault="00000000">
      <w:pPr>
        <w:pStyle w:val="TDC1"/>
        <w:tabs>
          <w:tab w:val="right" w:leader="dot" w:pos="9350"/>
        </w:tabs>
        <w:rPr>
          <w:rFonts w:asciiTheme="minorHAnsi" w:eastAsiaTheme="minorEastAsia" w:hAnsiTheme="minorHAnsi" w:cstheme="minorBidi"/>
          <w:noProof/>
          <w:lang w:val="en-US"/>
        </w:rPr>
      </w:pPr>
      <w:hyperlink w:anchor="_Toc129359505" w:history="1">
        <w:r w:rsidR="007C58B8" w:rsidRPr="00670397">
          <w:rPr>
            <w:rStyle w:val="Hipervnculo"/>
            <w:rFonts w:ascii="Gill Sans" w:eastAsia="Gill Sans" w:hAnsi="Gill Sans" w:cs="Gill Sans"/>
            <w:b/>
            <w:noProof/>
            <w:lang w:val="es-CO"/>
          </w:rPr>
          <w:t>Nuquí y su territorio</w:t>
        </w:r>
        <w:r w:rsidR="007C58B8">
          <w:rPr>
            <w:noProof/>
            <w:webHidden/>
          </w:rPr>
          <w:tab/>
        </w:r>
        <w:r w:rsidR="007C58B8">
          <w:rPr>
            <w:noProof/>
            <w:webHidden/>
          </w:rPr>
          <w:fldChar w:fldCharType="begin"/>
        </w:r>
        <w:r w:rsidR="007C58B8">
          <w:rPr>
            <w:noProof/>
            <w:webHidden/>
          </w:rPr>
          <w:instrText xml:space="preserve"> PAGEREF _Toc129359505 \h </w:instrText>
        </w:r>
        <w:r w:rsidR="007C58B8">
          <w:rPr>
            <w:noProof/>
            <w:webHidden/>
          </w:rPr>
        </w:r>
        <w:r w:rsidR="007C58B8">
          <w:rPr>
            <w:noProof/>
            <w:webHidden/>
          </w:rPr>
          <w:fldChar w:fldCharType="separate"/>
        </w:r>
        <w:r w:rsidR="007C58B8">
          <w:rPr>
            <w:noProof/>
            <w:webHidden/>
          </w:rPr>
          <w:t>12</w:t>
        </w:r>
        <w:r w:rsidR="007C58B8">
          <w:rPr>
            <w:noProof/>
            <w:webHidden/>
          </w:rPr>
          <w:fldChar w:fldCharType="end"/>
        </w:r>
      </w:hyperlink>
    </w:p>
    <w:p w14:paraId="1AE573D3" w14:textId="2BB2922C" w:rsidR="007C58B8" w:rsidRDefault="00000000">
      <w:pPr>
        <w:pStyle w:val="TDC2"/>
        <w:tabs>
          <w:tab w:val="right" w:leader="dot" w:pos="9350"/>
        </w:tabs>
        <w:rPr>
          <w:rFonts w:asciiTheme="minorHAnsi" w:eastAsiaTheme="minorEastAsia" w:hAnsiTheme="minorHAnsi" w:cstheme="minorBidi"/>
          <w:noProof/>
          <w:lang w:val="en-US"/>
        </w:rPr>
      </w:pPr>
      <w:hyperlink w:anchor="_Toc129359506" w:history="1">
        <w:r w:rsidR="007C58B8" w:rsidRPr="00670397">
          <w:rPr>
            <w:rStyle w:val="Hipervnculo"/>
            <w:rFonts w:ascii="Gill Sans" w:eastAsia="Gill Sans" w:hAnsi="Gill Sans" w:cs="Gill Sans"/>
            <w:b/>
            <w:noProof/>
            <w:lang w:val="es-CO"/>
          </w:rPr>
          <w:t>Situación geográfica</w:t>
        </w:r>
        <w:r w:rsidR="007C58B8">
          <w:rPr>
            <w:noProof/>
            <w:webHidden/>
          </w:rPr>
          <w:tab/>
        </w:r>
        <w:r w:rsidR="007C58B8">
          <w:rPr>
            <w:noProof/>
            <w:webHidden/>
          </w:rPr>
          <w:fldChar w:fldCharType="begin"/>
        </w:r>
        <w:r w:rsidR="007C58B8">
          <w:rPr>
            <w:noProof/>
            <w:webHidden/>
          </w:rPr>
          <w:instrText xml:space="preserve"> PAGEREF _Toc129359506 \h </w:instrText>
        </w:r>
        <w:r w:rsidR="007C58B8">
          <w:rPr>
            <w:noProof/>
            <w:webHidden/>
          </w:rPr>
        </w:r>
        <w:r w:rsidR="007C58B8">
          <w:rPr>
            <w:noProof/>
            <w:webHidden/>
          </w:rPr>
          <w:fldChar w:fldCharType="separate"/>
        </w:r>
        <w:r w:rsidR="007C58B8">
          <w:rPr>
            <w:noProof/>
            <w:webHidden/>
          </w:rPr>
          <w:t>13</w:t>
        </w:r>
        <w:r w:rsidR="007C58B8">
          <w:rPr>
            <w:noProof/>
            <w:webHidden/>
          </w:rPr>
          <w:fldChar w:fldCharType="end"/>
        </w:r>
      </w:hyperlink>
    </w:p>
    <w:p w14:paraId="6F992CD5" w14:textId="17A74913" w:rsidR="007C58B8" w:rsidRDefault="00000000">
      <w:pPr>
        <w:pStyle w:val="TDC2"/>
        <w:tabs>
          <w:tab w:val="right" w:leader="dot" w:pos="9350"/>
        </w:tabs>
        <w:rPr>
          <w:rFonts w:asciiTheme="minorHAnsi" w:eastAsiaTheme="minorEastAsia" w:hAnsiTheme="minorHAnsi" w:cstheme="minorBidi"/>
          <w:noProof/>
          <w:lang w:val="en-US"/>
        </w:rPr>
      </w:pPr>
      <w:hyperlink w:anchor="_Toc129359507" w:history="1">
        <w:r w:rsidR="007C58B8" w:rsidRPr="00670397">
          <w:rPr>
            <w:rStyle w:val="Hipervnculo"/>
            <w:rFonts w:ascii="Gill Sans" w:eastAsia="Gill Sans" w:hAnsi="Gill Sans" w:cs="Gill Sans"/>
            <w:b/>
            <w:noProof/>
            <w:lang w:val="es-CO"/>
          </w:rPr>
          <w:t>Historia geológica y evolución paisajística</w:t>
        </w:r>
        <w:r w:rsidR="007C58B8">
          <w:rPr>
            <w:noProof/>
            <w:webHidden/>
          </w:rPr>
          <w:tab/>
        </w:r>
        <w:r w:rsidR="007C58B8">
          <w:rPr>
            <w:noProof/>
            <w:webHidden/>
          </w:rPr>
          <w:fldChar w:fldCharType="begin"/>
        </w:r>
        <w:r w:rsidR="007C58B8">
          <w:rPr>
            <w:noProof/>
            <w:webHidden/>
          </w:rPr>
          <w:instrText xml:space="preserve"> PAGEREF _Toc129359507 \h </w:instrText>
        </w:r>
        <w:r w:rsidR="007C58B8">
          <w:rPr>
            <w:noProof/>
            <w:webHidden/>
          </w:rPr>
        </w:r>
        <w:r w:rsidR="007C58B8">
          <w:rPr>
            <w:noProof/>
            <w:webHidden/>
          </w:rPr>
          <w:fldChar w:fldCharType="separate"/>
        </w:r>
        <w:r w:rsidR="007C58B8">
          <w:rPr>
            <w:noProof/>
            <w:webHidden/>
          </w:rPr>
          <w:t>14</w:t>
        </w:r>
        <w:r w:rsidR="007C58B8">
          <w:rPr>
            <w:noProof/>
            <w:webHidden/>
          </w:rPr>
          <w:fldChar w:fldCharType="end"/>
        </w:r>
      </w:hyperlink>
    </w:p>
    <w:p w14:paraId="6259D6A5" w14:textId="4C4528A4" w:rsidR="007C58B8" w:rsidRDefault="00000000">
      <w:pPr>
        <w:pStyle w:val="TDC2"/>
        <w:tabs>
          <w:tab w:val="right" w:leader="dot" w:pos="9350"/>
        </w:tabs>
        <w:rPr>
          <w:rFonts w:asciiTheme="minorHAnsi" w:eastAsiaTheme="minorEastAsia" w:hAnsiTheme="minorHAnsi" w:cstheme="minorBidi"/>
          <w:noProof/>
          <w:lang w:val="en-US"/>
        </w:rPr>
      </w:pPr>
      <w:hyperlink w:anchor="_Toc129359508" w:history="1">
        <w:r w:rsidR="007C58B8" w:rsidRPr="00670397">
          <w:rPr>
            <w:rStyle w:val="Hipervnculo"/>
            <w:rFonts w:ascii="Gill Sans" w:eastAsia="Gill Sans" w:hAnsi="Gill Sans" w:cs="Gill Sans"/>
            <w:b/>
            <w:noProof/>
            <w:lang w:val="es-CO"/>
          </w:rPr>
          <w:t>Formas del relieve</w:t>
        </w:r>
        <w:r w:rsidR="007C58B8">
          <w:rPr>
            <w:noProof/>
            <w:webHidden/>
          </w:rPr>
          <w:tab/>
        </w:r>
        <w:r w:rsidR="007C58B8">
          <w:rPr>
            <w:noProof/>
            <w:webHidden/>
          </w:rPr>
          <w:fldChar w:fldCharType="begin"/>
        </w:r>
        <w:r w:rsidR="007C58B8">
          <w:rPr>
            <w:noProof/>
            <w:webHidden/>
          </w:rPr>
          <w:instrText xml:space="preserve"> PAGEREF _Toc129359508 \h </w:instrText>
        </w:r>
        <w:r w:rsidR="007C58B8">
          <w:rPr>
            <w:noProof/>
            <w:webHidden/>
          </w:rPr>
        </w:r>
        <w:r w:rsidR="007C58B8">
          <w:rPr>
            <w:noProof/>
            <w:webHidden/>
          </w:rPr>
          <w:fldChar w:fldCharType="separate"/>
        </w:r>
        <w:r w:rsidR="007C58B8">
          <w:rPr>
            <w:noProof/>
            <w:webHidden/>
          </w:rPr>
          <w:t>16</w:t>
        </w:r>
        <w:r w:rsidR="007C58B8">
          <w:rPr>
            <w:noProof/>
            <w:webHidden/>
          </w:rPr>
          <w:fldChar w:fldCharType="end"/>
        </w:r>
      </w:hyperlink>
    </w:p>
    <w:p w14:paraId="2B8C6E1B" w14:textId="333DA7E5" w:rsidR="007C58B8" w:rsidRDefault="00000000">
      <w:pPr>
        <w:pStyle w:val="TDC3"/>
        <w:tabs>
          <w:tab w:val="right" w:leader="dot" w:pos="9350"/>
        </w:tabs>
        <w:rPr>
          <w:rFonts w:asciiTheme="minorHAnsi" w:eastAsiaTheme="minorEastAsia" w:hAnsiTheme="minorHAnsi" w:cstheme="minorBidi"/>
          <w:noProof/>
          <w:lang w:val="en-US"/>
        </w:rPr>
      </w:pPr>
      <w:hyperlink w:anchor="_Toc129359509" w:history="1">
        <w:r w:rsidR="007C58B8" w:rsidRPr="00670397">
          <w:rPr>
            <w:rStyle w:val="Hipervnculo"/>
            <w:rFonts w:ascii="Gill Sans" w:eastAsia="Gill Sans" w:hAnsi="Gill Sans" w:cs="Gill Sans"/>
            <w:noProof/>
            <w:lang w:val="es-CO"/>
          </w:rPr>
          <w:t>Geomorfología y morfogénesis</w:t>
        </w:r>
        <w:r w:rsidR="007C58B8">
          <w:rPr>
            <w:noProof/>
            <w:webHidden/>
          </w:rPr>
          <w:tab/>
        </w:r>
        <w:r w:rsidR="007C58B8">
          <w:rPr>
            <w:noProof/>
            <w:webHidden/>
          </w:rPr>
          <w:fldChar w:fldCharType="begin"/>
        </w:r>
        <w:r w:rsidR="007C58B8">
          <w:rPr>
            <w:noProof/>
            <w:webHidden/>
          </w:rPr>
          <w:instrText xml:space="preserve"> PAGEREF _Toc129359509 \h </w:instrText>
        </w:r>
        <w:r w:rsidR="007C58B8">
          <w:rPr>
            <w:noProof/>
            <w:webHidden/>
          </w:rPr>
        </w:r>
        <w:r w:rsidR="007C58B8">
          <w:rPr>
            <w:noProof/>
            <w:webHidden/>
          </w:rPr>
          <w:fldChar w:fldCharType="separate"/>
        </w:r>
        <w:r w:rsidR="007C58B8">
          <w:rPr>
            <w:noProof/>
            <w:webHidden/>
          </w:rPr>
          <w:t>17</w:t>
        </w:r>
        <w:r w:rsidR="007C58B8">
          <w:rPr>
            <w:noProof/>
            <w:webHidden/>
          </w:rPr>
          <w:fldChar w:fldCharType="end"/>
        </w:r>
      </w:hyperlink>
    </w:p>
    <w:p w14:paraId="4568C671" w14:textId="3D09EB1A" w:rsidR="007C58B8" w:rsidRDefault="00000000">
      <w:pPr>
        <w:pStyle w:val="TDC3"/>
        <w:tabs>
          <w:tab w:val="right" w:leader="dot" w:pos="9350"/>
        </w:tabs>
        <w:rPr>
          <w:rFonts w:asciiTheme="minorHAnsi" w:eastAsiaTheme="minorEastAsia" w:hAnsiTheme="minorHAnsi" w:cstheme="minorBidi"/>
          <w:noProof/>
          <w:lang w:val="en-US"/>
        </w:rPr>
      </w:pPr>
      <w:hyperlink w:anchor="_Toc129359510" w:history="1">
        <w:r w:rsidR="007C58B8" w:rsidRPr="00670397">
          <w:rPr>
            <w:rStyle w:val="Hipervnculo"/>
            <w:rFonts w:ascii="Gill Sans" w:eastAsia="Gill Sans" w:hAnsi="Gill Sans" w:cs="Gill Sans"/>
            <w:noProof/>
          </w:rPr>
          <w:t>Ambientes paisajísticos</w:t>
        </w:r>
        <w:r w:rsidR="007C58B8">
          <w:rPr>
            <w:noProof/>
            <w:webHidden/>
          </w:rPr>
          <w:tab/>
        </w:r>
        <w:r w:rsidR="007C58B8">
          <w:rPr>
            <w:noProof/>
            <w:webHidden/>
          </w:rPr>
          <w:fldChar w:fldCharType="begin"/>
        </w:r>
        <w:r w:rsidR="007C58B8">
          <w:rPr>
            <w:noProof/>
            <w:webHidden/>
          </w:rPr>
          <w:instrText xml:space="preserve"> PAGEREF _Toc129359510 \h </w:instrText>
        </w:r>
        <w:r w:rsidR="007C58B8">
          <w:rPr>
            <w:noProof/>
            <w:webHidden/>
          </w:rPr>
        </w:r>
        <w:r w:rsidR="007C58B8">
          <w:rPr>
            <w:noProof/>
            <w:webHidden/>
          </w:rPr>
          <w:fldChar w:fldCharType="separate"/>
        </w:r>
        <w:r w:rsidR="007C58B8">
          <w:rPr>
            <w:noProof/>
            <w:webHidden/>
          </w:rPr>
          <w:t>20</w:t>
        </w:r>
        <w:r w:rsidR="007C58B8">
          <w:rPr>
            <w:noProof/>
            <w:webHidden/>
          </w:rPr>
          <w:fldChar w:fldCharType="end"/>
        </w:r>
      </w:hyperlink>
    </w:p>
    <w:p w14:paraId="5F91C593" w14:textId="5F4ABDE6" w:rsidR="007C58B8" w:rsidRDefault="00000000">
      <w:pPr>
        <w:pStyle w:val="TDC2"/>
        <w:tabs>
          <w:tab w:val="right" w:leader="dot" w:pos="9350"/>
        </w:tabs>
        <w:rPr>
          <w:rFonts w:asciiTheme="minorHAnsi" w:eastAsiaTheme="minorEastAsia" w:hAnsiTheme="minorHAnsi" w:cstheme="minorBidi"/>
          <w:noProof/>
          <w:lang w:val="en-US"/>
        </w:rPr>
      </w:pPr>
      <w:hyperlink w:anchor="_Toc129359511" w:history="1">
        <w:r w:rsidR="007C58B8" w:rsidRPr="00670397">
          <w:rPr>
            <w:rStyle w:val="Hipervnculo"/>
            <w:rFonts w:ascii="Gill Sans" w:eastAsia="Gill Sans" w:hAnsi="Gill Sans" w:cs="Gill Sans"/>
            <w:b/>
            <w:noProof/>
            <w:lang w:val="es-CO"/>
          </w:rPr>
          <w:t>Clima</w:t>
        </w:r>
        <w:r w:rsidR="007C58B8">
          <w:rPr>
            <w:noProof/>
            <w:webHidden/>
          </w:rPr>
          <w:tab/>
        </w:r>
        <w:r w:rsidR="007C58B8">
          <w:rPr>
            <w:noProof/>
            <w:webHidden/>
          </w:rPr>
          <w:fldChar w:fldCharType="begin"/>
        </w:r>
        <w:r w:rsidR="007C58B8">
          <w:rPr>
            <w:noProof/>
            <w:webHidden/>
          </w:rPr>
          <w:instrText xml:space="preserve"> PAGEREF _Toc129359511 \h </w:instrText>
        </w:r>
        <w:r w:rsidR="007C58B8">
          <w:rPr>
            <w:noProof/>
            <w:webHidden/>
          </w:rPr>
        </w:r>
        <w:r w:rsidR="007C58B8">
          <w:rPr>
            <w:noProof/>
            <w:webHidden/>
          </w:rPr>
          <w:fldChar w:fldCharType="separate"/>
        </w:r>
        <w:r w:rsidR="007C58B8">
          <w:rPr>
            <w:noProof/>
            <w:webHidden/>
          </w:rPr>
          <w:t>23</w:t>
        </w:r>
        <w:r w:rsidR="007C58B8">
          <w:rPr>
            <w:noProof/>
            <w:webHidden/>
          </w:rPr>
          <w:fldChar w:fldCharType="end"/>
        </w:r>
      </w:hyperlink>
    </w:p>
    <w:p w14:paraId="76558126" w14:textId="64DBF39F" w:rsidR="007C58B8" w:rsidRDefault="00000000">
      <w:pPr>
        <w:pStyle w:val="TDC2"/>
        <w:tabs>
          <w:tab w:val="right" w:leader="dot" w:pos="9350"/>
        </w:tabs>
        <w:rPr>
          <w:rFonts w:asciiTheme="minorHAnsi" w:eastAsiaTheme="minorEastAsia" w:hAnsiTheme="minorHAnsi" w:cstheme="minorBidi"/>
          <w:noProof/>
          <w:lang w:val="en-US"/>
        </w:rPr>
      </w:pPr>
      <w:hyperlink w:anchor="_Toc129359512" w:history="1">
        <w:r w:rsidR="007C58B8" w:rsidRPr="00670397">
          <w:rPr>
            <w:rStyle w:val="Hipervnculo"/>
            <w:rFonts w:ascii="Gill Sans" w:eastAsia="Gill Sans" w:hAnsi="Gill Sans" w:cs="Gill Sans"/>
            <w:b/>
            <w:noProof/>
            <w:lang w:val="es-CO"/>
          </w:rPr>
          <w:t>Hidrología</w:t>
        </w:r>
        <w:r w:rsidR="007C58B8">
          <w:rPr>
            <w:noProof/>
            <w:webHidden/>
          </w:rPr>
          <w:tab/>
        </w:r>
        <w:r w:rsidR="007C58B8">
          <w:rPr>
            <w:noProof/>
            <w:webHidden/>
          </w:rPr>
          <w:fldChar w:fldCharType="begin"/>
        </w:r>
        <w:r w:rsidR="007C58B8">
          <w:rPr>
            <w:noProof/>
            <w:webHidden/>
          </w:rPr>
          <w:instrText xml:space="preserve"> PAGEREF _Toc129359512 \h </w:instrText>
        </w:r>
        <w:r w:rsidR="007C58B8">
          <w:rPr>
            <w:noProof/>
            <w:webHidden/>
          </w:rPr>
        </w:r>
        <w:r w:rsidR="007C58B8">
          <w:rPr>
            <w:noProof/>
            <w:webHidden/>
          </w:rPr>
          <w:fldChar w:fldCharType="separate"/>
        </w:r>
        <w:r w:rsidR="007C58B8">
          <w:rPr>
            <w:noProof/>
            <w:webHidden/>
          </w:rPr>
          <w:t>28</w:t>
        </w:r>
        <w:r w:rsidR="007C58B8">
          <w:rPr>
            <w:noProof/>
            <w:webHidden/>
          </w:rPr>
          <w:fldChar w:fldCharType="end"/>
        </w:r>
      </w:hyperlink>
    </w:p>
    <w:p w14:paraId="49488C76" w14:textId="3D1CCCEF" w:rsidR="007C58B8" w:rsidRDefault="00000000">
      <w:pPr>
        <w:pStyle w:val="TDC3"/>
        <w:tabs>
          <w:tab w:val="right" w:leader="dot" w:pos="9350"/>
        </w:tabs>
        <w:rPr>
          <w:rFonts w:asciiTheme="minorHAnsi" w:eastAsiaTheme="minorEastAsia" w:hAnsiTheme="minorHAnsi" w:cstheme="minorBidi"/>
          <w:noProof/>
          <w:lang w:val="en-US"/>
        </w:rPr>
      </w:pPr>
      <w:hyperlink w:anchor="_Toc129359513" w:history="1">
        <w:r w:rsidR="007C58B8" w:rsidRPr="00670397">
          <w:rPr>
            <w:rStyle w:val="Hipervnculo"/>
            <w:rFonts w:ascii="Gill Sans" w:eastAsia="Gill Sans" w:hAnsi="Gill Sans" w:cs="Gill Sans"/>
            <w:noProof/>
            <w:lang w:val="es-CO" w:eastAsia="es-CO"/>
          </w:rPr>
          <w:t>La cuenca hidrográfica</w:t>
        </w:r>
        <w:r w:rsidR="007C58B8">
          <w:rPr>
            <w:noProof/>
            <w:webHidden/>
          </w:rPr>
          <w:tab/>
        </w:r>
        <w:r w:rsidR="007C58B8">
          <w:rPr>
            <w:noProof/>
            <w:webHidden/>
          </w:rPr>
          <w:fldChar w:fldCharType="begin"/>
        </w:r>
        <w:r w:rsidR="007C58B8">
          <w:rPr>
            <w:noProof/>
            <w:webHidden/>
          </w:rPr>
          <w:instrText xml:space="preserve"> PAGEREF _Toc129359513 \h </w:instrText>
        </w:r>
        <w:r w:rsidR="007C58B8">
          <w:rPr>
            <w:noProof/>
            <w:webHidden/>
          </w:rPr>
        </w:r>
        <w:r w:rsidR="007C58B8">
          <w:rPr>
            <w:noProof/>
            <w:webHidden/>
          </w:rPr>
          <w:fldChar w:fldCharType="separate"/>
        </w:r>
        <w:r w:rsidR="007C58B8">
          <w:rPr>
            <w:noProof/>
            <w:webHidden/>
          </w:rPr>
          <w:t>29</w:t>
        </w:r>
        <w:r w:rsidR="007C58B8">
          <w:rPr>
            <w:noProof/>
            <w:webHidden/>
          </w:rPr>
          <w:fldChar w:fldCharType="end"/>
        </w:r>
      </w:hyperlink>
    </w:p>
    <w:p w14:paraId="7F4155DE" w14:textId="3CBFAAFF" w:rsidR="007C58B8" w:rsidRDefault="00000000">
      <w:pPr>
        <w:pStyle w:val="TDC3"/>
        <w:tabs>
          <w:tab w:val="right" w:leader="dot" w:pos="9350"/>
        </w:tabs>
        <w:rPr>
          <w:rFonts w:asciiTheme="minorHAnsi" w:eastAsiaTheme="minorEastAsia" w:hAnsiTheme="minorHAnsi" w:cstheme="minorBidi"/>
          <w:noProof/>
          <w:lang w:val="en-US"/>
        </w:rPr>
      </w:pPr>
      <w:hyperlink w:anchor="_Toc129359514" w:history="1">
        <w:r w:rsidR="007C58B8" w:rsidRPr="00670397">
          <w:rPr>
            <w:rStyle w:val="Hipervnculo"/>
            <w:rFonts w:ascii="Gill Sans" w:eastAsia="Gill Sans" w:hAnsi="Gill Sans" w:cs="Gill Sans"/>
            <w:noProof/>
            <w:lang w:val="es-CO" w:eastAsia="es-CO"/>
          </w:rPr>
          <w:t>Cuenca río Arusí</w:t>
        </w:r>
        <w:r w:rsidR="007C58B8">
          <w:rPr>
            <w:noProof/>
            <w:webHidden/>
          </w:rPr>
          <w:tab/>
        </w:r>
        <w:r w:rsidR="007C58B8">
          <w:rPr>
            <w:noProof/>
            <w:webHidden/>
          </w:rPr>
          <w:fldChar w:fldCharType="begin"/>
        </w:r>
        <w:r w:rsidR="007C58B8">
          <w:rPr>
            <w:noProof/>
            <w:webHidden/>
          </w:rPr>
          <w:instrText xml:space="preserve"> PAGEREF _Toc129359514 \h </w:instrText>
        </w:r>
        <w:r w:rsidR="007C58B8">
          <w:rPr>
            <w:noProof/>
            <w:webHidden/>
          </w:rPr>
        </w:r>
        <w:r w:rsidR="007C58B8">
          <w:rPr>
            <w:noProof/>
            <w:webHidden/>
          </w:rPr>
          <w:fldChar w:fldCharType="separate"/>
        </w:r>
        <w:r w:rsidR="007C58B8">
          <w:rPr>
            <w:noProof/>
            <w:webHidden/>
          </w:rPr>
          <w:t>30</w:t>
        </w:r>
        <w:r w:rsidR="007C58B8">
          <w:rPr>
            <w:noProof/>
            <w:webHidden/>
          </w:rPr>
          <w:fldChar w:fldCharType="end"/>
        </w:r>
      </w:hyperlink>
    </w:p>
    <w:p w14:paraId="08881F09" w14:textId="31323EE7" w:rsidR="007C58B8" w:rsidRDefault="00000000">
      <w:pPr>
        <w:pStyle w:val="TDC3"/>
        <w:tabs>
          <w:tab w:val="right" w:leader="dot" w:pos="9350"/>
        </w:tabs>
        <w:rPr>
          <w:rFonts w:asciiTheme="minorHAnsi" w:eastAsiaTheme="minorEastAsia" w:hAnsiTheme="minorHAnsi" w:cstheme="minorBidi"/>
          <w:noProof/>
          <w:lang w:val="en-US"/>
        </w:rPr>
      </w:pPr>
      <w:hyperlink w:anchor="_Toc129359515" w:history="1">
        <w:r w:rsidR="007C58B8" w:rsidRPr="00670397">
          <w:rPr>
            <w:rStyle w:val="Hipervnculo"/>
            <w:rFonts w:ascii="Gill Sans" w:eastAsia="Gill Sans" w:hAnsi="Gill Sans" w:cs="Gill Sans"/>
            <w:noProof/>
            <w:lang w:val="es-CO" w:eastAsia="es-CO"/>
          </w:rPr>
          <w:t>Cuenca quebrada Apartadocito</w:t>
        </w:r>
        <w:r w:rsidR="007C58B8">
          <w:rPr>
            <w:noProof/>
            <w:webHidden/>
          </w:rPr>
          <w:tab/>
        </w:r>
        <w:r w:rsidR="007C58B8">
          <w:rPr>
            <w:noProof/>
            <w:webHidden/>
          </w:rPr>
          <w:fldChar w:fldCharType="begin"/>
        </w:r>
        <w:r w:rsidR="007C58B8">
          <w:rPr>
            <w:noProof/>
            <w:webHidden/>
          </w:rPr>
          <w:instrText xml:space="preserve"> PAGEREF _Toc129359515 \h </w:instrText>
        </w:r>
        <w:r w:rsidR="007C58B8">
          <w:rPr>
            <w:noProof/>
            <w:webHidden/>
          </w:rPr>
        </w:r>
        <w:r w:rsidR="007C58B8">
          <w:rPr>
            <w:noProof/>
            <w:webHidden/>
          </w:rPr>
          <w:fldChar w:fldCharType="separate"/>
        </w:r>
        <w:r w:rsidR="007C58B8">
          <w:rPr>
            <w:noProof/>
            <w:webHidden/>
          </w:rPr>
          <w:t>31</w:t>
        </w:r>
        <w:r w:rsidR="007C58B8">
          <w:rPr>
            <w:noProof/>
            <w:webHidden/>
          </w:rPr>
          <w:fldChar w:fldCharType="end"/>
        </w:r>
      </w:hyperlink>
    </w:p>
    <w:p w14:paraId="691B59A2" w14:textId="47DBF675" w:rsidR="007C58B8" w:rsidRDefault="00000000">
      <w:pPr>
        <w:pStyle w:val="TDC3"/>
        <w:tabs>
          <w:tab w:val="right" w:leader="dot" w:pos="9350"/>
        </w:tabs>
        <w:rPr>
          <w:rFonts w:asciiTheme="minorHAnsi" w:eastAsiaTheme="minorEastAsia" w:hAnsiTheme="minorHAnsi" w:cstheme="minorBidi"/>
          <w:noProof/>
          <w:lang w:val="en-US"/>
        </w:rPr>
      </w:pPr>
      <w:hyperlink w:anchor="_Toc129359516" w:history="1">
        <w:r w:rsidR="007C58B8" w:rsidRPr="00670397">
          <w:rPr>
            <w:rStyle w:val="Hipervnculo"/>
            <w:rFonts w:ascii="Gill Sans" w:eastAsia="Gill Sans" w:hAnsi="Gill Sans" w:cs="Gill Sans"/>
            <w:noProof/>
            <w:lang w:val="es-CO" w:eastAsia="es-CO"/>
          </w:rPr>
          <w:t>Cuenca quebrada Hostional</w:t>
        </w:r>
        <w:r w:rsidR="007C58B8">
          <w:rPr>
            <w:noProof/>
            <w:webHidden/>
          </w:rPr>
          <w:tab/>
        </w:r>
        <w:r w:rsidR="007C58B8">
          <w:rPr>
            <w:noProof/>
            <w:webHidden/>
          </w:rPr>
          <w:fldChar w:fldCharType="begin"/>
        </w:r>
        <w:r w:rsidR="007C58B8">
          <w:rPr>
            <w:noProof/>
            <w:webHidden/>
          </w:rPr>
          <w:instrText xml:space="preserve"> PAGEREF _Toc129359516 \h </w:instrText>
        </w:r>
        <w:r w:rsidR="007C58B8">
          <w:rPr>
            <w:noProof/>
            <w:webHidden/>
          </w:rPr>
        </w:r>
        <w:r w:rsidR="007C58B8">
          <w:rPr>
            <w:noProof/>
            <w:webHidden/>
          </w:rPr>
          <w:fldChar w:fldCharType="separate"/>
        </w:r>
        <w:r w:rsidR="007C58B8">
          <w:rPr>
            <w:noProof/>
            <w:webHidden/>
          </w:rPr>
          <w:t>31</w:t>
        </w:r>
        <w:r w:rsidR="007C58B8">
          <w:rPr>
            <w:noProof/>
            <w:webHidden/>
          </w:rPr>
          <w:fldChar w:fldCharType="end"/>
        </w:r>
      </w:hyperlink>
    </w:p>
    <w:p w14:paraId="594A92FC" w14:textId="1AA1D918" w:rsidR="007C58B8" w:rsidRDefault="00000000">
      <w:pPr>
        <w:pStyle w:val="TDC3"/>
        <w:tabs>
          <w:tab w:val="right" w:leader="dot" w:pos="9350"/>
        </w:tabs>
        <w:rPr>
          <w:rFonts w:asciiTheme="minorHAnsi" w:eastAsiaTheme="minorEastAsia" w:hAnsiTheme="minorHAnsi" w:cstheme="minorBidi"/>
          <w:noProof/>
          <w:lang w:val="en-US"/>
        </w:rPr>
      </w:pPr>
      <w:hyperlink w:anchor="_Toc129359517" w:history="1">
        <w:r w:rsidR="007C58B8" w:rsidRPr="00670397">
          <w:rPr>
            <w:rStyle w:val="Hipervnculo"/>
            <w:rFonts w:ascii="Gill Sans" w:eastAsia="Gill Sans" w:hAnsi="Gill Sans" w:cs="Gill Sans"/>
            <w:noProof/>
            <w:lang w:val="es-CO" w:eastAsia="es-CO"/>
          </w:rPr>
          <w:t>Cuenca río Joví</w:t>
        </w:r>
        <w:r w:rsidR="007C58B8">
          <w:rPr>
            <w:noProof/>
            <w:webHidden/>
          </w:rPr>
          <w:tab/>
        </w:r>
        <w:r w:rsidR="007C58B8">
          <w:rPr>
            <w:noProof/>
            <w:webHidden/>
          </w:rPr>
          <w:fldChar w:fldCharType="begin"/>
        </w:r>
        <w:r w:rsidR="007C58B8">
          <w:rPr>
            <w:noProof/>
            <w:webHidden/>
          </w:rPr>
          <w:instrText xml:space="preserve"> PAGEREF _Toc129359517 \h </w:instrText>
        </w:r>
        <w:r w:rsidR="007C58B8">
          <w:rPr>
            <w:noProof/>
            <w:webHidden/>
          </w:rPr>
        </w:r>
        <w:r w:rsidR="007C58B8">
          <w:rPr>
            <w:noProof/>
            <w:webHidden/>
          </w:rPr>
          <w:fldChar w:fldCharType="separate"/>
        </w:r>
        <w:r w:rsidR="007C58B8">
          <w:rPr>
            <w:noProof/>
            <w:webHidden/>
          </w:rPr>
          <w:t>32</w:t>
        </w:r>
        <w:r w:rsidR="007C58B8">
          <w:rPr>
            <w:noProof/>
            <w:webHidden/>
          </w:rPr>
          <w:fldChar w:fldCharType="end"/>
        </w:r>
      </w:hyperlink>
    </w:p>
    <w:p w14:paraId="1CF5C669" w14:textId="4612BDBA" w:rsidR="007C58B8" w:rsidRDefault="00000000">
      <w:pPr>
        <w:pStyle w:val="TDC3"/>
        <w:tabs>
          <w:tab w:val="right" w:leader="dot" w:pos="9350"/>
        </w:tabs>
        <w:rPr>
          <w:rFonts w:asciiTheme="minorHAnsi" w:eastAsiaTheme="minorEastAsia" w:hAnsiTheme="minorHAnsi" w:cstheme="minorBidi"/>
          <w:noProof/>
          <w:lang w:val="en-US"/>
        </w:rPr>
      </w:pPr>
      <w:hyperlink w:anchor="_Toc129359518" w:history="1">
        <w:r w:rsidR="007C58B8" w:rsidRPr="00670397">
          <w:rPr>
            <w:rStyle w:val="Hipervnculo"/>
            <w:rFonts w:ascii="Gill Sans" w:eastAsia="Gill Sans" w:hAnsi="Gill Sans" w:cs="Gill Sans"/>
            <w:noProof/>
            <w:lang w:val="es-CO" w:eastAsia="es-CO"/>
          </w:rPr>
          <w:t>Cuenca río Coquí</w:t>
        </w:r>
        <w:r w:rsidR="007C58B8">
          <w:rPr>
            <w:noProof/>
            <w:webHidden/>
          </w:rPr>
          <w:tab/>
        </w:r>
        <w:r w:rsidR="007C58B8">
          <w:rPr>
            <w:noProof/>
            <w:webHidden/>
          </w:rPr>
          <w:fldChar w:fldCharType="begin"/>
        </w:r>
        <w:r w:rsidR="007C58B8">
          <w:rPr>
            <w:noProof/>
            <w:webHidden/>
          </w:rPr>
          <w:instrText xml:space="preserve"> PAGEREF _Toc129359518 \h </w:instrText>
        </w:r>
        <w:r w:rsidR="007C58B8">
          <w:rPr>
            <w:noProof/>
            <w:webHidden/>
          </w:rPr>
        </w:r>
        <w:r w:rsidR="007C58B8">
          <w:rPr>
            <w:noProof/>
            <w:webHidden/>
          </w:rPr>
          <w:fldChar w:fldCharType="separate"/>
        </w:r>
        <w:r w:rsidR="007C58B8">
          <w:rPr>
            <w:noProof/>
            <w:webHidden/>
          </w:rPr>
          <w:t>33</w:t>
        </w:r>
        <w:r w:rsidR="007C58B8">
          <w:rPr>
            <w:noProof/>
            <w:webHidden/>
          </w:rPr>
          <w:fldChar w:fldCharType="end"/>
        </w:r>
      </w:hyperlink>
    </w:p>
    <w:p w14:paraId="1BC95D19" w14:textId="7D172A26" w:rsidR="007C58B8" w:rsidRDefault="00000000">
      <w:pPr>
        <w:pStyle w:val="TDC3"/>
        <w:tabs>
          <w:tab w:val="right" w:leader="dot" w:pos="9350"/>
        </w:tabs>
        <w:rPr>
          <w:rFonts w:asciiTheme="minorHAnsi" w:eastAsiaTheme="minorEastAsia" w:hAnsiTheme="minorHAnsi" w:cstheme="minorBidi"/>
          <w:noProof/>
          <w:lang w:val="en-US"/>
        </w:rPr>
      </w:pPr>
      <w:hyperlink w:anchor="_Toc129359519" w:history="1">
        <w:r w:rsidR="007C58B8" w:rsidRPr="00670397">
          <w:rPr>
            <w:rStyle w:val="Hipervnculo"/>
            <w:rFonts w:ascii="Gill Sans" w:eastAsia="Gill Sans" w:hAnsi="Gill Sans" w:cs="Gill Sans"/>
            <w:noProof/>
            <w:lang w:val="es-CO" w:eastAsia="es-CO"/>
          </w:rPr>
          <w:t>Cuenca río Panguí</w:t>
        </w:r>
        <w:r w:rsidR="007C58B8">
          <w:rPr>
            <w:noProof/>
            <w:webHidden/>
          </w:rPr>
          <w:tab/>
        </w:r>
        <w:r w:rsidR="007C58B8">
          <w:rPr>
            <w:noProof/>
            <w:webHidden/>
          </w:rPr>
          <w:fldChar w:fldCharType="begin"/>
        </w:r>
        <w:r w:rsidR="007C58B8">
          <w:rPr>
            <w:noProof/>
            <w:webHidden/>
          </w:rPr>
          <w:instrText xml:space="preserve"> PAGEREF _Toc129359519 \h </w:instrText>
        </w:r>
        <w:r w:rsidR="007C58B8">
          <w:rPr>
            <w:noProof/>
            <w:webHidden/>
          </w:rPr>
        </w:r>
        <w:r w:rsidR="007C58B8">
          <w:rPr>
            <w:noProof/>
            <w:webHidden/>
          </w:rPr>
          <w:fldChar w:fldCharType="separate"/>
        </w:r>
        <w:r w:rsidR="007C58B8">
          <w:rPr>
            <w:noProof/>
            <w:webHidden/>
          </w:rPr>
          <w:t>33</w:t>
        </w:r>
        <w:r w:rsidR="007C58B8">
          <w:rPr>
            <w:noProof/>
            <w:webHidden/>
          </w:rPr>
          <w:fldChar w:fldCharType="end"/>
        </w:r>
      </w:hyperlink>
    </w:p>
    <w:p w14:paraId="17054F57" w14:textId="33EBF26D" w:rsidR="007C58B8" w:rsidRDefault="00000000">
      <w:pPr>
        <w:pStyle w:val="TDC3"/>
        <w:tabs>
          <w:tab w:val="right" w:leader="dot" w:pos="9350"/>
        </w:tabs>
        <w:rPr>
          <w:rFonts w:asciiTheme="minorHAnsi" w:eastAsiaTheme="minorEastAsia" w:hAnsiTheme="minorHAnsi" w:cstheme="minorBidi"/>
          <w:noProof/>
          <w:lang w:val="en-US"/>
        </w:rPr>
      </w:pPr>
      <w:hyperlink w:anchor="_Toc129359520" w:history="1">
        <w:r w:rsidR="007C58B8" w:rsidRPr="00670397">
          <w:rPr>
            <w:rStyle w:val="Hipervnculo"/>
            <w:rFonts w:ascii="Gill Sans" w:eastAsia="Gill Sans" w:hAnsi="Gill Sans" w:cs="Gill Sans"/>
            <w:noProof/>
            <w:lang w:val="es-CO" w:eastAsia="es-CO"/>
          </w:rPr>
          <w:t>Cuenca río Nuquí</w:t>
        </w:r>
        <w:r w:rsidR="007C58B8">
          <w:rPr>
            <w:noProof/>
            <w:webHidden/>
          </w:rPr>
          <w:tab/>
        </w:r>
        <w:r w:rsidR="007C58B8">
          <w:rPr>
            <w:noProof/>
            <w:webHidden/>
          </w:rPr>
          <w:fldChar w:fldCharType="begin"/>
        </w:r>
        <w:r w:rsidR="007C58B8">
          <w:rPr>
            <w:noProof/>
            <w:webHidden/>
          </w:rPr>
          <w:instrText xml:space="preserve"> PAGEREF _Toc129359520 \h </w:instrText>
        </w:r>
        <w:r w:rsidR="007C58B8">
          <w:rPr>
            <w:noProof/>
            <w:webHidden/>
          </w:rPr>
        </w:r>
        <w:r w:rsidR="007C58B8">
          <w:rPr>
            <w:noProof/>
            <w:webHidden/>
          </w:rPr>
          <w:fldChar w:fldCharType="separate"/>
        </w:r>
        <w:r w:rsidR="007C58B8">
          <w:rPr>
            <w:noProof/>
            <w:webHidden/>
          </w:rPr>
          <w:t>34</w:t>
        </w:r>
        <w:r w:rsidR="007C58B8">
          <w:rPr>
            <w:noProof/>
            <w:webHidden/>
          </w:rPr>
          <w:fldChar w:fldCharType="end"/>
        </w:r>
      </w:hyperlink>
    </w:p>
    <w:p w14:paraId="41C18C7B" w14:textId="13698F8D" w:rsidR="007C58B8" w:rsidRDefault="00000000">
      <w:pPr>
        <w:pStyle w:val="TDC3"/>
        <w:tabs>
          <w:tab w:val="right" w:leader="dot" w:pos="9350"/>
        </w:tabs>
        <w:rPr>
          <w:rFonts w:asciiTheme="minorHAnsi" w:eastAsiaTheme="minorEastAsia" w:hAnsiTheme="minorHAnsi" w:cstheme="minorBidi"/>
          <w:noProof/>
          <w:lang w:val="en-US"/>
        </w:rPr>
      </w:pPr>
      <w:hyperlink w:anchor="_Toc129359521" w:history="1">
        <w:r w:rsidR="007C58B8" w:rsidRPr="00670397">
          <w:rPr>
            <w:rStyle w:val="Hipervnculo"/>
            <w:rFonts w:ascii="Gill Sans" w:eastAsia="Gill Sans" w:hAnsi="Gill Sans" w:cs="Gill Sans"/>
            <w:noProof/>
            <w:lang w:val="es-CO" w:eastAsia="es-CO"/>
          </w:rPr>
          <w:t>Cuenca río Tribugá</w:t>
        </w:r>
        <w:r w:rsidR="007C58B8">
          <w:rPr>
            <w:noProof/>
            <w:webHidden/>
          </w:rPr>
          <w:tab/>
        </w:r>
        <w:r w:rsidR="007C58B8">
          <w:rPr>
            <w:noProof/>
            <w:webHidden/>
          </w:rPr>
          <w:fldChar w:fldCharType="begin"/>
        </w:r>
        <w:r w:rsidR="007C58B8">
          <w:rPr>
            <w:noProof/>
            <w:webHidden/>
          </w:rPr>
          <w:instrText xml:space="preserve"> PAGEREF _Toc129359521 \h </w:instrText>
        </w:r>
        <w:r w:rsidR="007C58B8">
          <w:rPr>
            <w:noProof/>
            <w:webHidden/>
          </w:rPr>
        </w:r>
        <w:r w:rsidR="007C58B8">
          <w:rPr>
            <w:noProof/>
            <w:webHidden/>
          </w:rPr>
          <w:fldChar w:fldCharType="separate"/>
        </w:r>
        <w:r w:rsidR="007C58B8">
          <w:rPr>
            <w:noProof/>
            <w:webHidden/>
          </w:rPr>
          <w:t>35</w:t>
        </w:r>
        <w:r w:rsidR="007C58B8">
          <w:rPr>
            <w:noProof/>
            <w:webHidden/>
          </w:rPr>
          <w:fldChar w:fldCharType="end"/>
        </w:r>
      </w:hyperlink>
    </w:p>
    <w:p w14:paraId="39371649" w14:textId="0B3DF292" w:rsidR="007C58B8" w:rsidRDefault="00000000">
      <w:pPr>
        <w:pStyle w:val="TDC3"/>
        <w:tabs>
          <w:tab w:val="right" w:leader="dot" w:pos="9350"/>
        </w:tabs>
        <w:rPr>
          <w:rFonts w:asciiTheme="minorHAnsi" w:eastAsiaTheme="minorEastAsia" w:hAnsiTheme="minorHAnsi" w:cstheme="minorBidi"/>
          <w:noProof/>
          <w:lang w:val="en-US"/>
        </w:rPr>
      </w:pPr>
      <w:hyperlink w:anchor="_Toc129359522" w:history="1">
        <w:r w:rsidR="007C58B8" w:rsidRPr="00670397">
          <w:rPr>
            <w:rStyle w:val="Hipervnculo"/>
            <w:rFonts w:ascii="Gill Sans" w:eastAsia="Gill Sans" w:hAnsi="Gill Sans" w:cs="Gill Sans"/>
            <w:noProof/>
            <w:lang w:val="es-CO" w:eastAsia="es-CO"/>
          </w:rPr>
          <w:t>Cuenca río Chorí</w:t>
        </w:r>
        <w:r w:rsidR="007C58B8">
          <w:rPr>
            <w:noProof/>
            <w:webHidden/>
          </w:rPr>
          <w:tab/>
        </w:r>
        <w:r w:rsidR="007C58B8">
          <w:rPr>
            <w:noProof/>
            <w:webHidden/>
          </w:rPr>
          <w:fldChar w:fldCharType="begin"/>
        </w:r>
        <w:r w:rsidR="007C58B8">
          <w:rPr>
            <w:noProof/>
            <w:webHidden/>
          </w:rPr>
          <w:instrText xml:space="preserve"> PAGEREF _Toc129359522 \h </w:instrText>
        </w:r>
        <w:r w:rsidR="007C58B8">
          <w:rPr>
            <w:noProof/>
            <w:webHidden/>
          </w:rPr>
        </w:r>
        <w:r w:rsidR="007C58B8">
          <w:rPr>
            <w:noProof/>
            <w:webHidden/>
          </w:rPr>
          <w:fldChar w:fldCharType="separate"/>
        </w:r>
        <w:r w:rsidR="007C58B8">
          <w:rPr>
            <w:noProof/>
            <w:webHidden/>
          </w:rPr>
          <w:t>35</w:t>
        </w:r>
        <w:r w:rsidR="007C58B8">
          <w:rPr>
            <w:noProof/>
            <w:webHidden/>
          </w:rPr>
          <w:fldChar w:fldCharType="end"/>
        </w:r>
      </w:hyperlink>
    </w:p>
    <w:p w14:paraId="115ED2ED" w14:textId="6886E92A" w:rsidR="007C58B8" w:rsidRDefault="00000000">
      <w:pPr>
        <w:pStyle w:val="TDC3"/>
        <w:tabs>
          <w:tab w:val="right" w:leader="dot" w:pos="9350"/>
        </w:tabs>
        <w:rPr>
          <w:rFonts w:asciiTheme="minorHAnsi" w:eastAsiaTheme="minorEastAsia" w:hAnsiTheme="minorHAnsi" w:cstheme="minorBidi"/>
          <w:noProof/>
          <w:lang w:val="en-US"/>
        </w:rPr>
      </w:pPr>
      <w:hyperlink w:anchor="_Toc129359523" w:history="1">
        <w:r w:rsidR="007C58B8" w:rsidRPr="00670397">
          <w:rPr>
            <w:rStyle w:val="Hipervnculo"/>
            <w:rFonts w:ascii="Gill Sans" w:eastAsia="Gill Sans" w:hAnsi="Gill Sans" w:cs="Gill Sans"/>
            <w:noProof/>
            <w:lang w:val="es-CO" w:eastAsia="es-CO"/>
          </w:rPr>
          <w:t>Cuenca río Jurubirá</w:t>
        </w:r>
        <w:r w:rsidR="007C58B8">
          <w:rPr>
            <w:noProof/>
            <w:webHidden/>
          </w:rPr>
          <w:tab/>
        </w:r>
        <w:r w:rsidR="007C58B8">
          <w:rPr>
            <w:noProof/>
            <w:webHidden/>
          </w:rPr>
          <w:fldChar w:fldCharType="begin"/>
        </w:r>
        <w:r w:rsidR="007C58B8">
          <w:rPr>
            <w:noProof/>
            <w:webHidden/>
          </w:rPr>
          <w:instrText xml:space="preserve"> PAGEREF _Toc129359523 \h </w:instrText>
        </w:r>
        <w:r w:rsidR="007C58B8">
          <w:rPr>
            <w:noProof/>
            <w:webHidden/>
          </w:rPr>
        </w:r>
        <w:r w:rsidR="007C58B8">
          <w:rPr>
            <w:noProof/>
            <w:webHidden/>
          </w:rPr>
          <w:fldChar w:fldCharType="separate"/>
        </w:r>
        <w:r w:rsidR="007C58B8">
          <w:rPr>
            <w:noProof/>
            <w:webHidden/>
          </w:rPr>
          <w:t>36</w:t>
        </w:r>
        <w:r w:rsidR="007C58B8">
          <w:rPr>
            <w:noProof/>
            <w:webHidden/>
          </w:rPr>
          <w:fldChar w:fldCharType="end"/>
        </w:r>
      </w:hyperlink>
    </w:p>
    <w:p w14:paraId="7DCE90DB" w14:textId="194DFFBF" w:rsidR="007C58B8" w:rsidRDefault="00000000">
      <w:pPr>
        <w:pStyle w:val="TDC3"/>
        <w:tabs>
          <w:tab w:val="right" w:leader="dot" w:pos="9350"/>
        </w:tabs>
        <w:rPr>
          <w:rFonts w:asciiTheme="minorHAnsi" w:eastAsiaTheme="minorEastAsia" w:hAnsiTheme="minorHAnsi" w:cstheme="minorBidi"/>
          <w:noProof/>
          <w:lang w:val="en-US"/>
        </w:rPr>
      </w:pPr>
      <w:hyperlink w:anchor="_Toc129359524" w:history="1">
        <w:r w:rsidR="007C58B8" w:rsidRPr="00670397">
          <w:rPr>
            <w:rStyle w:val="Hipervnculo"/>
            <w:rFonts w:ascii="Gill Sans" w:eastAsia="Gill Sans" w:hAnsi="Gill Sans" w:cs="Gill Sans"/>
            <w:noProof/>
            <w:lang w:val="es-CO"/>
          </w:rPr>
          <w:t>Cuenca río San Pichí</w:t>
        </w:r>
        <w:r w:rsidR="007C58B8">
          <w:rPr>
            <w:noProof/>
            <w:webHidden/>
          </w:rPr>
          <w:tab/>
        </w:r>
        <w:r w:rsidR="007C58B8">
          <w:rPr>
            <w:noProof/>
            <w:webHidden/>
          </w:rPr>
          <w:fldChar w:fldCharType="begin"/>
        </w:r>
        <w:r w:rsidR="007C58B8">
          <w:rPr>
            <w:noProof/>
            <w:webHidden/>
          </w:rPr>
          <w:instrText xml:space="preserve"> PAGEREF _Toc129359524 \h </w:instrText>
        </w:r>
        <w:r w:rsidR="007C58B8">
          <w:rPr>
            <w:noProof/>
            <w:webHidden/>
          </w:rPr>
        </w:r>
        <w:r w:rsidR="007C58B8">
          <w:rPr>
            <w:noProof/>
            <w:webHidden/>
          </w:rPr>
          <w:fldChar w:fldCharType="separate"/>
        </w:r>
        <w:r w:rsidR="007C58B8">
          <w:rPr>
            <w:noProof/>
            <w:webHidden/>
          </w:rPr>
          <w:t>37</w:t>
        </w:r>
        <w:r w:rsidR="007C58B8">
          <w:rPr>
            <w:noProof/>
            <w:webHidden/>
          </w:rPr>
          <w:fldChar w:fldCharType="end"/>
        </w:r>
      </w:hyperlink>
    </w:p>
    <w:p w14:paraId="78981BB0" w14:textId="344C6C88" w:rsidR="007C58B8" w:rsidRDefault="00000000">
      <w:pPr>
        <w:pStyle w:val="TDC2"/>
        <w:tabs>
          <w:tab w:val="right" w:leader="dot" w:pos="9350"/>
        </w:tabs>
        <w:rPr>
          <w:rFonts w:asciiTheme="minorHAnsi" w:eastAsiaTheme="minorEastAsia" w:hAnsiTheme="minorHAnsi" w:cstheme="minorBidi"/>
          <w:noProof/>
          <w:lang w:val="en-US"/>
        </w:rPr>
      </w:pPr>
      <w:hyperlink w:anchor="_Toc129359525" w:history="1">
        <w:r w:rsidR="007C58B8" w:rsidRPr="00670397">
          <w:rPr>
            <w:rStyle w:val="Hipervnculo"/>
            <w:rFonts w:ascii="Gill Sans" w:eastAsia="Gill Sans" w:hAnsi="Gill Sans" w:cs="Gill Sans"/>
            <w:b/>
            <w:noProof/>
            <w:lang w:val="es-CO"/>
          </w:rPr>
          <w:t>Suelos</w:t>
        </w:r>
        <w:r w:rsidR="007C58B8">
          <w:rPr>
            <w:noProof/>
            <w:webHidden/>
          </w:rPr>
          <w:tab/>
        </w:r>
        <w:r w:rsidR="007C58B8">
          <w:rPr>
            <w:noProof/>
            <w:webHidden/>
          </w:rPr>
          <w:fldChar w:fldCharType="begin"/>
        </w:r>
        <w:r w:rsidR="007C58B8">
          <w:rPr>
            <w:noProof/>
            <w:webHidden/>
          </w:rPr>
          <w:instrText xml:space="preserve"> PAGEREF _Toc129359525 \h </w:instrText>
        </w:r>
        <w:r w:rsidR="007C58B8">
          <w:rPr>
            <w:noProof/>
            <w:webHidden/>
          </w:rPr>
        </w:r>
        <w:r w:rsidR="007C58B8">
          <w:rPr>
            <w:noProof/>
            <w:webHidden/>
          </w:rPr>
          <w:fldChar w:fldCharType="separate"/>
        </w:r>
        <w:r w:rsidR="007C58B8">
          <w:rPr>
            <w:noProof/>
            <w:webHidden/>
          </w:rPr>
          <w:t>38</w:t>
        </w:r>
        <w:r w:rsidR="007C58B8">
          <w:rPr>
            <w:noProof/>
            <w:webHidden/>
          </w:rPr>
          <w:fldChar w:fldCharType="end"/>
        </w:r>
      </w:hyperlink>
    </w:p>
    <w:p w14:paraId="7E6B3222" w14:textId="608197FD" w:rsidR="007C58B8" w:rsidRDefault="00000000">
      <w:pPr>
        <w:pStyle w:val="TDC3"/>
        <w:tabs>
          <w:tab w:val="right" w:leader="dot" w:pos="9350"/>
        </w:tabs>
        <w:rPr>
          <w:rFonts w:asciiTheme="minorHAnsi" w:eastAsiaTheme="minorEastAsia" w:hAnsiTheme="minorHAnsi" w:cstheme="minorBidi"/>
          <w:noProof/>
          <w:lang w:val="en-US"/>
        </w:rPr>
      </w:pPr>
      <w:hyperlink w:anchor="_Toc129359526" w:history="1">
        <w:r w:rsidR="007C58B8" w:rsidRPr="00670397">
          <w:rPr>
            <w:rStyle w:val="Hipervnculo"/>
            <w:rFonts w:ascii="Gill Sans" w:eastAsia="Gill Sans" w:hAnsi="Gill Sans" w:cs="Gill Sans"/>
            <w:noProof/>
            <w:lang w:val="es-CO"/>
          </w:rPr>
          <w:t>Geomorfología</w:t>
        </w:r>
        <w:r w:rsidR="007C58B8">
          <w:rPr>
            <w:noProof/>
            <w:webHidden/>
          </w:rPr>
          <w:tab/>
        </w:r>
        <w:r w:rsidR="007C58B8">
          <w:rPr>
            <w:noProof/>
            <w:webHidden/>
          </w:rPr>
          <w:fldChar w:fldCharType="begin"/>
        </w:r>
        <w:r w:rsidR="007C58B8">
          <w:rPr>
            <w:noProof/>
            <w:webHidden/>
          </w:rPr>
          <w:instrText xml:space="preserve"> PAGEREF _Toc129359526 \h </w:instrText>
        </w:r>
        <w:r w:rsidR="007C58B8">
          <w:rPr>
            <w:noProof/>
            <w:webHidden/>
          </w:rPr>
        </w:r>
        <w:r w:rsidR="007C58B8">
          <w:rPr>
            <w:noProof/>
            <w:webHidden/>
          </w:rPr>
          <w:fldChar w:fldCharType="separate"/>
        </w:r>
        <w:r w:rsidR="007C58B8">
          <w:rPr>
            <w:noProof/>
            <w:webHidden/>
          </w:rPr>
          <w:t>39</w:t>
        </w:r>
        <w:r w:rsidR="007C58B8">
          <w:rPr>
            <w:noProof/>
            <w:webHidden/>
          </w:rPr>
          <w:fldChar w:fldCharType="end"/>
        </w:r>
      </w:hyperlink>
    </w:p>
    <w:p w14:paraId="716F44A6" w14:textId="7ADE0431" w:rsidR="007C58B8" w:rsidRDefault="00000000">
      <w:pPr>
        <w:pStyle w:val="TDC3"/>
        <w:tabs>
          <w:tab w:val="right" w:leader="dot" w:pos="9350"/>
        </w:tabs>
        <w:rPr>
          <w:rFonts w:asciiTheme="minorHAnsi" w:eastAsiaTheme="minorEastAsia" w:hAnsiTheme="minorHAnsi" w:cstheme="minorBidi"/>
          <w:noProof/>
          <w:lang w:val="en-US"/>
        </w:rPr>
      </w:pPr>
      <w:hyperlink w:anchor="_Toc129359527" w:history="1">
        <w:r w:rsidR="007C58B8" w:rsidRPr="00670397">
          <w:rPr>
            <w:rStyle w:val="Hipervnculo"/>
            <w:rFonts w:ascii="Gill Sans" w:eastAsia="Gill Sans" w:hAnsi="Gill Sans" w:cs="Gill Sans"/>
            <w:noProof/>
          </w:rPr>
          <w:t>La composición mineralógica</w:t>
        </w:r>
        <w:r w:rsidR="007C58B8">
          <w:rPr>
            <w:noProof/>
            <w:webHidden/>
          </w:rPr>
          <w:tab/>
        </w:r>
        <w:r w:rsidR="007C58B8">
          <w:rPr>
            <w:noProof/>
            <w:webHidden/>
          </w:rPr>
          <w:fldChar w:fldCharType="begin"/>
        </w:r>
        <w:r w:rsidR="007C58B8">
          <w:rPr>
            <w:noProof/>
            <w:webHidden/>
          </w:rPr>
          <w:instrText xml:space="preserve"> PAGEREF _Toc129359527 \h </w:instrText>
        </w:r>
        <w:r w:rsidR="007C58B8">
          <w:rPr>
            <w:noProof/>
            <w:webHidden/>
          </w:rPr>
        </w:r>
        <w:r w:rsidR="007C58B8">
          <w:rPr>
            <w:noProof/>
            <w:webHidden/>
          </w:rPr>
          <w:fldChar w:fldCharType="separate"/>
        </w:r>
        <w:r w:rsidR="007C58B8">
          <w:rPr>
            <w:noProof/>
            <w:webHidden/>
          </w:rPr>
          <w:t>41</w:t>
        </w:r>
        <w:r w:rsidR="007C58B8">
          <w:rPr>
            <w:noProof/>
            <w:webHidden/>
          </w:rPr>
          <w:fldChar w:fldCharType="end"/>
        </w:r>
      </w:hyperlink>
    </w:p>
    <w:p w14:paraId="54A98FB6" w14:textId="383F266B" w:rsidR="007C58B8" w:rsidRDefault="00000000">
      <w:pPr>
        <w:pStyle w:val="TDC3"/>
        <w:tabs>
          <w:tab w:val="right" w:leader="dot" w:pos="9350"/>
        </w:tabs>
        <w:rPr>
          <w:rFonts w:asciiTheme="minorHAnsi" w:eastAsiaTheme="minorEastAsia" w:hAnsiTheme="minorHAnsi" w:cstheme="minorBidi"/>
          <w:noProof/>
          <w:lang w:val="en-US"/>
        </w:rPr>
      </w:pPr>
      <w:hyperlink w:anchor="_Toc129359528" w:history="1">
        <w:r w:rsidR="007C58B8" w:rsidRPr="00670397">
          <w:rPr>
            <w:rStyle w:val="Hipervnculo"/>
            <w:rFonts w:ascii="Gill Sans" w:eastAsia="Gill Sans" w:hAnsi="Gill Sans" w:cs="Gill Sans"/>
            <w:noProof/>
            <w:lang w:val="es-CO"/>
          </w:rPr>
          <w:t>Régimen climático</w:t>
        </w:r>
        <w:r w:rsidR="007C58B8">
          <w:rPr>
            <w:noProof/>
            <w:webHidden/>
          </w:rPr>
          <w:tab/>
        </w:r>
        <w:r w:rsidR="007C58B8">
          <w:rPr>
            <w:noProof/>
            <w:webHidden/>
          </w:rPr>
          <w:fldChar w:fldCharType="begin"/>
        </w:r>
        <w:r w:rsidR="007C58B8">
          <w:rPr>
            <w:noProof/>
            <w:webHidden/>
          </w:rPr>
          <w:instrText xml:space="preserve"> PAGEREF _Toc129359528 \h </w:instrText>
        </w:r>
        <w:r w:rsidR="007C58B8">
          <w:rPr>
            <w:noProof/>
            <w:webHidden/>
          </w:rPr>
        </w:r>
        <w:r w:rsidR="007C58B8">
          <w:rPr>
            <w:noProof/>
            <w:webHidden/>
          </w:rPr>
          <w:fldChar w:fldCharType="separate"/>
        </w:r>
        <w:r w:rsidR="007C58B8">
          <w:rPr>
            <w:noProof/>
            <w:webHidden/>
          </w:rPr>
          <w:t>44</w:t>
        </w:r>
        <w:r w:rsidR="007C58B8">
          <w:rPr>
            <w:noProof/>
            <w:webHidden/>
          </w:rPr>
          <w:fldChar w:fldCharType="end"/>
        </w:r>
      </w:hyperlink>
    </w:p>
    <w:p w14:paraId="07FB1941" w14:textId="20F08B8D" w:rsidR="007C58B8" w:rsidRDefault="00000000">
      <w:pPr>
        <w:pStyle w:val="TDC2"/>
        <w:tabs>
          <w:tab w:val="right" w:leader="dot" w:pos="9350"/>
        </w:tabs>
        <w:rPr>
          <w:rFonts w:asciiTheme="minorHAnsi" w:eastAsiaTheme="minorEastAsia" w:hAnsiTheme="minorHAnsi" w:cstheme="minorBidi"/>
          <w:noProof/>
          <w:lang w:val="en-US"/>
        </w:rPr>
      </w:pPr>
      <w:hyperlink w:anchor="_Toc129359529" w:history="1">
        <w:r w:rsidR="007C58B8" w:rsidRPr="00670397">
          <w:rPr>
            <w:rStyle w:val="Hipervnculo"/>
            <w:rFonts w:ascii="Gill Sans" w:eastAsia="Gill Sans" w:hAnsi="Gill Sans" w:cs="Gill Sans"/>
            <w:b/>
            <w:noProof/>
            <w:lang w:val="es-CO"/>
          </w:rPr>
          <w:t>Fauna y vegetación</w:t>
        </w:r>
        <w:r w:rsidR="007C58B8">
          <w:rPr>
            <w:noProof/>
            <w:webHidden/>
          </w:rPr>
          <w:tab/>
        </w:r>
        <w:r w:rsidR="007C58B8">
          <w:rPr>
            <w:noProof/>
            <w:webHidden/>
          </w:rPr>
          <w:fldChar w:fldCharType="begin"/>
        </w:r>
        <w:r w:rsidR="007C58B8">
          <w:rPr>
            <w:noProof/>
            <w:webHidden/>
          </w:rPr>
          <w:instrText xml:space="preserve"> PAGEREF _Toc129359529 \h </w:instrText>
        </w:r>
        <w:r w:rsidR="007C58B8">
          <w:rPr>
            <w:noProof/>
            <w:webHidden/>
          </w:rPr>
        </w:r>
        <w:r w:rsidR="007C58B8">
          <w:rPr>
            <w:noProof/>
            <w:webHidden/>
          </w:rPr>
          <w:fldChar w:fldCharType="separate"/>
        </w:r>
        <w:r w:rsidR="007C58B8">
          <w:rPr>
            <w:noProof/>
            <w:webHidden/>
          </w:rPr>
          <w:t>44</w:t>
        </w:r>
        <w:r w:rsidR="007C58B8">
          <w:rPr>
            <w:noProof/>
            <w:webHidden/>
          </w:rPr>
          <w:fldChar w:fldCharType="end"/>
        </w:r>
      </w:hyperlink>
    </w:p>
    <w:p w14:paraId="470487D0" w14:textId="64014749" w:rsidR="007C58B8" w:rsidRDefault="00000000">
      <w:pPr>
        <w:pStyle w:val="TDC1"/>
        <w:tabs>
          <w:tab w:val="right" w:leader="dot" w:pos="9350"/>
        </w:tabs>
        <w:rPr>
          <w:rFonts w:asciiTheme="minorHAnsi" w:eastAsiaTheme="minorEastAsia" w:hAnsiTheme="minorHAnsi" w:cstheme="minorBidi"/>
          <w:noProof/>
          <w:lang w:val="en-US"/>
        </w:rPr>
      </w:pPr>
      <w:hyperlink w:anchor="_Toc129359530" w:history="1">
        <w:r w:rsidR="007C58B8" w:rsidRPr="00670397">
          <w:rPr>
            <w:rStyle w:val="Hipervnculo"/>
            <w:rFonts w:ascii="Gill Sans" w:eastAsia="Gill Sans" w:hAnsi="Gill Sans" w:cs="Gill Sans"/>
            <w:b/>
            <w:noProof/>
            <w:lang w:val="es-CO"/>
          </w:rPr>
          <w:t>Nuquí y su gente</w:t>
        </w:r>
        <w:r w:rsidR="007C58B8">
          <w:rPr>
            <w:noProof/>
            <w:webHidden/>
          </w:rPr>
          <w:tab/>
        </w:r>
        <w:r w:rsidR="007C58B8">
          <w:rPr>
            <w:noProof/>
            <w:webHidden/>
          </w:rPr>
          <w:fldChar w:fldCharType="begin"/>
        </w:r>
        <w:r w:rsidR="007C58B8">
          <w:rPr>
            <w:noProof/>
            <w:webHidden/>
          </w:rPr>
          <w:instrText xml:space="preserve"> PAGEREF _Toc129359530 \h </w:instrText>
        </w:r>
        <w:r w:rsidR="007C58B8">
          <w:rPr>
            <w:noProof/>
            <w:webHidden/>
          </w:rPr>
        </w:r>
        <w:r w:rsidR="007C58B8">
          <w:rPr>
            <w:noProof/>
            <w:webHidden/>
          </w:rPr>
          <w:fldChar w:fldCharType="separate"/>
        </w:r>
        <w:r w:rsidR="007C58B8">
          <w:rPr>
            <w:noProof/>
            <w:webHidden/>
          </w:rPr>
          <w:t>47</w:t>
        </w:r>
        <w:r w:rsidR="007C58B8">
          <w:rPr>
            <w:noProof/>
            <w:webHidden/>
          </w:rPr>
          <w:fldChar w:fldCharType="end"/>
        </w:r>
      </w:hyperlink>
    </w:p>
    <w:p w14:paraId="13DB0F0E" w14:textId="4F715C5C" w:rsidR="007C58B8" w:rsidRDefault="00000000">
      <w:pPr>
        <w:pStyle w:val="TDC2"/>
        <w:tabs>
          <w:tab w:val="right" w:leader="dot" w:pos="9350"/>
        </w:tabs>
        <w:rPr>
          <w:rFonts w:asciiTheme="minorHAnsi" w:eastAsiaTheme="minorEastAsia" w:hAnsiTheme="minorHAnsi" w:cstheme="minorBidi"/>
          <w:noProof/>
          <w:lang w:val="en-US"/>
        </w:rPr>
      </w:pPr>
      <w:hyperlink w:anchor="_Toc129359531" w:history="1">
        <w:r w:rsidR="007C58B8" w:rsidRPr="00670397">
          <w:rPr>
            <w:rStyle w:val="Hipervnculo"/>
            <w:rFonts w:ascii="Gill Sans" w:eastAsia="Gill Sans" w:hAnsi="Gill Sans" w:cs="Gill Sans"/>
            <w:b/>
            <w:noProof/>
            <w:lang w:val="es-CO"/>
          </w:rPr>
          <w:t>Demografía</w:t>
        </w:r>
        <w:r w:rsidR="007C58B8">
          <w:rPr>
            <w:noProof/>
            <w:webHidden/>
          </w:rPr>
          <w:tab/>
        </w:r>
        <w:r w:rsidR="007C58B8">
          <w:rPr>
            <w:noProof/>
            <w:webHidden/>
          </w:rPr>
          <w:fldChar w:fldCharType="begin"/>
        </w:r>
        <w:r w:rsidR="007C58B8">
          <w:rPr>
            <w:noProof/>
            <w:webHidden/>
          </w:rPr>
          <w:instrText xml:space="preserve"> PAGEREF _Toc129359531 \h </w:instrText>
        </w:r>
        <w:r w:rsidR="007C58B8">
          <w:rPr>
            <w:noProof/>
            <w:webHidden/>
          </w:rPr>
        </w:r>
        <w:r w:rsidR="007C58B8">
          <w:rPr>
            <w:noProof/>
            <w:webHidden/>
          </w:rPr>
          <w:fldChar w:fldCharType="separate"/>
        </w:r>
        <w:r w:rsidR="007C58B8">
          <w:rPr>
            <w:noProof/>
            <w:webHidden/>
          </w:rPr>
          <w:t>47</w:t>
        </w:r>
        <w:r w:rsidR="007C58B8">
          <w:rPr>
            <w:noProof/>
            <w:webHidden/>
          </w:rPr>
          <w:fldChar w:fldCharType="end"/>
        </w:r>
      </w:hyperlink>
    </w:p>
    <w:p w14:paraId="55DD536B" w14:textId="08B9F9AF" w:rsidR="007C58B8" w:rsidRDefault="00000000">
      <w:pPr>
        <w:pStyle w:val="TDC2"/>
        <w:tabs>
          <w:tab w:val="right" w:leader="dot" w:pos="9350"/>
        </w:tabs>
        <w:rPr>
          <w:rFonts w:asciiTheme="minorHAnsi" w:eastAsiaTheme="minorEastAsia" w:hAnsiTheme="minorHAnsi" w:cstheme="minorBidi"/>
          <w:noProof/>
          <w:lang w:val="en-US"/>
        </w:rPr>
      </w:pPr>
      <w:hyperlink w:anchor="_Toc129359532" w:history="1">
        <w:r w:rsidR="007C58B8" w:rsidRPr="00670397">
          <w:rPr>
            <w:rStyle w:val="Hipervnculo"/>
            <w:rFonts w:ascii="Gill Sans" w:eastAsia="Gill Sans" w:hAnsi="Gill Sans" w:cs="Gill Sans"/>
            <w:b/>
            <w:noProof/>
            <w:lang w:val="es-CO"/>
          </w:rPr>
          <w:t>Condiciones de vida</w:t>
        </w:r>
        <w:r w:rsidR="007C58B8">
          <w:rPr>
            <w:noProof/>
            <w:webHidden/>
          </w:rPr>
          <w:tab/>
        </w:r>
        <w:r w:rsidR="007C58B8">
          <w:rPr>
            <w:noProof/>
            <w:webHidden/>
          </w:rPr>
          <w:fldChar w:fldCharType="begin"/>
        </w:r>
        <w:r w:rsidR="007C58B8">
          <w:rPr>
            <w:noProof/>
            <w:webHidden/>
          </w:rPr>
          <w:instrText xml:space="preserve"> PAGEREF _Toc129359532 \h </w:instrText>
        </w:r>
        <w:r w:rsidR="007C58B8">
          <w:rPr>
            <w:noProof/>
            <w:webHidden/>
          </w:rPr>
        </w:r>
        <w:r w:rsidR="007C58B8">
          <w:rPr>
            <w:noProof/>
            <w:webHidden/>
          </w:rPr>
          <w:fldChar w:fldCharType="separate"/>
        </w:r>
        <w:r w:rsidR="007C58B8">
          <w:rPr>
            <w:noProof/>
            <w:webHidden/>
          </w:rPr>
          <w:t>50</w:t>
        </w:r>
        <w:r w:rsidR="007C58B8">
          <w:rPr>
            <w:noProof/>
            <w:webHidden/>
          </w:rPr>
          <w:fldChar w:fldCharType="end"/>
        </w:r>
      </w:hyperlink>
    </w:p>
    <w:p w14:paraId="26D606B7" w14:textId="7250B00C" w:rsidR="007C58B8" w:rsidRDefault="00000000">
      <w:pPr>
        <w:pStyle w:val="TDC2"/>
        <w:tabs>
          <w:tab w:val="right" w:leader="dot" w:pos="9350"/>
        </w:tabs>
        <w:rPr>
          <w:rFonts w:asciiTheme="minorHAnsi" w:eastAsiaTheme="minorEastAsia" w:hAnsiTheme="minorHAnsi" w:cstheme="minorBidi"/>
          <w:noProof/>
          <w:lang w:val="en-US"/>
        </w:rPr>
      </w:pPr>
      <w:hyperlink w:anchor="_Toc129359533" w:history="1">
        <w:r w:rsidR="007C58B8" w:rsidRPr="00670397">
          <w:rPr>
            <w:rStyle w:val="Hipervnculo"/>
            <w:rFonts w:ascii="Gill Sans" w:eastAsia="Gill Sans" w:hAnsi="Gill Sans" w:cs="Gill Sans"/>
            <w:b/>
            <w:noProof/>
            <w:lang w:val="es-CO"/>
          </w:rPr>
          <w:t>Economía</w:t>
        </w:r>
        <w:r w:rsidR="007C58B8">
          <w:rPr>
            <w:noProof/>
            <w:webHidden/>
          </w:rPr>
          <w:tab/>
        </w:r>
        <w:r w:rsidR="007C58B8">
          <w:rPr>
            <w:noProof/>
            <w:webHidden/>
          </w:rPr>
          <w:fldChar w:fldCharType="begin"/>
        </w:r>
        <w:r w:rsidR="007C58B8">
          <w:rPr>
            <w:noProof/>
            <w:webHidden/>
          </w:rPr>
          <w:instrText xml:space="preserve"> PAGEREF _Toc129359533 \h </w:instrText>
        </w:r>
        <w:r w:rsidR="007C58B8">
          <w:rPr>
            <w:noProof/>
            <w:webHidden/>
          </w:rPr>
        </w:r>
        <w:r w:rsidR="007C58B8">
          <w:rPr>
            <w:noProof/>
            <w:webHidden/>
          </w:rPr>
          <w:fldChar w:fldCharType="separate"/>
        </w:r>
        <w:r w:rsidR="007C58B8">
          <w:rPr>
            <w:noProof/>
            <w:webHidden/>
          </w:rPr>
          <w:t>56</w:t>
        </w:r>
        <w:r w:rsidR="007C58B8">
          <w:rPr>
            <w:noProof/>
            <w:webHidden/>
          </w:rPr>
          <w:fldChar w:fldCharType="end"/>
        </w:r>
      </w:hyperlink>
    </w:p>
    <w:p w14:paraId="7BCC61F5" w14:textId="3C9F5277" w:rsidR="007C58B8" w:rsidRDefault="00000000">
      <w:pPr>
        <w:pStyle w:val="TDC2"/>
        <w:tabs>
          <w:tab w:val="right" w:leader="dot" w:pos="9350"/>
        </w:tabs>
        <w:rPr>
          <w:rFonts w:asciiTheme="minorHAnsi" w:eastAsiaTheme="minorEastAsia" w:hAnsiTheme="minorHAnsi" w:cstheme="minorBidi"/>
          <w:noProof/>
          <w:lang w:val="en-US"/>
        </w:rPr>
      </w:pPr>
      <w:hyperlink w:anchor="_Toc129359534" w:history="1">
        <w:r w:rsidR="007C58B8" w:rsidRPr="00670397">
          <w:rPr>
            <w:rStyle w:val="Hipervnculo"/>
            <w:rFonts w:ascii="Gill Sans" w:eastAsia="Gill Sans" w:hAnsi="Gill Sans" w:cs="Gill Sans"/>
            <w:b/>
            <w:noProof/>
            <w:lang w:val="es-CO"/>
          </w:rPr>
          <w:t>Organización política y territorial</w:t>
        </w:r>
        <w:r w:rsidR="007C58B8">
          <w:rPr>
            <w:noProof/>
            <w:webHidden/>
          </w:rPr>
          <w:tab/>
        </w:r>
        <w:r w:rsidR="007C58B8">
          <w:rPr>
            <w:noProof/>
            <w:webHidden/>
          </w:rPr>
          <w:fldChar w:fldCharType="begin"/>
        </w:r>
        <w:r w:rsidR="007C58B8">
          <w:rPr>
            <w:noProof/>
            <w:webHidden/>
          </w:rPr>
          <w:instrText xml:space="preserve"> PAGEREF _Toc129359534 \h </w:instrText>
        </w:r>
        <w:r w:rsidR="007C58B8">
          <w:rPr>
            <w:noProof/>
            <w:webHidden/>
          </w:rPr>
        </w:r>
        <w:r w:rsidR="007C58B8">
          <w:rPr>
            <w:noProof/>
            <w:webHidden/>
          </w:rPr>
          <w:fldChar w:fldCharType="separate"/>
        </w:r>
        <w:r w:rsidR="007C58B8">
          <w:rPr>
            <w:noProof/>
            <w:webHidden/>
          </w:rPr>
          <w:t>67</w:t>
        </w:r>
        <w:r w:rsidR="007C58B8">
          <w:rPr>
            <w:noProof/>
            <w:webHidden/>
          </w:rPr>
          <w:fldChar w:fldCharType="end"/>
        </w:r>
      </w:hyperlink>
    </w:p>
    <w:p w14:paraId="6AD6FF25" w14:textId="4E6DECFA" w:rsidR="007C58B8" w:rsidRDefault="00000000">
      <w:pPr>
        <w:pStyle w:val="TDC3"/>
        <w:tabs>
          <w:tab w:val="right" w:leader="dot" w:pos="9350"/>
        </w:tabs>
        <w:rPr>
          <w:rFonts w:asciiTheme="minorHAnsi" w:eastAsiaTheme="minorEastAsia" w:hAnsiTheme="minorHAnsi" w:cstheme="minorBidi"/>
          <w:noProof/>
          <w:lang w:val="en-US"/>
        </w:rPr>
      </w:pPr>
      <w:hyperlink w:anchor="_Toc129359535" w:history="1">
        <w:r w:rsidR="007C58B8" w:rsidRPr="00670397">
          <w:rPr>
            <w:rStyle w:val="Hipervnculo"/>
            <w:rFonts w:ascii="Gill Sans" w:eastAsia="Gill Sans" w:hAnsi="Gill Sans" w:cs="Gill Sans"/>
            <w:noProof/>
            <w:lang w:val="es-CO"/>
          </w:rPr>
          <w:t>Afrodescendientes</w:t>
        </w:r>
        <w:r w:rsidR="007C58B8">
          <w:rPr>
            <w:noProof/>
            <w:webHidden/>
          </w:rPr>
          <w:tab/>
        </w:r>
        <w:r w:rsidR="007C58B8">
          <w:rPr>
            <w:noProof/>
            <w:webHidden/>
          </w:rPr>
          <w:fldChar w:fldCharType="begin"/>
        </w:r>
        <w:r w:rsidR="007C58B8">
          <w:rPr>
            <w:noProof/>
            <w:webHidden/>
          </w:rPr>
          <w:instrText xml:space="preserve"> PAGEREF _Toc129359535 \h </w:instrText>
        </w:r>
        <w:r w:rsidR="007C58B8">
          <w:rPr>
            <w:noProof/>
            <w:webHidden/>
          </w:rPr>
        </w:r>
        <w:r w:rsidR="007C58B8">
          <w:rPr>
            <w:noProof/>
            <w:webHidden/>
          </w:rPr>
          <w:fldChar w:fldCharType="separate"/>
        </w:r>
        <w:r w:rsidR="007C58B8">
          <w:rPr>
            <w:noProof/>
            <w:webHidden/>
          </w:rPr>
          <w:t>67</w:t>
        </w:r>
        <w:r w:rsidR="007C58B8">
          <w:rPr>
            <w:noProof/>
            <w:webHidden/>
          </w:rPr>
          <w:fldChar w:fldCharType="end"/>
        </w:r>
      </w:hyperlink>
    </w:p>
    <w:p w14:paraId="5507141E" w14:textId="0C20485E" w:rsidR="007C58B8" w:rsidRDefault="00000000">
      <w:pPr>
        <w:pStyle w:val="TDC3"/>
        <w:tabs>
          <w:tab w:val="right" w:leader="dot" w:pos="9350"/>
        </w:tabs>
        <w:rPr>
          <w:rFonts w:asciiTheme="minorHAnsi" w:eastAsiaTheme="minorEastAsia" w:hAnsiTheme="minorHAnsi" w:cstheme="minorBidi"/>
          <w:noProof/>
          <w:lang w:val="en-US"/>
        </w:rPr>
      </w:pPr>
      <w:hyperlink w:anchor="_Toc129359536" w:history="1">
        <w:r w:rsidR="007C58B8" w:rsidRPr="00670397">
          <w:rPr>
            <w:rStyle w:val="Hipervnculo"/>
            <w:rFonts w:ascii="Gill Sans" w:eastAsia="Gill Sans" w:hAnsi="Gill Sans" w:cs="Gill Sans"/>
            <w:noProof/>
            <w:lang w:val="es-CO"/>
          </w:rPr>
          <w:t>Indígenas</w:t>
        </w:r>
        <w:r w:rsidR="007C58B8">
          <w:rPr>
            <w:noProof/>
            <w:webHidden/>
          </w:rPr>
          <w:tab/>
        </w:r>
        <w:r w:rsidR="007C58B8">
          <w:rPr>
            <w:noProof/>
            <w:webHidden/>
          </w:rPr>
          <w:fldChar w:fldCharType="begin"/>
        </w:r>
        <w:r w:rsidR="007C58B8">
          <w:rPr>
            <w:noProof/>
            <w:webHidden/>
          </w:rPr>
          <w:instrText xml:space="preserve"> PAGEREF _Toc129359536 \h </w:instrText>
        </w:r>
        <w:r w:rsidR="007C58B8">
          <w:rPr>
            <w:noProof/>
            <w:webHidden/>
          </w:rPr>
        </w:r>
        <w:r w:rsidR="007C58B8">
          <w:rPr>
            <w:noProof/>
            <w:webHidden/>
          </w:rPr>
          <w:fldChar w:fldCharType="separate"/>
        </w:r>
        <w:r w:rsidR="007C58B8">
          <w:rPr>
            <w:noProof/>
            <w:webHidden/>
          </w:rPr>
          <w:t>69</w:t>
        </w:r>
        <w:r w:rsidR="007C58B8">
          <w:rPr>
            <w:noProof/>
            <w:webHidden/>
          </w:rPr>
          <w:fldChar w:fldCharType="end"/>
        </w:r>
      </w:hyperlink>
    </w:p>
    <w:p w14:paraId="0B9BAF79" w14:textId="047C6373" w:rsidR="007C58B8" w:rsidRDefault="00000000">
      <w:pPr>
        <w:pStyle w:val="TDC3"/>
        <w:tabs>
          <w:tab w:val="right" w:leader="dot" w:pos="9350"/>
        </w:tabs>
        <w:rPr>
          <w:rFonts w:asciiTheme="minorHAnsi" w:eastAsiaTheme="minorEastAsia" w:hAnsiTheme="minorHAnsi" w:cstheme="minorBidi"/>
          <w:noProof/>
          <w:lang w:val="en-US"/>
        </w:rPr>
      </w:pPr>
      <w:hyperlink w:anchor="_Toc129359537" w:history="1">
        <w:r w:rsidR="007C58B8" w:rsidRPr="00670397">
          <w:rPr>
            <w:rStyle w:val="Hipervnculo"/>
            <w:rFonts w:ascii="Gill Sans" w:eastAsia="Gill Sans" w:hAnsi="Gill Sans" w:cs="Gill Sans"/>
            <w:noProof/>
            <w:lang w:val="es-CO"/>
          </w:rPr>
          <w:t>Otras territorialidades</w:t>
        </w:r>
        <w:r w:rsidR="007C58B8">
          <w:rPr>
            <w:noProof/>
            <w:webHidden/>
          </w:rPr>
          <w:tab/>
        </w:r>
        <w:r w:rsidR="007C58B8">
          <w:rPr>
            <w:noProof/>
            <w:webHidden/>
          </w:rPr>
          <w:fldChar w:fldCharType="begin"/>
        </w:r>
        <w:r w:rsidR="007C58B8">
          <w:rPr>
            <w:noProof/>
            <w:webHidden/>
          </w:rPr>
          <w:instrText xml:space="preserve"> PAGEREF _Toc129359537 \h </w:instrText>
        </w:r>
        <w:r w:rsidR="007C58B8">
          <w:rPr>
            <w:noProof/>
            <w:webHidden/>
          </w:rPr>
        </w:r>
        <w:r w:rsidR="007C58B8">
          <w:rPr>
            <w:noProof/>
            <w:webHidden/>
          </w:rPr>
          <w:fldChar w:fldCharType="separate"/>
        </w:r>
        <w:r w:rsidR="007C58B8">
          <w:rPr>
            <w:noProof/>
            <w:webHidden/>
          </w:rPr>
          <w:t>72</w:t>
        </w:r>
        <w:r w:rsidR="007C58B8">
          <w:rPr>
            <w:noProof/>
            <w:webHidden/>
          </w:rPr>
          <w:fldChar w:fldCharType="end"/>
        </w:r>
      </w:hyperlink>
    </w:p>
    <w:p w14:paraId="6EA76FFF" w14:textId="58F4C1DE" w:rsidR="007C58B8" w:rsidRDefault="00000000">
      <w:pPr>
        <w:pStyle w:val="TDC1"/>
        <w:tabs>
          <w:tab w:val="right" w:leader="dot" w:pos="9350"/>
        </w:tabs>
        <w:rPr>
          <w:rFonts w:asciiTheme="minorHAnsi" w:eastAsiaTheme="minorEastAsia" w:hAnsiTheme="minorHAnsi" w:cstheme="minorBidi"/>
          <w:noProof/>
          <w:lang w:val="en-US"/>
        </w:rPr>
      </w:pPr>
      <w:hyperlink w:anchor="_Toc129359538" w:history="1">
        <w:r w:rsidR="007C58B8" w:rsidRPr="00670397">
          <w:rPr>
            <w:rStyle w:val="Hipervnculo"/>
            <w:rFonts w:ascii="Gill Sans" w:eastAsia="Gill Sans" w:hAnsi="Gill Sans"/>
            <w:b/>
            <w:noProof/>
            <w:lang w:val="es-CO"/>
          </w:rPr>
          <w:t>Bioculturalidad: comprendiendo el territorio</w:t>
        </w:r>
        <w:r w:rsidR="007C58B8">
          <w:rPr>
            <w:noProof/>
            <w:webHidden/>
          </w:rPr>
          <w:tab/>
        </w:r>
        <w:r w:rsidR="007C58B8">
          <w:rPr>
            <w:noProof/>
            <w:webHidden/>
          </w:rPr>
          <w:fldChar w:fldCharType="begin"/>
        </w:r>
        <w:r w:rsidR="007C58B8">
          <w:rPr>
            <w:noProof/>
            <w:webHidden/>
          </w:rPr>
          <w:instrText xml:space="preserve"> PAGEREF _Toc129359538 \h </w:instrText>
        </w:r>
        <w:r w:rsidR="007C58B8">
          <w:rPr>
            <w:noProof/>
            <w:webHidden/>
          </w:rPr>
        </w:r>
        <w:r w:rsidR="007C58B8">
          <w:rPr>
            <w:noProof/>
            <w:webHidden/>
          </w:rPr>
          <w:fldChar w:fldCharType="separate"/>
        </w:r>
        <w:r w:rsidR="007C58B8">
          <w:rPr>
            <w:noProof/>
            <w:webHidden/>
          </w:rPr>
          <w:t>75</w:t>
        </w:r>
        <w:r w:rsidR="007C58B8">
          <w:rPr>
            <w:noProof/>
            <w:webHidden/>
          </w:rPr>
          <w:fldChar w:fldCharType="end"/>
        </w:r>
      </w:hyperlink>
    </w:p>
    <w:p w14:paraId="28808EF0" w14:textId="0D745AE5" w:rsidR="007C58B8" w:rsidRDefault="00000000">
      <w:pPr>
        <w:pStyle w:val="TDC2"/>
        <w:tabs>
          <w:tab w:val="right" w:leader="dot" w:pos="9350"/>
        </w:tabs>
        <w:rPr>
          <w:rFonts w:asciiTheme="minorHAnsi" w:eastAsiaTheme="minorEastAsia" w:hAnsiTheme="minorHAnsi" w:cstheme="minorBidi"/>
          <w:noProof/>
          <w:lang w:val="en-US"/>
        </w:rPr>
      </w:pPr>
      <w:hyperlink w:anchor="_Toc129359539" w:history="1">
        <w:r w:rsidR="007C58B8" w:rsidRPr="00670397">
          <w:rPr>
            <w:rStyle w:val="Hipervnculo"/>
            <w:rFonts w:ascii="Gill Sans" w:eastAsia="Gill Sans" w:hAnsi="Gill Sans"/>
            <w:b/>
            <w:noProof/>
            <w:lang w:val="es-CO"/>
          </w:rPr>
          <w:t>Nuestro territorio (comunidades afrodescendientes – Nuquí)</w:t>
        </w:r>
        <w:r w:rsidR="007C58B8">
          <w:rPr>
            <w:noProof/>
            <w:webHidden/>
          </w:rPr>
          <w:tab/>
        </w:r>
        <w:r w:rsidR="007C58B8">
          <w:rPr>
            <w:noProof/>
            <w:webHidden/>
          </w:rPr>
          <w:fldChar w:fldCharType="begin"/>
        </w:r>
        <w:r w:rsidR="007C58B8">
          <w:rPr>
            <w:noProof/>
            <w:webHidden/>
          </w:rPr>
          <w:instrText xml:space="preserve"> PAGEREF _Toc129359539 \h </w:instrText>
        </w:r>
        <w:r w:rsidR="007C58B8">
          <w:rPr>
            <w:noProof/>
            <w:webHidden/>
          </w:rPr>
        </w:r>
        <w:r w:rsidR="007C58B8">
          <w:rPr>
            <w:noProof/>
            <w:webHidden/>
          </w:rPr>
          <w:fldChar w:fldCharType="separate"/>
        </w:r>
        <w:r w:rsidR="007C58B8">
          <w:rPr>
            <w:noProof/>
            <w:webHidden/>
          </w:rPr>
          <w:t>77</w:t>
        </w:r>
        <w:r w:rsidR="007C58B8">
          <w:rPr>
            <w:noProof/>
            <w:webHidden/>
          </w:rPr>
          <w:fldChar w:fldCharType="end"/>
        </w:r>
      </w:hyperlink>
    </w:p>
    <w:p w14:paraId="66F8460E" w14:textId="2F4CEEC2" w:rsidR="007C58B8" w:rsidRDefault="00000000">
      <w:pPr>
        <w:pStyle w:val="TDC3"/>
        <w:tabs>
          <w:tab w:val="right" w:leader="dot" w:pos="9350"/>
        </w:tabs>
        <w:rPr>
          <w:rFonts w:asciiTheme="minorHAnsi" w:eastAsiaTheme="minorEastAsia" w:hAnsiTheme="minorHAnsi" w:cstheme="minorBidi"/>
          <w:noProof/>
          <w:lang w:val="en-US"/>
        </w:rPr>
      </w:pPr>
      <w:hyperlink w:anchor="_Toc129359540" w:history="1">
        <w:r w:rsidR="007C58B8" w:rsidRPr="00670397">
          <w:rPr>
            <w:rStyle w:val="Hipervnculo"/>
            <w:rFonts w:ascii="Gill Sans" w:eastAsia="Gill Sans" w:hAnsi="Gill Sans"/>
            <w:noProof/>
            <w:lang w:val="es-CO"/>
          </w:rPr>
          <w:t>Los espíritus</w:t>
        </w:r>
        <w:r w:rsidR="007C58B8">
          <w:rPr>
            <w:noProof/>
            <w:webHidden/>
          </w:rPr>
          <w:tab/>
        </w:r>
        <w:r w:rsidR="007C58B8">
          <w:rPr>
            <w:noProof/>
            <w:webHidden/>
          </w:rPr>
          <w:fldChar w:fldCharType="begin"/>
        </w:r>
        <w:r w:rsidR="007C58B8">
          <w:rPr>
            <w:noProof/>
            <w:webHidden/>
          </w:rPr>
          <w:instrText xml:space="preserve"> PAGEREF _Toc129359540 \h </w:instrText>
        </w:r>
        <w:r w:rsidR="007C58B8">
          <w:rPr>
            <w:noProof/>
            <w:webHidden/>
          </w:rPr>
        </w:r>
        <w:r w:rsidR="007C58B8">
          <w:rPr>
            <w:noProof/>
            <w:webHidden/>
          </w:rPr>
          <w:fldChar w:fldCharType="separate"/>
        </w:r>
        <w:r w:rsidR="007C58B8">
          <w:rPr>
            <w:noProof/>
            <w:webHidden/>
          </w:rPr>
          <w:t>78</w:t>
        </w:r>
        <w:r w:rsidR="007C58B8">
          <w:rPr>
            <w:noProof/>
            <w:webHidden/>
          </w:rPr>
          <w:fldChar w:fldCharType="end"/>
        </w:r>
      </w:hyperlink>
    </w:p>
    <w:p w14:paraId="5DA4821E" w14:textId="6CACA776" w:rsidR="007C58B8" w:rsidRDefault="00000000">
      <w:pPr>
        <w:pStyle w:val="TDC3"/>
        <w:tabs>
          <w:tab w:val="right" w:leader="dot" w:pos="9350"/>
        </w:tabs>
        <w:rPr>
          <w:rFonts w:asciiTheme="minorHAnsi" w:eastAsiaTheme="minorEastAsia" w:hAnsiTheme="minorHAnsi" w:cstheme="minorBidi"/>
          <w:noProof/>
          <w:lang w:val="en-US"/>
        </w:rPr>
      </w:pPr>
      <w:hyperlink w:anchor="_Toc129359541" w:history="1">
        <w:r w:rsidR="007C58B8" w:rsidRPr="00670397">
          <w:rPr>
            <w:rStyle w:val="Hipervnculo"/>
            <w:rFonts w:ascii="Gill Sans" w:eastAsia="Gill Sans" w:hAnsi="Gill Sans"/>
            <w:noProof/>
            <w:lang w:val="es-CO"/>
          </w:rPr>
          <w:t>Lo divino</w:t>
        </w:r>
        <w:r w:rsidR="007C58B8">
          <w:rPr>
            <w:noProof/>
            <w:webHidden/>
          </w:rPr>
          <w:tab/>
        </w:r>
        <w:r w:rsidR="007C58B8">
          <w:rPr>
            <w:noProof/>
            <w:webHidden/>
          </w:rPr>
          <w:fldChar w:fldCharType="begin"/>
        </w:r>
        <w:r w:rsidR="007C58B8">
          <w:rPr>
            <w:noProof/>
            <w:webHidden/>
          </w:rPr>
          <w:instrText xml:space="preserve"> PAGEREF _Toc129359541 \h </w:instrText>
        </w:r>
        <w:r w:rsidR="007C58B8">
          <w:rPr>
            <w:noProof/>
            <w:webHidden/>
          </w:rPr>
        </w:r>
        <w:r w:rsidR="007C58B8">
          <w:rPr>
            <w:noProof/>
            <w:webHidden/>
          </w:rPr>
          <w:fldChar w:fldCharType="separate"/>
        </w:r>
        <w:r w:rsidR="007C58B8">
          <w:rPr>
            <w:noProof/>
            <w:webHidden/>
          </w:rPr>
          <w:t>78</w:t>
        </w:r>
        <w:r w:rsidR="007C58B8">
          <w:rPr>
            <w:noProof/>
            <w:webHidden/>
          </w:rPr>
          <w:fldChar w:fldCharType="end"/>
        </w:r>
      </w:hyperlink>
    </w:p>
    <w:p w14:paraId="0B209C7B" w14:textId="5C658DF1" w:rsidR="007C58B8" w:rsidRDefault="00000000">
      <w:pPr>
        <w:pStyle w:val="TDC3"/>
        <w:tabs>
          <w:tab w:val="right" w:leader="dot" w:pos="9350"/>
        </w:tabs>
        <w:rPr>
          <w:rFonts w:asciiTheme="minorHAnsi" w:eastAsiaTheme="minorEastAsia" w:hAnsiTheme="minorHAnsi" w:cstheme="minorBidi"/>
          <w:noProof/>
          <w:lang w:val="en-US"/>
        </w:rPr>
      </w:pPr>
      <w:hyperlink w:anchor="_Toc129359542" w:history="1">
        <w:r w:rsidR="007C58B8" w:rsidRPr="00670397">
          <w:rPr>
            <w:rStyle w:val="Hipervnculo"/>
            <w:rFonts w:ascii="Gill Sans" w:eastAsia="Gill Sans" w:hAnsi="Gill Sans"/>
            <w:noProof/>
            <w:lang w:val="es-CO"/>
          </w:rPr>
          <w:t>La naturaleza</w:t>
        </w:r>
        <w:r w:rsidR="007C58B8">
          <w:rPr>
            <w:noProof/>
            <w:webHidden/>
          </w:rPr>
          <w:tab/>
        </w:r>
        <w:r w:rsidR="007C58B8">
          <w:rPr>
            <w:noProof/>
            <w:webHidden/>
          </w:rPr>
          <w:fldChar w:fldCharType="begin"/>
        </w:r>
        <w:r w:rsidR="007C58B8">
          <w:rPr>
            <w:noProof/>
            <w:webHidden/>
          </w:rPr>
          <w:instrText xml:space="preserve"> PAGEREF _Toc129359542 \h </w:instrText>
        </w:r>
        <w:r w:rsidR="007C58B8">
          <w:rPr>
            <w:noProof/>
            <w:webHidden/>
          </w:rPr>
        </w:r>
        <w:r w:rsidR="007C58B8">
          <w:rPr>
            <w:noProof/>
            <w:webHidden/>
          </w:rPr>
          <w:fldChar w:fldCharType="separate"/>
        </w:r>
        <w:r w:rsidR="007C58B8">
          <w:rPr>
            <w:noProof/>
            <w:webHidden/>
          </w:rPr>
          <w:t>82</w:t>
        </w:r>
        <w:r w:rsidR="007C58B8">
          <w:rPr>
            <w:noProof/>
            <w:webHidden/>
          </w:rPr>
          <w:fldChar w:fldCharType="end"/>
        </w:r>
      </w:hyperlink>
    </w:p>
    <w:p w14:paraId="7D1FDD84" w14:textId="7CF0251E" w:rsidR="007C58B8" w:rsidRDefault="00000000">
      <w:pPr>
        <w:pStyle w:val="TDC3"/>
        <w:tabs>
          <w:tab w:val="right" w:leader="dot" w:pos="9350"/>
        </w:tabs>
        <w:rPr>
          <w:rFonts w:asciiTheme="minorHAnsi" w:eastAsiaTheme="minorEastAsia" w:hAnsiTheme="minorHAnsi" w:cstheme="minorBidi"/>
          <w:noProof/>
          <w:lang w:val="en-US"/>
        </w:rPr>
      </w:pPr>
      <w:hyperlink w:anchor="_Toc129359543" w:history="1">
        <w:r w:rsidR="007C58B8" w:rsidRPr="00670397">
          <w:rPr>
            <w:rStyle w:val="Hipervnculo"/>
            <w:rFonts w:ascii="Gill Sans" w:eastAsia="Gill Sans" w:hAnsi="Gill Sans"/>
            <w:noProof/>
            <w:lang w:val="es-CO"/>
          </w:rPr>
          <w:t>Lo frío y lo caliente</w:t>
        </w:r>
        <w:r w:rsidR="007C58B8">
          <w:rPr>
            <w:noProof/>
            <w:webHidden/>
          </w:rPr>
          <w:tab/>
        </w:r>
        <w:r w:rsidR="007C58B8">
          <w:rPr>
            <w:noProof/>
            <w:webHidden/>
          </w:rPr>
          <w:fldChar w:fldCharType="begin"/>
        </w:r>
        <w:r w:rsidR="007C58B8">
          <w:rPr>
            <w:noProof/>
            <w:webHidden/>
          </w:rPr>
          <w:instrText xml:space="preserve"> PAGEREF _Toc129359543 \h </w:instrText>
        </w:r>
        <w:r w:rsidR="007C58B8">
          <w:rPr>
            <w:noProof/>
            <w:webHidden/>
          </w:rPr>
        </w:r>
        <w:r w:rsidR="007C58B8">
          <w:rPr>
            <w:noProof/>
            <w:webHidden/>
          </w:rPr>
          <w:fldChar w:fldCharType="separate"/>
        </w:r>
        <w:r w:rsidR="007C58B8">
          <w:rPr>
            <w:noProof/>
            <w:webHidden/>
          </w:rPr>
          <w:t>83</w:t>
        </w:r>
        <w:r w:rsidR="007C58B8">
          <w:rPr>
            <w:noProof/>
            <w:webHidden/>
          </w:rPr>
          <w:fldChar w:fldCharType="end"/>
        </w:r>
      </w:hyperlink>
    </w:p>
    <w:p w14:paraId="4A82120E" w14:textId="3CE9F499" w:rsidR="007C58B8" w:rsidRDefault="00000000">
      <w:pPr>
        <w:pStyle w:val="TDC3"/>
        <w:tabs>
          <w:tab w:val="right" w:leader="dot" w:pos="9350"/>
        </w:tabs>
        <w:rPr>
          <w:rFonts w:asciiTheme="minorHAnsi" w:eastAsiaTheme="minorEastAsia" w:hAnsiTheme="minorHAnsi" w:cstheme="minorBidi"/>
          <w:noProof/>
          <w:lang w:val="en-US"/>
        </w:rPr>
      </w:pPr>
      <w:hyperlink w:anchor="_Toc129359544" w:history="1">
        <w:r w:rsidR="007C58B8" w:rsidRPr="00670397">
          <w:rPr>
            <w:rStyle w:val="Hipervnculo"/>
            <w:rFonts w:ascii="Gill Sans" w:eastAsia="Gill Sans" w:hAnsi="Gill Sans"/>
            <w:noProof/>
            <w:lang w:val="es-CO"/>
          </w:rPr>
          <w:t>Relación con las plantas</w:t>
        </w:r>
        <w:r w:rsidR="007C58B8">
          <w:rPr>
            <w:noProof/>
            <w:webHidden/>
          </w:rPr>
          <w:tab/>
        </w:r>
        <w:r w:rsidR="007C58B8">
          <w:rPr>
            <w:noProof/>
            <w:webHidden/>
          </w:rPr>
          <w:fldChar w:fldCharType="begin"/>
        </w:r>
        <w:r w:rsidR="007C58B8">
          <w:rPr>
            <w:noProof/>
            <w:webHidden/>
          </w:rPr>
          <w:instrText xml:space="preserve"> PAGEREF _Toc129359544 \h </w:instrText>
        </w:r>
        <w:r w:rsidR="007C58B8">
          <w:rPr>
            <w:noProof/>
            <w:webHidden/>
          </w:rPr>
        </w:r>
        <w:r w:rsidR="007C58B8">
          <w:rPr>
            <w:noProof/>
            <w:webHidden/>
          </w:rPr>
          <w:fldChar w:fldCharType="separate"/>
        </w:r>
        <w:r w:rsidR="007C58B8">
          <w:rPr>
            <w:noProof/>
            <w:webHidden/>
          </w:rPr>
          <w:t>83</w:t>
        </w:r>
        <w:r w:rsidR="007C58B8">
          <w:rPr>
            <w:noProof/>
            <w:webHidden/>
          </w:rPr>
          <w:fldChar w:fldCharType="end"/>
        </w:r>
      </w:hyperlink>
    </w:p>
    <w:p w14:paraId="7AFB7BB9" w14:textId="4CADDAD4" w:rsidR="007C58B8" w:rsidRDefault="00000000">
      <w:pPr>
        <w:pStyle w:val="TDC3"/>
        <w:tabs>
          <w:tab w:val="right" w:leader="dot" w:pos="9350"/>
        </w:tabs>
        <w:rPr>
          <w:rFonts w:asciiTheme="minorHAnsi" w:eastAsiaTheme="minorEastAsia" w:hAnsiTheme="minorHAnsi" w:cstheme="minorBidi"/>
          <w:noProof/>
          <w:lang w:val="en-US"/>
        </w:rPr>
      </w:pPr>
      <w:hyperlink w:anchor="_Toc129359545" w:history="1">
        <w:r w:rsidR="007C58B8" w:rsidRPr="00670397">
          <w:rPr>
            <w:rStyle w:val="Hipervnculo"/>
            <w:rFonts w:ascii="Gill Sans" w:eastAsia="Gill Sans" w:hAnsi="Gill Sans"/>
            <w:noProof/>
            <w:lang w:val="es-CO"/>
          </w:rPr>
          <w:t>Espacios de vida</w:t>
        </w:r>
        <w:r w:rsidR="007C58B8">
          <w:rPr>
            <w:noProof/>
            <w:webHidden/>
          </w:rPr>
          <w:tab/>
        </w:r>
        <w:r w:rsidR="007C58B8">
          <w:rPr>
            <w:noProof/>
            <w:webHidden/>
          </w:rPr>
          <w:fldChar w:fldCharType="begin"/>
        </w:r>
        <w:r w:rsidR="007C58B8">
          <w:rPr>
            <w:noProof/>
            <w:webHidden/>
          </w:rPr>
          <w:instrText xml:space="preserve"> PAGEREF _Toc129359545 \h </w:instrText>
        </w:r>
        <w:r w:rsidR="007C58B8">
          <w:rPr>
            <w:noProof/>
            <w:webHidden/>
          </w:rPr>
        </w:r>
        <w:r w:rsidR="007C58B8">
          <w:rPr>
            <w:noProof/>
            <w:webHidden/>
          </w:rPr>
          <w:fldChar w:fldCharType="separate"/>
        </w:r>
        <w:r w:rsidR="007C58B8">
          <w:rPr>
            <w:noProof/>
            <w:webHidden/>
          </w:rPr>
          <w:t>86</w:t>
        </w:r>
        <w:r w:rsidR="007C58B8">
          <w:rPr>
            <w:noProof/>
            <w:webHidden/>
          </w:rPr>
          <w:fldChar w:fldCharType="end"/>
        </w:r>
      </w:hyperlink>
    </w:p>
    <w:p w14:paraId="1CC663D7" w14:textId="7C633D91" w:rsidR="007C58B8" w:rsidRDefault="00000000">
      <w:pPr>
        <w:pStyle w:val="TDC2"/>
        <w:tabs>
          <w:tab w:val="right" w:leader="dot" w:pos="9350"/>
        </w:tabs>
        <w:rPr>
          <w:rFonts w:asciiTheme="minorHAnsi" w:eastAsiaTheme="minorEastAsia" w:hAnsiTheme="minorHAnsi" w:cstheme="minorBidi"/>
          <w:noProof/>
          <w:lang w:val="en-US"/>
        </w:rPr>
      </w:pPr>
      <w:hyperlink w:anchor="_Toc129359546" w:history="1">
        <w:r w:rsidR="007C58B8" w:rsidRPr="00670397">
          <w:rPr>
            <w:rStyle w:val="Hipervnculo"/>
            <w:rFonts w:ascii="Gill Sans" w:eastAsia="Gill Sans" w:hAnsi="Gill Sans"/>
            <w:b/>
            <w:noProof/>
            <w:lang w:val="es-CO"/>
          </w:rPr>
          <w:t>Nuestro territorio (comunidades indígenas embera dóbida – Nuquí)</w:t>
        </w:r>
        <w:r w:rsidR="007C58B8">
          <w:rPr>
            <w:noProof/>
            <w:webHidden/>
          </w:rPr>
          <w:tab/>
        </w:r>
        <w:r w:rsidR="007C58B8">
          <w:rPr>
            <w:noProof/>
            <w:webHidden/>
          </w:rPr>
          <w:fldChar w:fldCharType="begin"/>
        </w:r>
        <w:r w:rsidR="007C58B8">
          <w:rPr>
            <w:noProof/>
            <w:webHidden/>
          </w:rPr>
          <w:instrText xml:space="preserve"> PAGEREF _Toc129359546 \h </w:instrText>
        </w:r>
        <w:r w:rsidR="007C58B8">
          <w:rPr>
            <w:noProof/>
            <w:webHidden/>
          </w:rPr>
        </w:r>
        <w:r w:rsidR="007C58B8">
          <w:rPr>
            <w:noProof/>
            <w:webHidden/>
          </w:rPr>
          <w:fldChar w:fldCharType="separate"/>
        </w:r>
        <w:r w:rsidR="007C58B8">
          <w:rPr>
            <w:noProof/>
            <w:webHidden/>
          </w:rPr>
          <w:t>87</w:t>
        </w:r>
        <w:r w:rsidR="007C58B8">
          <w:rPr>
            <w:noProof/>
            <w:webHidden/>
          </w:rPr>
          <w:fldChar w:fldCharType="end"/>
        </w:r>
      </w:hyperlink>
    </w:p>
    <w:p w14:paraId="01F0FDDC" w14:textId="4C221D05" w:rsidR="007C58B8" w:rsidRDefault="00000000">
      <w:pPr>
        <w:pStyle w:val="TDC3"/>
        <w:tabs>
          <w:tab w:val="right" w:leader="dot" w:pos="9350"/>
        </w:tabs>
        <w:rPr>
          <w:rFonts w:asciiTheme="minorHAnsi" w:eastAsiaTheme="minorEastAsia" w:hAnsiTheme="minorHAnsi" w:cstheme="minorBidi"/>
          <w:noProof/>
          <w:lang w:val="en-US"/>
        </w:rPr>
      </w:pPr>
      <w:hyperlink w:anchor="_Toc129359547" w:history="1">
        <w:r w:rsidR="007C58B8" w:rsidRPr="00670397">
          <w:rPr>
            <w:rStyle w:val="Hipervnculo"/>
            <w:rFonts w:ascii="Gill Sans" w:eastAsia="Gill Sans" w:hAnsi="Gill Sans"/>
            <w:noProof/>
            <w:lang w:val="es-CO"/>
          </w:rPr>
          <w:t>Tatsirâ tua o nuestro territorio</w:t>
        </w:r>
        <w:r w:rsidR="007C58B8">
          <w:rPr>
            <w:noProof/>
            <w:webHidden/>
          </w:rPr>
          <w:tab/>
        </w:r>
        <w:r w:rsidR="007C58B8">
          <w:rPr>
            <w:noProof/>
            <w:webHidden/>
          </w:rPr>
          <w:fldChar w:fldCharType="begin"/>
        </w:r>
        <w:r w:rsidR="007C58B8">
          <w:rPr>
            <w:noProof/>
            <w:webHidden/>
          </w:rPr>
          <w:instrText xml:space="preserve"> PAGEREF _Toc129359547 \h </w:instrText>
        </w:r>
        <w:r w:rsidR="007C58B8">
          <w:rPr>
            <w:noProof/>
            <w:webHidden/>
          </w:rPr>
        </w:r>
        <w:r w:rsidR="007C58B8">
          <w:rPr>
            <w:noProof/>
            <w:webHidden/>
          </w:rPr>
          <w:fldChar w:fldCharType="separate"/>
        </w:r>
        <w:r w:rsidR="007C58B8">
          <w:rPr>
            <w:noProof/>
            <w:webHidden/>
          </w:rPr>
          <w:t>88</w:t>
        </w:r>
        <w:r w:rsidR="007C58B8">
          <w:rPr>
            <w:noProof/>
            <w:webHidden/>
          </w:rPr>
          <w:fldChar w:fldCharType="end"/>
        </w:r>
      </w:hyperlink>
    </w:p>
    <w:p w14:paraId="154790BB" w14:textId="0C478BE3" w:rsidR="007C58B8" w:rsidRDefault="00000000">
      <w:pPr>
        <w:pStyle w:val="TDC3"/>
        <w:tabs>
          <w:tab w:val="right" w:leader="dot" w:pos="9350"/>
        </w:tabs>
        <w:rPr>
          <w:rFonts w:asciiTheme="minorHAnsi" w:eastAsiaTheme="minorEastAsia" w:hAnsiTheme="minorHAnsi" w:cstheme="minorBidi"/>
          <w:noProof/>
          <w:lang w:val="en-US"/>
        </w:rPr>
      </w:pPr>
      <w:hyperlink w:anchor="_Toc129359548" w:history="1">
        <w:r w:rsidR="007C58B8" w:rsidRPr="00670397">
          <w:rPr>
            <w:rStyle w:val="Hipervnculo"/>
            <w:rFonts w:ascii="Gill Sans" w:eastAsia="Gill Sans" w:hAnsi="Gill Sans"/>
            <w:noProof/>
            <w:lang w:val="es-CO"/>
          </w:rPr>
          <w:t>Jai</w:t>
        </w:r>
        <w:r w:rsidR="007C58B8">
          <w:rPr>
            <w:noProof/>
            <w:webHidden/>
          </w:rPr>
          <w:tab/>
        </w:r>
        <w:r w:rsidR="007C58B8">
          <w:rPr>
            <w:noProof/>
            <w:webHidden/>
          </w:rPr>
          <w:fldChar w:fldCharType="begin"/>
        </w:r>
        <w:r w:rsidR="007C58B8">
          <w:rPr>
            <w:noProof/>
            <w:webHidden/>
          </w:rPr>
          <w:instrText xml:space="preserve"> PAGEREF _Toc129359548 \h </w:instrText>
        </w:r>
        <w:r w:rsidR="007C58B8">
          <w:rPr>
            <w:noProof/>
            <w:webHidden/>
          </w:rPr>
        </w:r>
        <w:r w:rsidR="007C58B8">
          <w:rPr>
            <w:noProof/>
            <w:webHidden/>
          </w:rPr>
          <w:fldChar w:fldCharType="separate"/>
        </w:r>
        <w:r w:rsidR="007C58B8">
          <w:rPr>
            <w:noProof/>
            <w:webHidden/>
          </w:rPr>
          <w:t>89</w:t>
        </w:r>
        <w:r w:rsidR="007C58B8">
          <w:rPr>
            <w:noProof/>
            <w:webHidden/>
          </w:rPr>
          <w:fldChar w:fldCharType="end"/>
        </w:r>
      </w:hyperlink>
    </w:p>
    <w:p w14:paraId="75880510" w14:textId="4823B585" w:rsidR="007C58B8" w:rsidRDefault="00000000">
      <w:pPr>
        <w:pStyle w:val="TDC3"/>
        <w:tabs>
          <w:tab w:val="right" w:leader="dot" w:pos="9350"/>
        </w:tabs>
        <w:rPr>
          <w:rFonts w:asciiTheme="minorHAnsi" w:eastAsiaTheme="minorEastAsia" w:hAnsiTheme="minorHAnsi" w:cstheme="minorBidi"/>
          <w:noProof/>
          <w:lang w:val="en-US"/>
        </w:rPr>
      </w:pPr>
      <w:hyperlink w:anchor="_Toc129359549" w:history="1">
        <w:r w:rsidR="007C58B8" w:rsidRPr="00670397">
          <w:rPr>
            <w:rStyle w:val="Hipervnculo"/>
            <w:rFonts w:ascii="Gill Sans" w:eastAsia="Gill Sans" w:hAnsi="Gill Sans"/>
            <w:noProof/>
            <w:lang w:val="es-CO"/>
          </w:rPr>
          <w:t>Jaibaná</w:t>
        </w:r>
        <w:r w:rsidR="007C58B8">
          <w:rPr>
            <w:noProof/>
            <w:webHidden/>
          </w:rPr>
          <w:tab/>
        </w:r>
        <w:r w:rsidR="007C58B8">
          <w:rPr>
            <w:noProof/>
            <w:webHidden/>
          </w:rPr>
          <w:fldChar w:fldCharType="begin"/>
        </w:r>
        <w:r w:rsidR="007C58B8">
          <w:rPr>
            <w:noProof/>
            <w:webHidden/>
          </w:rPr>
          <w:instrText xml:space="preserve"> PAGEREF _Toc129359549 \h </w:instrText>
        </w:r>
        <w:r w:rsidR="007C58B8">
          <w:rPr>
            <w:noProof/>
            <w:webHidden/>
          </w:rPr>
        </w:r>
        <w:r w:rsidR="007C58B8">
          <w:rPr>
            <w:noProof/>
            <w:webHidden/>
          </w:rPr>
          <w:fldChar w:fldCharType="separate"/>
        </w:r>
        <w:r w:rsidR="007C58B8">
          <w:rPr>
            <w:noProof/>
            <w:webHidden/>
          </w:rPr>
          <w:t>91</w:t>
        </w:r>
        <w:r w:rsidR="007C58B8">
          <w:rPr>
            <w:noProof/>
            <w:webHidden/>
          </w:rPr>
          <w:fldChar w:fldCharType="end"/>
        </w:r>
      </w:hyperlink>
    </w:p>
    <w:p w14:paraId="7E373151" w14:textId="04CB225A" w:rsidR="007C58B8" w:rsidRDefault="00000000">
      <w:pPr>
        <w:pStyle w:val="TDC3"/>
        <w:tabs>
          <w:tab w:val="right" w:leader="dot" w:pos="9350"/>
        </w:tabs>
        <w:rPr>
          <w:rFonts w:asciiTheme="minorHAnsi" w:eastAsiaTheme="minorEastAsia" w:hAnsiTheme="minorHAnsi" w:cstheme="minorBidi"/>
          <w:noProof/>
          <w:lang w:val="en-US"/>
        </w:rPr>
      </w:pPr>
      <w:hyperlink w:anchor="_Toc129359550" w:history="1">
        <w:r w:rsidR="007C58B8" w:rsidRPr="00670397">
          <w:rPr>
            <w:rStyle w:val="Hipervnculo"/>
            <w:rFonts w:ascii="Gill Sans" w:eastAsia="Gill Sans" w:hAnsi="Gill Sans"/>
            <w:noProof/>
            <w:lang w:val="es-CO"/>
          </w:rPr>
          <w:t>La relación con los animales</w:t>
        </w:r>
        <w:r w:rsidR="007C58B8">
          <w:rPr>
            <w:noProof/>
            <w:webHidden/>
          </w:rPr>
          <w:tab/>
        </w:r>
        <w:r w:rsidR="007C58B8">
          <w:rPr>
            <w:noProof/>
            <w:webHidden/>
          </w:rPr>
          <w:fldChar w:fldCharType="begin"/>
        </w:r>
        <w:r w:rsidR="007C58B8">
          <w:rPr>
            <w:noProof/>
            <w:webHidden/>
          </w:rPr>
          <w:instrText xml:space="preserve"> PAGEREF _Toc129359550 \h </w:instrText>
        </w:r>
        <w:r w:rsidR="007C58B8">
          <w:rPr>
            <w:noProof/>
            <w:webHidden/>
          </w:rPr>
        </w:r>
        <w:r w:rsidR="007C58B8">
          <w:rPr>
            <w:noProof/>
            <w:webHidden/>
          </w:rPr>
          <w:fldChar w:fldCharType="separate"/>
        </w:r>
        <w:r w:rsidR="007C58B8">
          <w:rPr>
            <w:noProof/>
            <w:webHidden/>
          </w:rPr>
          <w:t>92</w:t>
        </w:r>
        <w:r w:rsidR="007C58B8">
          <w:rPr>
            <w:noProof/>
            <w:webHidden/>
          </w:rPr>
          <w:fldChar w:fldCharType="end"/>
        </w:r>
      </w:hyperlink>
    </w:p>
    <w:p w14:paraId="266BF008" w14:textId="206171C2" w:rsidR="007C58B8" w:rsidRDefault="00000000">
      <w:pPr>
        <w:pStyle w:val="TDC3"/>
        <w:tabs>
          <w:tab w:val="right" w:leader="dot" w:pos="9350"/>
        </w:tabs>
        <w:rPr>
          <w:rFonts w:asciiTheme="minorHAnsi" w:eastAsiaTheme="minorEastAsia" w:hAnsiTheme="minorHAnsi" w:cstheme="minorBidi"/>
          <w:noProof/>
          <w:lang w:val="en-US"/>
        </w:rPr>
      </w:pPr>
      <w:hyperlink w:anchor="_Toc129359551" w:history="1">
        <w:r w:rsidR="007C58B8" w:rsidRPr="00670397">
          <w:rPr>
            <w:rStyle w:val="Hipervnculo"/>
            <w:rFonts w:ascii="Gill Sans" w:eastAsia="Gill Sans" w:hAnsi="Gill Sans"/>
            <w:noProof/>
            <w:lang w:val="es-CO"/>
          </w:rPr>
          <w:t>La relación con las plantas</w:t>
        </w:r>
        <w:r w:rsidR="007C58B8">
          <w:rPr>
            <w:noProof/>
            <w:webHidden/>
          </w:rPr>
          <w:tab/>
        </w:r>
        <w:r w:rsidR="007C58B8">
          <w:rPr>
            <w:noProof/>
            <w:webHidden/>
          </w:rPr>
          <w:fldChar w:fldCharType="begin"/>
        </w:r>
        <w:r w:rsidR="007C58B8">
          <w:rPr>
            <w:noProof/>
            <w:webHidden/>
          </w:rPr>
          <w:instrText xml:space="preserve"> PAGEREF _Toc129359551 \h </w:instrText>
        </w:r>
        <w:r w:rsidR="007C58B8">
          <w:rPr>
            <w:noProof/>
            <w:webHidden/>
          </w:rPr>
        </w:r>
        <w:r w:rsidR="007C58B8">
          <w:rPr>
            <w:noProof/>
            <w:webHidden/>
          </w:rPr>
          <w:fldChar w:fldCharType="separate"/>
        </w:r>
        <w:r w:rsidR="007C58B8">
          <w:rPr>
            <w:noProof/>
            <w:webHidden/>
          </w:rPr>
          <w:t>94</w:t>
        </w:r>
        <w:r w:rsidR="007C58B8">
          <w:rPr>
            <w:noProof/>
            <w:webHidden/>
          </w:rPr>
          <w:fldChar w:fldCharType="end"/>
        </w:r>
      </w:hyperlink>
    </w:p>
    <w:p w14:paraId="15E42346" w14:textId="7E364474" w:rsidR="007C58B8" w:rsidRDefault="00000000">
      <w:pPr>
        <w:pStyle w:val="TDC3"/>
        <w:tabs>
          <w:tab w:val="right" w:leader="dot" w:pos="9350"/>
        </w:tabs>
        <w:rPr>
          <w:rFonts w:asciiTheme="minorHAnsi" w:eastAsiaTheme="minorEastAsia" w:hAnsiTheme="minorHAnsi" w:cstheme="minorBidi"/>
          <w:noProof/>
          <w:lang w:val="en-US"/>
        </w:rPr>
      </w:pPr>
      <w:hyperlink w:anchor="_Toc129359552" w:history="1">
        <w:r w:rsidR="007C58B8" w:rsidRPr="00670397">
          <w:rPr>
            <w:rStyle w:val="Hipervnculo"/>
            <w:rFonts w:ascii="Gill Sans" w:eastAsia="Gill Sans" w:hAnsi="Gill Sans"/>
            <w:noProof/>
            <w:lang w:val="es-CO"/>
          </w:rPr>
          <w:t>Espacios de vida</w:t>
        </w:r>
        <w:r w:rsidR="007C58B8">
          <w:rPr>
            <w:noProof/>
            <w:webHidden/>
          </w:rPr>
          <w:tab/>
        </w:r>
        <w:r w:rsidR="007C58B8">
          <w:rPr>
            <w:noProof/>
            <w:webHidden/>
          </w:rPr>
          <w:fldChar w:fldCharType="begin"/>
        </w:r>
        <w:r w:rsidR="007C58B8">
          <w:rPr>
            <w:noProof/>
            <w:webHidden/>
          </w:rPr>
          <w:instrText xml:space="preserve"> PAGEREF _Toc129359552 \h </w:instrText>
        </w:r>
        <w:r w:rsidR="007C58B8">
          <w:rPr>
            <w:noProof/>
            <w:webHidden/>
          </w:rPr>
        </w:r>
        <w:r w:rsidR="007C58B8">
          <w:rPr>
            <w:noProof/>
            <w:webHidden/>
          </w:rPr>
          <w:fldChar w:fldCharType="separate"/>
        </w:r>
        <w:r w:rsidR="007C58B8">
          <w:rPr>
            <w:noProof/>
            <w:webHidden/>
          </w:rPr>
          <w:t>95</w:t>
        </w:r>
        <w:r w:rsidR="007C58B8">
          <w:rPr>
            <w:noProof/>
            <w:webHidden/>
          </w:rPr>
          <w:fldChar w:fldCharType="end"/>
        </w:r>
      </w:hyperlink>
    </w:p>
    <w:p w14:paraId="6C29E907" w14:textId="6DB4E4EB" w:rsidR="007C58B8" w:rsidRDefault="00000000">
      <w:pPr>
        <w:pStyle w:val="TDC1"/>
        <w:tabs>
          <w:tab w:val="right" w:leader="dot" w:pos="9350"/>
        </w:tabs>
        <w:rPr>
          <w:rFonts w:asciiTheme="minorHAnsi" w:eastAsiaTheme="minorEastAsia" w:hAnsiTheme="minorHAnsi" w:cstheme="minorBidi"/>
          <w:noProof/>
          <w:lang w:val="en-US"/>
        </w:rPr>
      </w:pPr>
      <w:hyperlink w:anchor="_Toc129359553" w:history="1">
        <w:r w:rsidR="007C58B8" w:rsidRPr="00670397">
          <w:rPr>
            <w:rStyle w:val="Hipervnculo"/>
            <w:rFonts w:ascii="Gill Sans" w:eastAsia="Gill Sans" w:hAnsi="Gill Sans"/>
            <w:b/>
            <w:noProof/>
            <w:lang w:val="es-CO"/>
          </w:rPr>
          <w:t>Espacios y formas de vida</w:t>
        </w:r>
        <w:r w:rsidR="007C58B8">
          <w:rPr>
            <w:noProof/>
            <w:webHidden/>
          </w:rPr>
          <w:tab/>
        </w:r>
        <w:r w:rsidR="007C58B8">
          <w:rPr>
            <w:noProof/>
            <w:webHidden/>
          </w:rPr>
          <w:fldChar w:fldCharType="begin"/>
        </w:r>
        <w:r w:rsidR="007C58B8">
          <w:rPr>
            <w:noProof/>
            <w:webHidden/>
          </w:rPr>
          <w:instrText xml:space="preserve"> PAGEREF _Toc129359553 \h </w:instrText>
        </w:r>
        <w:r w:rsidR="007C58B8">
          <w:rPr>
            <w:noProof/>
            <w:webHidden/>
          </w:rPr>
        </w:r>
        <w:r w:rsidR="007C58B8">
          <w:rPr>
            <w:noProof/>
            <w:webHidden/>
          </w:rPr>
          <w:fldChar w:fldCharType="separate"/>
        </w:r>
        <w:r w:rsidR="007C58B8">
          <w:rPr>
            <w:noProof/>
            <w:webHidden/>
          </w:rPr>
          <w:t>97</w:t>
        </w:r>
        <w:r w:rsidR="007C58B8">
          <w:rPr>
            <w:noProof/>
            <w:webHidden/>
          </w:rPr>
          <w:fldChar w:fldCharType="end"/>
        </w:r>
      </w:hyperlink>
    </w:p>
    <w:p w14:paraId="1EDD9F04" w14:textId="52BA326F" w:rsidR="007C58B8" w:rsidRDefault="00000000">
      <w:pPr>
        <w:pStyle w:val="TDC2"/>
        <w:tabs>
          <w:tab w:val="right" w:leader="dot" w:pos="9350"/>
        </w:tabs>
        <w:rPr>
          <w:rFonts w:asciiTheme="minorHAnsi" w:eastAsiaTheme="minorEastAsia" w:hAnsiTheme="minorHAnsi" w:cstheme="minorBidi"/>
          <w:noProof/>
          <w:lang w:val="en-US"/>
        </w:rPr>
      </w:pPr>
      <w:hyperlink w:anchor="_Toc129359554" w:history="1">
        <w:r w:rsidR="007C58B8" w:rsidRPr="00670397">
          <w:rPr>
            <w:rStyle w:val="Hipervnculo"/>
            <w:rFonts w:ascii="Gill Sans" w:eastAsia="Gill Sans" w:hAnsi="Gill Sans" w:cs="Gill Sans"/>
            <w:b/>
            <w:noProof/>
            <w:lang w:val="es-CO"/>
          </w:rPr>
          <w:t>El monte</w:t>
        </w:r>
        <w:r w:rsidR="007C58B8">
          <w:rPr>
            <w:noProof/>
            <w:webHidden/>
          </w:rPr>
          <w:tab/>
        </w:r>
        <w:r w:rsidR="007C58B8">
          <w:rPr>
            <w:noProof/>
            <w:webHidden/>
          </w:rPr>
          <w:fldChar w:fldCharType="begin"/>
        </w:r>
        <w:r w:rsidR="007C58B8">
          <w:rPr>
            <w:noProof/>
            <w:webHidden/>
          </w:rPr>
          <w:instrText xml:space="preserve"> PAGEREF _Toc129359554 \h </w:instrText>
        </w:r>
        <w:r w:rsidR="007C58B8">
          <w:rPr>
            <w:noProof/>
            <w:webHidden/>
          </w:rPr>
        </w:r>
        <w:r w:rsidR="007C58B8">
          <w:rPr>
            <w:noProof/>
            <w:webHidden/>
          </w:rPr>
          <w:fldChar w:fldCharType="separate"/>
        </w:r>
        <w:r w:rsidR="007C58B8">
          <w:rPr>
            <w:noProof/>
            <w:webHidden/>
          </w:rPr>
          <w:t>99</w:t>
        </w:r>
        <w:r w:rsidR="007C58B8">
          <w:rPr>
            <w:noProof/>
            <w:webHidden/>
          </w:rPr>
          <w:fldChar w:fldCharType="end"/>
        </w:r>
      </w:hyperlink>
    </w:p>
    <w:p w14:paraId="372A1E77" w14:textId="59FAE549" w:rsidR="007C58B8" w:rsidRDefault="00000000">
      <w:pPr>
        <w:pStyle w:val="TDC2"/>
        <w:tabs>
          <w:tab w:val="right" w:leader="dot" w:pos="9350"/>
        </w:tabs>
        <w:rPr>
          <w:rFonts w:asciiTheme="minorHAnsi" w:eastAsiaTheme="minorEastAsia" w:hAnsiTheme="minorHAnsi" w:cstheme="minorBidi"/>
          <w:noProof/>
          <w:lang w:val="en-US"/>
        </w:rPr>
      </w:pPr>
      <w:hyperlink w:anchor="_Toc129359555" w:history="1">
        <w:r w:rsidR="007C58B8" w:rsidRPr="00670397">
          <w:rPr>
            <w:rStyle w:val="Hipervnculo"/>
            <w:rFonts w:ascii="Gill Sans" w:eastAsia="Gill Sans" w:hAnsi="Gill Sans" w:cs="Gill Sans"/>
            <w:b/>
            <w:noProof/>
            <w:lang w:val="es-CO"/>
          </w:rPr>
          <w:t>El territorio biofísico</w:t>
        </w:r>
        <w:r w:rsidR="007C58B8">
          <w:rPr>
            <w:noProof/>
            <w:webHidden/>
          </w:rPr>
          <w:tab/>
        </w:r>
        <w:r w:rsidR="007C58B8">
          <w:rPr>
            <w:noProof/>
            <w:webHidden/>
          </w:rPr>
          <w:fldChar w:fldCharType="begin"/>
        </w:r>
        <w:r w:rsidR="007C58B8">
          <w:rPr>
            <w:noProof/>
            <w:webHidden/>
          </w:rPr>
          <w:instrText xml:space="preserve"> PAGEREF _Toc129359555 \h </w:instrText>
        </w:r>
        <w:r w:rsidR="007C58B8">
          <w:rPr>
            <w:noProof/>
            <w:webHidden/>
          </w:rPr>
        </w:r>
        <w:r w:rsidR="007C58B8">
          <w:rPr>
            <w:noProof/>
            <w:webHidden/>
          </w:rPr>
          <w:fldChar w:fldCharType="separate"/>
        </w:r>
        <w:r w:rsidR="007C58B8">
          <w:rPr>
            <w:noProof/>
            <w:webHidden/>
          </w:rPr>
          <w:t>100</w:t>
        </w:r>
        <w:r w:rsidR="007C58B8">
          <w:rPr>
            <w:noProof/>
            <w:webHidden/>
          </w:rPr>
          <w:fldChar w:fldCharType="end"/>
        </w:r>
      </w:hyperlink>
    </w:p>
    <w:p w14:paraId="65DF960B" w14:textId="4907DC40" w:rsidR="007C58B8" w:rsidRDefault="00000000">
      <w:pPr>
        <w:pStyle w:val="TDC3"/>
        <w:tabs>
          <w:tab w:val="right" w:leader="dot" w:pos="9350"/>
        </w:tabs>
        <w:rPr>
          <w:rFonts w:asciiTheme="minorHAnsi" w:eastAsiaTheme="minorEastAsia" w:hAnsiTheme="minorHAnsi" w:cstheme="minorBidi"/>
          <w:noProof/>
          <w:lang w:val="en-US"/>
        </w:rPr>
      </w:pPr>
      <w:hyperlink w:anchor="_Toc129359556" w:history="1">
        <w:r w:rsidR="007C58B8" w:rsidRPr="00670397">
          <w:rPr>
            <w:rStyle w:val="Hipervnculo"/>
            <w:rFonts w:ascii="Gill Sans" w:eastAsia="Gill Sans" w:hAnsi="Gill Sans" w:cs="Gill Sans"/>
            <w:noProof/>
            <w:lang w:val="es-CO"/>
          </w:rPr>
          <w:t>Componente geológico</w:t>
        </w:r>
        <w:r w:rsidR="007C58B8">
          <w:rPr>
            <w:noProof/>
            <w:webHidden/>
          </w:rPr>
          <w:tab/>
        </w:r>
        <w:r w:rsidR="007C58B8">
          <w:rPr>
            <w:noProof/>
            <w:webHidden/>
          </w:rPr>
          <w:fldChar w:fldCharType="begin"/>
        </w:r>
        <w:r w:rsidR="007C58B8">
          <w:rPr>
            <w:noProof/>
            <w:webHidden/>
          </w:rPr>
          <w:instrText xml:space="preserve"> PAGEREF _Toc129359556 \h </w:instrText>
        </w:r>
        <w:r w:rsidR="007C58B8">
          <w:rPr>
            <w:noProof/>
            <w:webHidden/>
          </w:rPr>
        </w:r>
        <w:r w:rsidR="007C58B8">
          <w:rPr>
            <w:noProof/>
            <w:webHidden/>
          </w:rPr>
          <w:fldChar w:fldCharType="separate"/>
        </w:r>
        <w:r w:rsidR="007C58B8">
          <w:rPr>
            <w:noProof/>
            <w:webHidden/>
          </w:rPr>
          <w:t>100</w:t>
        </w:r>
        <w:r w:rsidR="007C58B8">
          <w:rPr>
            <w:noProof/>
            <w:webHidden/>
          </w:rPr>
          <w:fldChar w:fldCharType="end"/>
        </w:r>
      </w:hyperlink>
    </w:p>
    <w:p w14:paraId="4D8C0387" w14:textId="3CE0AA96" w:rsidR="007C58B8" w:rsidRDefault="00000000">
      <w:pPr>
        <w:pStyle w:val="TDC3"/>
        <w:tabs>
          <w:tab w:val="right" w:leader="dot" w:pos="9350"/>
        </w:tabs>
        <w:rPr>
          <w:rFonts w:asciiTheme="minorHAnsi" w:eastAsiaTheme="minorEastAsia" w:hAnsiTheme="minorHAnsi" w:cstheme="minorBidi"/>
          <w:noProof/>
          <w:lang w:val="en-US"/>
        </w:rPr>
      </w:pPr>
      <w:hyperlink w:anchor="_Toc129359557" w:history="1">
        <w:r w:rsidR="007C58B8" w:rsidRPr="00670397">
          <w:rPr>
            <w:rStyle w:val="Hipervnculo"/>
            <w:rFonts w:ascii="Gill Sans" w:eastAsia="Gill Sans" w:hAnsi="Gill Sans" w:cs="Gill Sans"/>
            <w:noProof/>
            <w:lang w:val="es-CO"/>
          </w:rPr>
          <w:t>Componente biológico</w:t>
        </w:r>
        <w:r w:rsidR="007C58B8">
          <w:rPr>
            <w:noProof/>
            <w:webHidden/>
          </w:rPr>
          <w:tab/>
        </w:r>
        <w:r w:rsidR="007C58B8">
          <w:rPr>
            <w:noProof/>
            <w:webHidden/>
          </w:rPr>
          <w:fldChar w:fldCharType="begin"/>
        </w:r>
        <w:r w:rsidR="007C58B8">
          <w:rPr>
            <w:noProof/>
            <w:webHidden/>
          </w:rPr>
          <w:instrText xml:space="preserve"> PAGEREF _Toc129359557 \h </w:instrText>
        </w:r>
        <w:r w:rsidR="007C58B8">
          <w:rPr>
            <w:noProof/>
            <w:webHidden/>
          </w:rPr>
        </w:r>
        <w:r w:rsidR="007C58B8">
          <w:rPr>
            <w:noProof/>
            <w:webHidden/>
          </w:rPr>
          <w:fldChar w:fldCharType="separate"/>
        </w:r>
        <w:r w:rsidR="007C58B8">
          <w:rPr>
            <w:noProof/>
            <w:webHidden/>
          </w:rPr>
          <w:t>102</w:t>
        </w:r>
        <w:r w:rsidR="007C58B8">
          <w:rPr>
            <w:noProof/>
            <w:webHidden/>
          </w:rPr>
          <w:fldChar w:fldCharType="end"/>
        </w:r>
      </w:hyperlink>
    </w:p>
    <w:p w14:paraId="0F704297" w14:textId="255FBBD9" w:rsidR="007C58B8" w:rsidRDefault="00000000">
      <w:pPr>
        <w:pStyle w:val="TDC3"/>
        <w:tabs>
          <w:tab w:val="right" w:leader="dot" w:pos="9350"/>
        </w:tabs>
        <w:rPr>
          <w:rFonts w:asciiTheme="minorHAnsi" w:eastAsiaTheme="minorEastAsia" w:hAnsiTheme="minorHAnsi" w:cstheme="minorBidi"/>
          <w:noProof/>
          <w:lang w:val="en-US"/>
        </w:rPr>
      </w:pPr>
      <w:hyperlink w:anchor="_Toc129359558" w:history="1">
        <w:r w:rsidR="007C58B8" w:rsidRPr="00670397">
          <w:rPr>
            <w:rStyle w:val="Hipervnculo"/>
            <w:rFonts w:ascii="Gill Sans" w:eastAsia="Gill Sans" w:hAnsi="Gill Sans" w:cs="Gill Sans"/>
            <w:noProof/>
            <w:lang w:val="es-CO"/>
          </w:rPr>
          <w:t>Aporte ecológico</w:t>
        </w:r>
        <w:r w:rsidR="007C58B8">
          <w:rPr>
            <w:noProof/>
            <w:webHidden/>
          </w:rPr>
          <w:tab/>
        </w:r>
        <w:r w:rsidR="007C58B8">
          <w:rPr>
            <w:noProof/>
            <w:webHidden/>
          </w:rPr>
          <w:fldChar w:fldCharType="begin"/>
        </w:r>
        <w:r w:rsidR="007C58B8">
          <w:rPr>
            <w:noProof/>
            <w:webHidden/>
          </w:rPr>
          <w:instrText xml:space="preserve"> PAGEREF _Toc129359558 \h </w:instrText>
        </w:r>
        <w:r w:rsidR="007C58B8">
          <w:rPr>
            <w:noProof/>
            <w:webHidden/>
          </w:rPr>
        </w:r>
        <w:r w:rsidR="007C58B8">
          <w:rPr>
            <w:noProof/>
            <w:webHidden/>
          </w:rPr>
          <w:fldChar w:fldCharType="separate"/>
        </w:r>
        <w:r w:rsidR="007C58B8">
          <w:rPr>
            <w:noProof/>
            <w:webHidden/>
          </w:rPr>
          <w:t>106</w:t>
        </w:r>
        <w:r w:rsidR="007C58B8">
          <w:rPr>
            <w:noProof/>
            <w:webHidden/>
          </w:rPr>
          <w:fldChar w:fldCharType="end"/>
        </w:r>
      </w:hyperlink>
    </w:p>
    <w:p w14:paraId="60B74796" w14:textId="1EA1E20B" w:rsidR="007C58B8" w:rsidRDefault="00000000">
      <w:pPr>
        <w:pStyle w:val="TDC2"/>
        <w:tabs>
          <w:tab w:val="right" w:leader="dot" w:pos="9350"/>
        </w:tabs>
        <w:rPr>
          <w:rFonts w:asciiTheme="minorHAnsi" w:eastAsiaTheme="minorEastAsia" w:hAnsiTheme="minorHAnsi" w:cstheme="minorBidi"/>
          <w:noProof/>
          <w:lang w:val="en-US"/>
        </w:rPr>
      </w:pPr>
      <w:hyperlink w:anchor="_Toc129359559" w:history="1">
        <w:r w:rsidR="007C58B8" w:rsidRPr="00670397">
          <w:rPr>
            <w:rStyle w:val="Hipervnculo"/>
            <w:rFonts w:ascii="Gill Sans" w:eastAsia="Gill Sans" w:hAnsi="Gill Sans" w:cs="Gill Sans"/>
            <w:b/>
            <w:noProof/>
            <w:lang w:val="es-CO"/>
          </w:rPr>
          <w:t>El territorio culturizado</w:t>
        </w:r>
        <w:r w:rsidR="007C58B8">
          <w:rPr>
            <w:noProof/>
            <w:webHidden/>
          </w:rPr>
          <w:tab/>
        </w:r>
        <w:r w:rsidR="007C58B8">
          <w:rPr>
            <w:noProof/>
            <w:webHidden/>
          </w:rPr>
          <w:fldChar w:fldCharType="begin"/>
        </w:r>
        <w:r w:rsidR="007C58B8">
          <w:rPr>
            <w:noProof/>
            <w:webHidden/>
          </w:rPr>
          <w:instrText xml:space="preserve"> PAGEREF _Toc129359559 \h </w:instrText>
        </w:r>
        <w:r w:rsidR="007C58B8">
          <w:rPr>
            <w:noProof/>
            <w:webHidden/>
          </w:rPr>
        </w:r>
        <w:r w:rsidR="007C58B8">
          <w:rPr>
            <w:noProof/>
            <w:webHidden/>
          </w:rPr>
          <w:fldChar w:fldCharType="separate"/>
        </w:r>
        <w:r w:rsidR="007C58B8">
          <w:rPr>
            <w:noProof/>
            <w:webHidden/>
          </w:rPr>
          <w:t>107</w:t>
        </w:r>
        <w:r w:rsidR="007C58B8">
          <w:rPr>
            <w:noProof/>
            <w:webHidden/>
          </w:rPr>
          <w:fldChar w:fldCharType="end"/>
        </w:r>
      </w:hyperlink>
    </w:p>
    <w:p w14:paraId="72423030" w14:textId="0224D078" w:rsidR="007C58B8" w:rsidRDefault="00000000">
      <w:pPr>
        <w:pStyle w:val="TDC3"/>
        <w:tabs>
          <w:tab w:val="right" w:leader="dot" w:pos="9350"/>
        </w:tabs>
        <w:rPr>
          <w:rFonts w:asciiTheme="minorHAnsi" w:eastAsiaTheme="minorEastAsia" w:hAnsiTheme="minorHAnsi" w:cstheme="minorBidi"/>
          <w:noProof/>
          <w:lang w:val="en-US"/>
        </w:rPr>
      </w:pPr>
      <w:hyperlink w:anchor="_Toc129359560" w:history="1">
        <w:r w:rsidR="007C58B8" w:rsidRPr="00670397">
          <w:rPr>
            <w:rStyle w:val="Hipervnculo"/>
            <w:rFonts w:ascii="Gill Sans" w:eastAsia="Gill Sans" w:hAnsi="Gill Sans"/>
            <w:noProof/>
            <w:lang w:val="es-CO"/>
          </w:rPr>
          <w:t>Naturaleza en su conjunto</w:t>
        </w:r>
        <w:r w:rsidR="007C58B8">
          <w:rPr>
            <w:noProof/>
            <w:webHidden/>
          </w:rPr>
          <w:tab/>
        </w:r>
        <w:r w:rsidR="007C58B8">
          <w:rPr>
            <w:noProof/>
            <w:webHidden/>
          </w:rPr>
          <w:fldChar w:fldCharType="begin"/>
        </w:r>
        <w:r w:rsidR="007C58B8">
          <w:rPr>
            <w:noProof/>
            <w:webHidden/>
          </w:rPr>
          <w:instrText xml:space="preserve"> PAGEREF _Toc129359560 \h </w:instrText>
        </w:r>
        <w:r w:rsidR="007C58B8">
          <w:rPr>
            <w:noProof/>
            <w:webHidden/>
          </w:rPr>
        </w:r>
        <w:r w:rsidR="007C58B8">
          <w:rPr>
            <w:noProof/>
            <w:webHidden/>
          </w:rPr>
          <w:fldChar w:fldCharType="separate"/>
        </w:r>
        <w:r w:rsidR="007C58B8">
          <w:rPr>
            <w:noProof/>
            <w:webHidden/>
          </w:rPr>
          <w:t>107</w:t>
        </w:r>
        <w:r w:rsidR="007C58B8">
          <w:rPr>
            <w:noProof/>
            <w:webHidden/>
          </w:rPr>
          <w:fldChar w:fldCharType="end"/>
        </w:r>
      </w:hyperlink>
    </w:p>
    <w:p w14:paraId="703F9473" w14:textId="7F7B1CDB" w:rsidR="007C58B8" w:rsidRDefault="00000000">
      <w:pPr>
        <w:pStyle w:val="TDC3"/>
        <w:tabs>
          <w:tab w:val="right" w:leader="dot" w:pos="9350"/>
        </w:tabs>
        <w:rPr>
          <w:rFonts w:asciiTheme="minorHAnsi" w:eastAsiaTheme="minorEastAsia" w:hAnsiTheme="minorHAnsi" w:cstheme="minorBidi"/>
          <w:noProof/>
          <w:lang w:val="en-US"/>
        </w:rPr>
      </w:pPr>
      <w:hyperlink w:anchor="_Toc129359561" w:history="1">
        <w:r w:rsidR="007C58B8" w:rsidRPr="00670397">
          <w:rPr>
            <w:rStyle w:val="Hipervnculo"/>
            <w:rFonts w:ascii="Gill Sans" w:eastAsia="Gill Sans" w:hAnsi="Gill Sans"/>
            <w:noProof/>
            <w:lang w:val="es-CO"/>
          </w:rPr>
          <w:t>Agua</w:t>
        </w:r>
        <w:r w:rsidR="007C58B8">
          <w:rPr>
            <w:noProof/>
            <w:webHidden/>
          </w:rPr>
          <w:tab/>
        </w:r>
        <w:r w:rsidR="007C58B8">
          <w:rPr>
            <w:noProof/>
            <w:webHidden/>
          </w:rPr>
          <w:fldChar w:fldCharType="begin"/>
        </w:r>
        <w:r w:rsidR="007C58B8">
          <w:rPr>
            <w:noProof/>
            <w:webHidden/>
          </w:rPr>
          <w:instrText xml:space="preserve"> PAGEREF _Toc129359561 \h </w:instrText>
        </w:r>
        <w:r w:rsidR="007C58B8">
          <w:rPr>
            <w:noProof/>
            <w:webHidden/>
          </w:rPr>
        </w:r>
        <w:r w:rsidR="007C58B8">
          <w:rPr>
            <w:noProof/>
            <w:webHidden/>
          </w:rPr>
          <w:fldChar w:fldCharType="separate"/>
        </w:r>
        <w:r w:rsidR="007C58B8">
          <w:rPr>
            <w:noProof/>
            <w:webHidden/>
          </w:rPr>
          <w:t>109</w:t>
        </w:r>
        <w:r w:rsidR="007C58B8">
          <w:rPr>
            <w:noProof/>
            <w:webHidden/>
          </w:rPr>
          <w:fldChar w:fldCharType="end"/>
        </w:r>
      </w:hyperlink>
    </w:p>
    <w:p w14:paraId="522EF916" w14:textId="27000142" w:rsidR="007C58B8" w:rsidRDefault="00000000">
      <w:pPr>
        <w:pStyle w:val="TDC3"/>
        <w:tabs>
          <w:tab w:val="right" w:leader="dot" w:pos="9350"/>
        </w:tabs>
        <w:rPr>
          <w:rFonts w:asciiTheme="minorHAnsi" w:eastAsiaTheme="minorEastAsia" w:hAnsiTheme="minorHAnsi" w:cstheme="minorBidi"/>
          <w:noProof/>
          <w:lang w:val="en-US"/>
        </w:rPr>
      </w:pPr>
      <w:hyperlink w:anchor="_Toc129359562" w:history="1">
        <w:r w:rsidR="007C58B8" w:rsidRPr="00670397">
          <w:rPr>
            <w:rStyle w:val="Hipervnculo"/>
            <w:rFonts w:ascii="Gill Sans" w:eastAsia="Gill Sans" w:hAnsi="Gill Sans"/>
            <w:noProof/>
            <w:lang w:val="es-CO"/>
          </w:rPr>
          <w:t>Animales</w:t>
        </w:r>
        <w:r w:rsidR="007C58B8">
          <w:rPr>
            <w:noProof/>
            <w:webHidden/>
          </w:rPr>
          <w:tab/>
        </w:r>
        <w:r w:rsidR="007C58B8">
          <w:rPr>
            <w:noProof/>
            <w:webHidden/>
          </w:rPr>
          <w:fldChar w:fldCharType="begin"/>
        </w:r>
        <w:r w:rsidR="007C58B8">
          <w:rPr>
            <w:noProof/>
            <w:webHidden/>
          </w:rPr>
          <w:instrText xml:space="preserve"> PAGEREF _Toc129359562 \h </w:instrText>
        </w:r>
        <w:r w:rsidR="007C58B8">
          <w:rPr>
            <w:noProof/>
            <w:webHidden/>
          </w:rPr>
        </w:r>
        <w:r w:rsidR="007C58B8">
          <w:rPr>
            <w:noProof/>
            <w:webHidden/>
          </w:rPr>
          <w:fldChar w:fldCharType="separate"/>
        </w:r>
        <w:r w:rsidR="007C58B8">
          <w:rPr>
            <w:noProof/>
            <w:webHidden/>
          </w:rPr>
          <w:t>109</w:t>
        </w:r>
        <w:r w:rsidR="007C58B8">
          <w:rPr>
            <w:noProof/>
            <w:webHidden/>
          </w:rPr>
          <w:fldChar w:fldCharType="end"/>
        </w:r>
      </w:hyperlink>
    </w:p>
    <w:p w14:paraId="6F169DD3" w14:textId="2F89E7F9" w:rsidR="007C58B8" w:rsidRDefault="00000000">
      <w:pPr>
        <w:pStyle w:val="TDC3"/>
        <w:tabs>
          <w:tab w:val="right" w:leader="dot" w:pos="9350"/>
        </w:tabs>
        <w:rPr>
          <w:rFonts w:asciiTheme="minorHAnsi" w:eastAsiaTheme="minorEastAsia" w:hAnsiTheme="minorHAnsi" w:cstheme="minorBidi"/>
          <w:noProof/>
          <w:lang w:val="en-US"/>
        </w:rPr>
      </w:pPr>
      <w:hyperlink w:anchor="_Toc129359563" w:history="1">
        <w:r w:rsidR="007C58B8" w:rsidRPr="00670397">
          <w:rPr>
            <w:rStyle w:val="Hipervnculo"/>
            <w:rFonts w:ascii="Gill Sans" w:eastAsia="Gill Sans" w:hAnsi="Gill Sans"/>
            <w:noProof/>
            <w:lang w:val="es-CO"/>
          </w:rPr>
          <w:t>Madera</w:t>
        </w:r>
        <w:r w:rsidR="007C58B8">
          <w:rPr>
            <w:noProof/>
            <w:webHidden/>
          </w:rPr>
          <w:tab/>
        </w:r>
        <w:r w:rsidR="007C58B8">
          <w:rPr>
            <w:noProof/>
            <w:webHidden/>
          </w:rPr>
          <w:fldChar w:fldCharType="begin"/>
        </w:r>
        <w:r w:rsidR="007C58B8">
          <w:rPr>
            <w:noProof/>
            <w:webHidden/>
          </w:rPr>
          <w:instrText xml:space="preserve"> PAGEREF _Toc129359563 \h </w:instrText>
        </w:r>
        <w:r w:rsidR="007C58B8">
          <w:rPr>
            <w:noProof/>
            <w:webHidden/>
          </w:rPr>
        </w:r>
        <w:r w:rsidR="007C58B8">
          <w:rPr>
            <w:noProof/>
            <w:webHidden/>
          </w:rPr>
          <w:fldChar w:fldCharType="separate"/>
        </w:r>
        <w:r w:rsidR="007C58B8">
          <w:rPr>
            <w:noProof/>
            <w:webHidden/>
          </w:rPr>
          <w:t>112</w:t>
        </w:r>
        <w:r w:rsidR="007C58B8">
          <w:rPr>
            <w:noProof/>
            <w:webHidden/>
          </w:rPr>
          <w:fldChar w:fldCharType="end"/>
        </w:r>
      </w:hyperlink>
    </w:p>
    <w:p w14:paraId="51B1A9E1" w14:textId="0EAD447F" w:rsidR="007C58B8" w:rsidRDefault="00000000">
      <w:pPr>
        <w:pStyle w:val="TDC3"/>
        <w:tabs>
          <w:tab w:val="right" w:leader="dot" w:pos="9350"/>
        </w:tabs>
        <w:rPr>
          <w:rFonts w:asciiTheme="minorHAnsi" w:eastAsiaTheme="minorEastAsia" w:hAnsiTheme="minorHAnsi" w:cstheme="minorBidi"/>
          <w:noProof/>
          <w:lang w:val="en-US"/>
        </w:rPr>
      </w:pPr>
      <w:hyperlink w:anchor="_Toc129359564" w:history="1">
        <w:r w:rsidR="007C58B8" w:rsidRPr="00670397">
          <w:rPr>
            <w:rStyle w:val="Hipervnculo"/>
            <w:rFonts w:ascii="Gill Sans" w:eastAsia="Gill Sans" w:hAnsi="Gill Sans"/>
            <w:noProof/>
            <w:lang w:val="es-CO"/>
          </w:rPr>
          <w:t>Plantas, materiales y frutos del bosque</w:t>
        </w:r>
        <w:r w:rsidR="007C58B8">
          <w:rPr>
            <w:noProof/>
            <w:webHidden/>
          </w:rPr>
          <w:tab/>
        </w:r>
        <w:r w:rsidR="007C58B8">
          <w:rPr>
            <w:noProof/>
            <w:webHidden/>
          </w:rPr>
          <w:fldChar w:fldCharType="begin"/>
        </w:r>
        <w:r w:rsidR="007C58B8">
          <w:rPr>
            <w:noProof/>
            <w:webHidden/>
          </w:rPr>
          <w:instrText xml:space="preserve"> PAGEREF _Toc129359564 \h </w:instrText>
        </w:r>
        <w:r w:rsidR="007C58B8">
          <w:rPr>
            <w:noProof/>
            <w:webHidden/>
          </w:rPr>
        </w:r>
        <w:r w:rsidR="007C58B8">
          <w:rPr>
            <w:noProof/>
            <w:webHidden/>
          </w:rPr>
          <w:fldChar w:fldCharType="separate"/>
        </w:r>
        <w:r w:rsidR="007C58B8">
          <w:rPr>
            <w:noProof/>
            <w:webHidden/>
          </w:rPr>
          <w:t>115</w:t>
        </w:r>
        <w:r w:rsidR="007C58B8">
          <w:rPr>
            <w:noProof/>
            <w:webHidden/>
          </w:rPr>
          <w:fldChar w:fldCharType="end"/>
        </w:r>
      </w:hyperlink>
    </w:p>
    <w:p w14:paraId="27CEEAE4" w14:textId="4AC1F9DE" w:rsidR="007C58B8" w:rsidRDefault="00000000">
      <w:pPr>
        <w:pStyle w:val="TDC2"/>
        <w:tabs>
          <w:tab w:val="right" w:leader="dot" w:pos="9350"/>
        </w:tabs>
        <w:rPr>
          <w:rFonts w:asciiTheme="minorHAnsi" w:eastAsiaTheme="minorEastAsia" w:hAnsiTheme="minorHAnsi" w:cstheme="minorBidi"/>
          <w:noProof/>
          <w:lang w:val="en-US"/>
        </w:rPr>
      </w:pPr>
      <w:hyperlink w:anchor="_Toc129359565" w:history="1">
        <w:r w:rsidR="007C58B8" w:rsidRPr="00670397">
          <w:rPr>
            <w:rStyle w:val="Hipervnculo"/>
            <w:rFonts w:ascii="Gill Sans" w:eastAsia="Gill Sans" w:hAnsi="Gill Sans" w:cs="Gill Sans"/>
            <w:b/>
            <w:noProof/>
            <w:lang w:val="es-CO"/>
          </w:rPr>
          <w:t>Ríos y quebradas</w:t>
        </w:r>
        <w:r w:rsidR="007C58B8">
          <w:rPr>
            <w:noProof/>
            <w:webHidden/>
          </w:rPr>
          <w:tab/>
        </w:r>
        <w:r w:rsidR="007C58B8">
          <w:rPr>
            <w:noProof/>
            <w:webHidden/>
          </w:rPr>
          <w:fldChar w:fldCharType="begin"/>
        </w:r>
        <w:r w:rsidR="007C58B8">
          <w:rPr>
            <w:noProof/>
            <w:webHidden/>
          </w:rPr>
          <w:instrText xml:space="preserve"> PAGEREF _Toc129359565 \h </w:instrText>
        </w:r>
        <w:r w:rsidR="007C58B8">
          <w:rPr>
            <w:noProof/>
            <w:webHidden/>
          </w:rPr>
        </w:r>
        <w:r w:rsidR="007C58B8">
          <w:rPr>
            <w:noProof/>
            <w:webHidden/>
          </w:rPr>
          <w:fldChar w:fldCharType="separate"/>
        </w:r>
        <w:r w:rsidR="007C58B8">
          <w:rPr>
            <w:noProof/>
            <w:webHidden/>
          </w:rPr>
          <w:t>120</w:t>
        </w:r>
        <w:r w:rsidR="007C58B8">
          <w:rPr>
            <w:noProof/>
            <w:webHidden/>
          </w:rPr>
          <w:fldChar w:fldCharType="end"/>
        </w:r>
      </w:hyperlink>
    </w:p>
    <w:p w14:paraId="4815F19D" w14:textId="48F2268F" w:rsidR="007C58B8" w:rsidRDefault="00000000">
      <w:pPr>
        <w:pStyle w:val="TDC2"/>
        <w:tabs>
          <w:tab w:val="right" w:leader="dot" w:pos="9350"/>
        </w:tabs>
        <w:rPr>
          <w:rFonts w:asciiTheme="minorHAnsi" w:eastAsiaTheme="minorEastAsia" w:hAnsiTheme="minorHAnsi" w:cstheme="minorBidi"/>
          <w:noProof/>
          <w:lang w:val="en-US"/>
        </w:rPr>
      </w:pPr>
      <w:hyperlink w:anchor="_Toc129359566" w:history="1">
        <w:r w:rsidR="007C58B8" w:rsidRPr="00670397">
          <w:rPr>
            <w:rStyle w:val="Hipervnculo"/>
            <w:rFonts w:ascii="Gill Sans" w:eastAsia="Gill Sans" w:hAnsi="Gill Sans" w:cs="Gill Sans"/>
            <w:b/>
            <w:noProof/>
            <w:lang w:val="es-CO"/>
          </w:rPr>
          <w:t>El territorio biofísico</w:t>
        </w:r>
        <w:r w:rsidR="007C58B8">
          <w:rPr>
            <w:noProof/>
            <w:webHidden/>
          </w:rPr>
          <w:tab/>
        </w:r>
        <w:r w:rsidR="007C58B8">
          <w:rPr>
            <w:noProof/>
            <w:webHidden/>
          </w:rPr>
          <w:fldChar w:fldCharType="begin"/>
        </w:r>
        <w:r w:rsidR="007C58B8">
          <w:rPr>
            <w:noProof/>
            <w:webHidden/>
          </w:rPr>
          <w:instrText xml:space="preserve"> PAGEREF _Toc129359566 \h </w:instrText>
        </w:r>
        <w:r w:rsidR="007C58B8">
          <w:rPr>
            <w:noProof/>
            <w:webHidden/>
          </w:rPr>
        </w:r>
        <w:r w:rsidR="007C58B8">
          <w:rPr>
            <w:noProof/>
            <w:webHidden/>
          </w:rPr>
          <w:fldChar w:fldCharType="separate"/>
        </w:r>
        <w:r w:rsidR="007C58B8">
          <w:rPr>
            <w:noProof/>
            <w:webHidden/>
          </w:rPr>
          <w:t>120</w:t>
        </w:r>
        <w:r w:rsidR="007C58B8">
          <w:rPr>
            <w:noProof/>
            <w:webHidden/>
          </w:rPr>
          <w:fldChar w:fldCharType="end"/>
        </w:r>
      </w:hyperlink>
    </w:p>
    <w:p w14:paraId="0CE2E423" w14:textId="68F7CF28" w:rsidR="007C58B8" w:rsidRDefault="00000000">
      <w:pPr>
        <w:pStyle w:val="TDC3"/>
        <w:tabs>
          <w:tab w:val="right" w:leader="dot" w:pos="9350"/>
        </w:tabs>
        <w:rPr>
          <w:rFonts w:asciiTheme="minorHAnsi" w:eastAsiaTheme="minorEastAsia" w:hAnsiTheme="minorHAnsi" w:cstheme="minorBidi"/>
          <w:noProof/>
          <w:lang w:val="en-US"/>
        </w:rPr>
      </w:pPr>
      <w:hyperlink w:anchor="_Toc129359567" w:history="1">
        <w:r w:rsidR="007C58B8" w:rsidRPr="00670397">
          <w:rPr>
            <w:rStyle w:val="Hipervnculo"/>
            <w:rFonts w:ascii="Gill Sans" w:eastAsia="Gill Sans" w:hAnsi="Gill Sans" w:cs="Gill Sans"/>
            <w:noProof/>
            <w:lang w:val="es-CO"/>
          </w:rPr>
          <w:t>Componente geológico</w:t>
        </w:r>
        <w:r w:rsidR="007C58B8">
          <w:rPr>
            <w:noProof/>
            <w:webHidden/>
          </w:rPr>
          <w:tab/>
        </w:r>
        <w:r w:rsidR="007C58B8">
          <w:rPr>
            <w:noProof/>
            <w:webHidden/>
          </w:rPr>
          <w:fldChar w:fldCharType="begin"/>
        </w:r>
        <w:r w:rsidR="007C58B8">
          <w:rPr>
            <w:noProof/>
            <w:webHidden/>
          </w:rPr>
          <w:instrText xml:space="preserve"> PAGEREF _Toc129359567 \h </w:instrText>
        </w:r>
        <w:r w:rsidR="007C58B8">
          <w:rPr>
            <w:noProof/>
            <w:webHidden/>
          </w:rPr>
        </w:r>
        <w:r w:rsidR="007C58B8">
          <w:rPr>
            <w:noProof/>
            <w:webHidden/>
          </w:rPr>
          <w:fldChar w:fldCharType="separate"/>
        </w:r>
        <w:r w:rsidR="007C58B8">
          <w:rPr>
            <w:noProof/>
            <w:webHidden/>
          </w:rPr>
          <w:t>120</w:t>
        </w:r>
        <w:r w:rsidR="007C58B8">
          <w:rPr>
            <w:noProof/>
            <w:webHidden/>
          </w:rPr>
          <w:fldChar w:fldCharType="end"/>
        </w:r>
      </w:hyperlink>
    </w:p>
    <w:p w14:paraId="7756CCDB" w14:textId="7A9291C1" w:rsidR="007C58B8" w:rsidRDefault="00000000">
      <w:pPr>
        <w:pStyle w:val="TDC3"/>
        <w:tabs>
          <w:tab w:val="right" w:leader="dot" w:pos="9350"/>
        </w:tabs>
        <w:rPr>
          <w:rFonts w:asciiTheme="minorHAnsi" w:eastAsiaTheme="minorEastAsia" w:hAnsiTheme="minorHAnsi" w:cstheme="minorBidi"/>
          <w:noProof/>
          <w:lang w:val="en-US"/>
        </w:rPr>
      </w:pPr>
      <w:hyperlink w:anchor="_Toc129359568" w:history="1">
        <w:r w:rsidR="007C58B8" w:rsidRPr="00670397">
          <w:rPr>
            <w:rStyle w:val="Hipervnculo"/>
            <w:rFonts w:ascii="Gill Sans" w:eastAsia="Gill Sans" w:hAnsi="Gill Sans" w:cs="Gill Sans"/>
            <w:noProof/>
            <w:lang w:val="es-CO"/>
          </w:rPr>
          <w:t>Componente biológico</w:t>
        </w:r>
        <w:r w:rsidR="007C58B8">
          <w:rPr>
            <w:noProof/>
            <w:webHidden/>
          </w:rPr>
          <w:tab/>
        </w:r>
        <w:r w:rsidR="007C58B8">
          <w:rPr>
            <w:noProof/>
            <w:webHidden/>
          </w:rPr>
          <w:fldChar w:fldCharType="begin"/>
        </w:r>
        <w:r w:rsidR="007C58B8">
          <w:rPr>
            <w:noProof/>
            <w:webHidden/>
          </w:rPr>
          <w:instrText xml:space="preserve"> PAGEREF _Toc129359568 \h </w:instrText>
        </w:r>
        <w:r w:rsidR="007C58B8">
          <w:rPr>
            <w:noProof/>
            <w:webHidden/>
          </w:rPr>
        </w:r>
        <w:r w:rsidR="007C58B8">
          <w:rPr>
            <w:noProof/>
            <w:webHidden/>
          </w:rPr>
          <w:fldChar w:fldCharType="separate"/>
        </w:r>
        <w:r w:rsidR="007C58B8">
          <w:rPr>
            <w:noProof/>
            <w:webHidden/>
          </w:rPr>
          <w:t>122</w:t>
        </w:r>
        <w:r w:rsidR="007C58B8">
          <w:rPr>
            <w:noProof/>
            <w:webHidden/>
          </w:rPr>
          <w:fldChar w:fldCharType="end"/>
        </w:r>
      </w:hyperlink>
    </w:p>
    <w:p w14:paraId="57FDEBF6" w14:textId="1B86CA91" w:rsidR="007C58B8" w:rsidRDefault="00000000">
      <w:pPr>
        <w:pStyle w:val="TDC3"/>
        <w:tabs>
          <w:tab w:val="right" w:leader="dot" w:pos="9350"/>
        </w:tabs>
        <w:rPr>
          <w:rFonts w:asciiTheme="minorHAnsi" w:eastAsiaTheme="minorEastAsia" w:hAnsiTheme="minorHAnsi" w:cstheme="minorBidi"/>
          <w:noProof/>
          <w:lang w:val="en-US"/>
        </w:rPr>
      </w:pPr>
      <w:hyperlink w:anchor="_Toc129359569" w:history="1">
        <w:r w:rsidR="007C58B8" w:rsidRPr="00670397">
          <w:rPr>
            <w:rStyle w:val="Hipervnculo"/>
            <w:rFonts w:ascii="Gill Sans" w:eastAsia="Gill Sans" w:hAnsi="Gill Sans" w:cs="Gill Sans"/>
            <w:noProof/>
            <w:lang w:val="es-CO"/>
          </w:rPr>
          <w:t>Aporte ecológico</w:t>
        </w:r>
        <w:r w:rsidR="007C58B8">
          <w:rPr>
            <w:noProof/>
            <w:webHidden/>
          </w:rPr>
          <w:tab/>
        </w:r>
        <w:r w:rsidR="007C58B8">
          <w:rPr>
            <w:noProof/>
            <w:webHidden/>
          </w:rPr>
          <w:fldChar w:fldCharType="begin"/>
        </w:r>
        <w:r w:rsidR="007C58B8">
          <w:rPr>
            <w:noProof/>
            <w:webHidden/>
          </w:rPr>
          <w:instrText xml:space="preserve"> PAGEREF _Toc129359569 \h </w:instrText>
        </w:r>
        <w:r w:rsidR="007C58B8">
          <w:rPr>
            <w:noProof/>
            <w:webHidden/>
          </w:rPr>
        </w:r>
        <w:r w:rsidR="007C58B8">
          <w:rPr>
            <w:noProof/>
            <w:webHidden/>
          </w:rPr>
          <w:fldChar w:fldCharType="separate"/>
        </w:r>
        <w:r w:rsidR="007C58B8">
          <w:rPr>
            <w:noProof/>
            <w:webHidden/>
          </w:rPr>
          <w:t>122</w:t>
        </w:r>
        <w:r w:rsidR="007C58B8">
          <w:rPr>
            <w:noProof/>
            <w:webHidden/>
          </w:rPr>
          <w:fldChar w:fldCharType="end"/>
        </w:r>
      </w:hyperlink>
    </w:p>
    <w:p w14:paraId="435226B1" w14:textId="44E21347" w:rsidR="007C58B8" w:rsidRDefault="00000000">
      <w:pPr>
        <w:pStyle w:val="TDC2"/>
        <w:tabs>
          <w:tab w:val="right" w:leader="dot" w:pos="9350"/>
        </w:tabs>
        <w:rPr>
          <w:rFonts w:asciiTheme="minorHAnsi" w:eastAsiaTheme="minorEastAsia" w:hAnsiTheme="minorHAnsi" w:cstheme="minorBidi"/>
          <w:noProof/>
          <w:lang w:val="en-US"/>
        </w:rPr>
      </w:pPr>
      <w:hyperlink w:anchor="_Toc129359570" w:history="1">
        <w:r w:rsidR="007C58B8" w:rsidRPr="00670397">
          <w:rPr>
            <w:rStyle w:val="Hipervnculo"/>
            <w:rFonts w:ascii="Gill Sans" w:eastAsia="Gill Sans" w:hAnsi="Gill Sans" w:cs="Gill Sans"/>
            <w:b/>
            <w:noProof/>
            <w:lang w:val="es-CO"/>
          </w:rPr>
          <w:t>El territorio culturizado</w:t>
        </w:r>
        <w:r w:rsidR="007C58B8">
          <w:rPr>
            <w:noProof/>
            <w:webHidden/>
          </w:rPr>
          <w:tab/>
        </w:r>
        <w:r w:rsidR="007C58B8">
          <w:rPr>
            <w:noProof/>
            <w:webHidden/>
          </w:rPr>
          <w:fldChar w:fldCharType="begin"/>
        </w:r>
        <w:r w:rsidR="007C58B8">
          <w:rPr>
            <w:noProof/>
            <w:webHidden/>
          </w:rPr>
          <w:instrText xml:space="preserve"> PAGEREF _Toc129359570 \h </w:instrText>
        </w:r>
        <w:r w:rsidR="007C58B8">
          <w:rPr>
            <w:noProof/>
            <w:webHidden/>
          </w:rPr>
        </w:r>
        <w:r w:rsidR="007C58B8">
          <w:rPr>
            <w:noProof/>
            <w:webHidden/>
          </w:rPr>
          <w:fldChar w:fldCharType="separate"/>
        </w:r>
        <w:r w:rsidR="007C58B8">
          <w:rPr>
            <w:noProof/>
            <w:webHidden/>
          </w:rPr>
          <w:t>122</w:t>
        </w:r>
        <w:r w:rsidR="007C58B8">
          <w:rPr>
            <w:noProof/>
            <w:webHidden/>
          </w:rPr>
          <w:fldChar w:fldCharType="end"/>
        </w:r>
      </w:hyperlink>
    </w:p>
    <w:p w14:paraId="41A32479" w14:textId="5B498CEF" w:rsidR="007C58B8" w:rsidRDefault="00000000">
      <w:pPr>
        <w:pStyle w:val="TDC3"/>
        <w:tabs>
          <w:tab w:val="right" w:leader="dot" w:pos="9350"/>
        </w:tabs>
        <w:rPr>
          <w:rFonts w:asciiTheme="minorHAnsi" w:eastAsiaTheme="minorEastAsia" w:hAnsiTheme="minorHAnsi" w:cstheme="minorBidi"/>
          <w:noProof/>
          <w:lang w:val="en-US"/>
        </w:rPr>
      </w:pPr>
      <w:hyperlink w:anchor="_Toc129359571" w:history="1">
        <w:r w:rsidR="007C58B8" w:rsidRPr="00670397">
          <w:rPr>
            <w:rStyle w:val="Hipervnculo"/>
            <w:rFonts w:ascii="Gill Sans" w:eastAsia="Gill Sans" w:hAnsi="Gill Sans"/>
            <w:noProof/>
            <w:lang w:val="es-CO"/>
          </w:rPr>
          <w:t>Naturaleza en su conjunto</w:t>
        </w:r>
        <w:r w:rsidR="007C58B8">
          <w:rPr>
            <w:noProof/>
            <w:webHidden/>
          </w:rPr>
          <w:tab/>
        </w:r>
        <w:r w:rsidR="007C58B8">
          <w:rPr>
            <w:noProof/>
            <w:webHidden/>
          </w:rPr>
          <w:fldChar w:fldCharType="begin"/>
        </w:r>
        <w:r w:rsidR="007C58B8">
          <w:rPr>
            <w:noProof/>
            <w:webHidden/>
          </w:rPr>
          <w:instrText xml:space="preserve"> PAGEREF _Toc129359571 \h </w:instrText>
        </w:r>
        <w:r w:rsidR="007C58B8">
          <w:rPr>
            <w:noProof/>
            <w:webHidden/>
          </w:rPr>
        </w:r>
        <w:r w:rsidR="007C58B8">
          <w:rPr>
            <w:noProof/>
            <w:webHidden/>
          </w:rPr>
          <w:fldChar w:fldCharType="separate"/>
        </w:r>
        <w:r w:rsidR="007C58B8">
          <w:rPr>
            <w:noProof/>
            <w:webHidden/>
          </w:rPr>
          <w:t>123</w:t>
        </w:r>
        <w:r w:rsidR="007C58B8">
          <w:rPr>
            <w:noProof/>
            <w:webHidden/>
          </w:rPr>
          <w:fldChar w:fldCharType="end"/>
        </w:r>
      </w:hyperlink>
    </w:p>
    <w:p w14:paraId="2ABB1D6F" w14:textId="7EE5D39B" w:rsidR="007C58B8" w:rsidRDefault="00000000">
      <w:pPr>
        <w:pStyle w:val="TDC3"/>
        <w:tabs>
          <w:tab w:val="right" w:leader="dot" w:pos="9350"/>
        </w:tabs>
        <w:rPr>
          <w:rFonts w:asciiTheme="minorHAnsi" w:eastAsiaTheme="minorEastAsia" w:hAnsiTheme="minorHAnsi" w:cstheme="minorBidi"/>
          <w:noProof/>
          <w:lang w:val="en-US"/>
        </w:rPr>
      </w:pPr>
      <w:hyperlink w:anchor="_Toc129359572" w:history="1">
        <w:r w:rsidR="007C58B8" w:rsidRPr="00670397">
          <w:rPr>
            <w:rStyle w:val="Hipervnculo"/>
            <w:rFonts w:ascii="Gill Sans" w:eastAsia="Gill Sans" w:hAnsi="Gill Sans"/>
            <w:noProof/>
            <w:lang w:val="es-CO"/>
          </w:rPr>
          <w:t>Agua</w:t>
        </w:r>
        <w:r w:rsidR="007C58B8">
          <w:rPr>
            <w:noProof/>
            <w:webHidden/>
          </w:rPr>
          <w:tab/>
        </w:r>
        <w:r w:rsidR="007C58B8">
          <w:rPr>
            <w:noProof/>
            <w:webHidden/>
          </w:rPr>
          <w:fldChar w:fldCharType="begin"/>
        </w:r>
        <w:r w:rsidR="007C58B8">
          <w:rPr>
            <w:noProof/>
            <w:webHidden/>
          </w:rPr>
          <w:instrText xml:space="preserve"> PAGEREF _Toc129359572 \h </w:instrText>
        </w:r>
        <w:r w:rsidR="007C58B8">
          <w:rPr>
            <w:noProof/>
            <w:webHidden/>
          </w:rPr>
        </w:r>
        <w:r w:rsidR="007C58B8">
          <w:rPr>
            <w:noProof/>
            <w:webHidden/>
          </w:rPr>
          <w:fldChar w:fldCharType="separate"/>
        </w:r>
        <w:r w:rsidR="007C58B8">
          <w:rPr>
            <w:noProof/>
            <w:webHidden/>
          </w:rPr>
          <w:t>124</w:t>
        </w:r>
        <w:r w:rsidR="007C58B8">
          <w:rPr>
            <w:noProof/>
            <w:webHidden/>
          </w:rPr>
          <w:fldChar w:fldCharType="end"/>
        </w:r>
      </w:hyperlink>
    </w:p>
    <w:p w14:paraId="6764FF3E" w14:textId="2B4FD4EE" w:rsidR="007C58B8" w:rsidRDefault="00000000">
      <w:pPr>
        <w:pStyle w:val="TDC3"/>
        <w:tabs>
          <w:tab w:val="right" w:leader="dot" w:pos="9350"/>
        </w:tabs>
        <w:rPr>
          <w:rFonts w:asciiTheme="minorHAnsi" w:eastAsiaTheme="minorEastAsia" w:hAnsiTheme="minorHAnsi" w:cstheme="minorBidi"/>
          <w:noProof/>
          <w:lang w:val="en-US"/>
        </w:rPr>
      </w:pPr>
      <w:hyperlink w:anchor="_Toc129359573" w:history="1">
        <w:r w:rsidR="007C58B8" w:rsidRPr="00670397">
          <w:rPr>
            <w:rStyle w:val="Hipervnculo"/>
            <w:rFonts w:ascii="Gill Sans" w:eastAsia="Gill Sans" w:hAnsi="Gill Sans"/>
            <w:noProof/>
            <w:lang w:val="es-CO"/>
          </w:rPr>
          <w:t>Animales</w:t>
        </w:r>
        <w:r w:rsidR="007C58B8">
          <w:rPr>
            <w:noProof/>
            <w:webHidden/>
          </w:rPr>
          <w:tab/>
        </w:r>
        <w:r w:rsidR="007C58B8">
          <w:rPr>
            <w:noProof/>
            <w:webHidden/>
          </w:rPr>
          <w:fldChar w:fldCharType="begin"/>
        </w:r>
        <w:r w:rsidR="007C58B8">
          <w:rPr>
            <w:noProof/>
            <w:webHidden/>
          </w:rPr>
          <w:instrText xml:space="preserve"> PAGEREF _Toc129359573 \h </w:instrText>
        </w:r>
        <w:r w:rsidR="007C58B8">
          <w:rPr>
            <w:noProof/>
            <w:webHidden/>
          </w:rPr>
        </w:r>
        <w:r w:rsidR="007C58B8">
          <w:rPr>
            <w:noProof/>
            <w:webHidden/>
          </w:rPr>
          <w:fldChar w:fldCharType="separate"/>
        </w:r>
        <w:r w:rsidR="007C58B8">
          <w:rPr>
            <w:noProof/>
            <w:webHidden/>
          </w:rPr>
          <w:t>125</w:t>
        </w:r>
        <w:r w:rsidR="007C58B8">
          <w:rPr>
            <w:noProof/>
            <w:webHidden/>
          </w:rPr>
          <w:fldChar w:fldCharType="end"/>
        </w:r>
      </w:hyperlink>
    </w:p>
    <w:p w14:paraId="28A0D826" w14:textId="10439B4A" w:rsidR="007C58B8" w:rsidRDefault="00000000">
      <w:pPr>
        <w:pStyle w:val="TDC3"/>
        <w:tabs>
          <w:tab w:val="right" w:leader="dot" w:pos="9350"/>
        </w:tabs>
        <w:rPr>
          <w:rFonts w:asciiTheme="minorHAnsi" w:eastAsiaTheme="minorEastAsia" w:hAnsiTheme="minorHAnsi" w:cstheme="minorBidi"/>
          <w:noProof/>
          <w:lang w:val="en-US"/>
        </w:rPr>
      </w:pPr>
      <w:hyperlink w:anchor="_Toc129359574" w:history="1">
        <w:r w:rsidR="007C58B8" w:rsidRPr="00670397">
          <w:rPr>
            <w:rStyle w:val="Hipervnculo"/>
            <w:rFonts w:ascii="Gill Sans" w:eastAsia="Gill Sans" w:hAnsi="Gill Sans"/>
            <w:noProof/>
            <w:lang w:val="es-CO"/>
          </w:rPr>
          <w:t>Suelo</w:t>
        </w:r>
        <w:r w:rsidR="007C58B8">
          <w:rPr>
            <w:noProof/>
            <w:webHidden/>
          </w:rPr>
          <w:tab/>
        </w:r>
        <w:r w:rsidR="007C58B8">
          <w:rPr>
            <w:noProof/>
            <w:webHidden/>
          </w:rPr>
          <w:fldChar w:fldCharType="begin"/>
        </w:r>
        <w:r w:rsidR="007C58B8">
          <w:rPr>
            <w:noProof/>
            <w:webHidden/>
          </w:rPr>
          <w:instrText xml:space="preserve"> PAGEREF _Toc129359574 \h </w:instrText>
        </w:r>
        <w:r w:rsidR="007C58B8">
          <w:rPr>
            <w:noProof/>
            <w:webHidden/>
          </w:rPr>
        </w:r>
        <w:r w:rsidR="007C58B8">
          <w:rPr>
            <w:noProof/>
            <w:webHidden/>
          </w:rPr>
          <w:fldChar w:fldCharType="separate"/>
        </w:r>
        <w:r w:rsidR="007C58B8">
          <w:rPr>
            <w:noProof/>
            <w:webHidden/>
          </w:rPr>
          <w:t>126</w:t>
        </w:r>
        <w:r w:rsidR="007C58B8">
          <w:rPr>
            <w:noProof/>
            <w:webHidden/>
          </w:rPr>
          <w:fldChar w:fldCharType="end"/>
        </w:r>
      </w:hyperlink>
    </w:p>
    <w:p w14:paraId="3D90EF7D" w14:textId="47CC59EA" w:rsidR="007C58B8" w:rsidRDefault="00000000">
      <w:pPr>
        <w:pStyle w:val="TDC2"/>
        <w:tabs>
          <w:tab w:val="right" w:leader="dot" w:pos="9350"/>
        </w:tabs>
        <w:rPr>
          <w:rFonts w:asciiTheme="minorHAnsi" w:eastAsiaTheme="minorEastAsia" w:hAnsiTheme="minorHAnsi" w:cstheme="minorBidi"/>
          <w:noProof/>
          <w:lang w:val="en-US"/>
        </w:rPr>
      </w:pPr>
      <w:hyperlink w:anchor="_Toc129359575" w:history="1">
        <w:r w:rsidR="007C58B8" w:rsidRPr="00670397">
          <w:rPr>
            <w:rStyle w:val="Hipervnculo"/>
            <w:rFonts w:ascii="Gill Sans" w:eastAsia="Gill Sans" w:hAnsi="Gill Sans"/>
            <w:b/>
            <w:noProof/>
            <w:lang w:val="es-CO"/>
          </w:rPr>
          <w:t>Zonas de cultivo</w:t>
        </w:r>
        <w:r w:rsidR="007C58B8">
          <w:rPr>
            <w:noProof/>
            <w:webHidden/>
          </w:rPr>
          <w:tab/>
        </w:r>
        <w:r w:rsidR="007C58B8">
          <w:rPr>
            <w:noProof/>
            <w:webHidden/>
          </w:rPr>
          <w:fldChar w:fldCharType="begin"/>
        </w:r>
        <w:r w:rsidR="007C58B8">
          <w:rPr>
            <w:noProof/>
            <w:webHidden/>
          </w:rPr>
          <w:instrText xml:space="preserve"> PAGEREF _Toc129359575 \h </w:instrText>
        </w:r>
        <w:r w:rsidR="007C58B8">
          <w:rPr>
            <w:noProof/>
            <w:webHidden/>
          </w:rPr>
        </w:r>
        <w:r w:rsidR="007C58B8">
          <w:rPr>
            <w:noProof/>
            <w:webHidden/>
          </w:rPr>
          <w:fldChar w:fldCharType="separate"/>
        </w:r>
        <w:r w:rsidR="007C58B8">
          <w:rPr>
            <w:noProof/>
            <w:webHidden/>
          </w:rPr>
          <w:t>127</w:t>
        </w:r>
        <w:r w:rsidR="007C58B8">
          <w:rPr>
            <w:noProof/>
            <w:webHidden/>
          </w:rPr>
          <w:fldChar w:fldCharType="end"/>
        </w:r>
      </w:hyperlink>
    </w:p>
    <w:p w14:paraId="7C406566" w14:textId="46270D2F" w:rsidR="007C58B8" w:rsidRDefault="00000000">
      <w:pPr>
        <w:pStyle w:val="TDC2"/>
        <w:tabs>
          <w:tab w:val="right" w:leader="dot" w:pos="9350"/>
        </w:tabs>
        <w:rPr>
          <w:rFonts w:asciiTheme="minorHAnsi" w:eastAsiaTheme="minorEastAsia" w:hAnsiTheme="minorHAnsi" w:cstheme="minorBidi"/>
          <w:noProof/>
          <w:lang w:val="en-US"/>
        </w:rPr>
      </w:pPr>
      <w:hyperlink w:anchor="_Toc129359576" w:history="1">
        <w:r w:rsidR="007C58B8" w:rsidRPr="00670397">
          <w:rPr>
            <w:rStyle w:val="Hipervnculo"/>
            <w:rFonts w:ascii="Gill Sans" w:eastAsia="Gill Sans" w:hAnsi="Gill Sans"/>
            <w:b/>
            <w:noProof/>
            <w:lang w:val="es-CO"/>
          </w:rPr>
          <w:t>Zonas de cultivo y prácticas agroecológicas</w:t>
        </w:r>
        <w:r w:rsidR="007C58B8">
          <w:rPr>
            <w:noProof/>
            <w:webHidden/>
          </w:rPr>
          <w:tab/>
        </w:r>
        <w:r w:rsidR="007C58B8">
          <w:rPr>
            <w:noProof/>
            <w:webHidden/>
          </w:rPr>
          <w:fldChar w:fldCharType="begin"/>
        </w:r>
        <w:r w:rsidR="007C58B8">
          <w:rPr>
            <w:noProof/>
            <w:webHidden/>
          </w:rPr>
          <w:instrText xml:space="preserve"> PAGEREF _Toc129359576 \h </w:instrText>
        </w:r>
        <w:r w:rsidR="007C58B8">
          <w:rPr>
            <w:noProof/>
            <w:webHidden/>
          </w:rPr>
        </w:r>
        <w:r w:rsidR="007C58B8">
          <w:rPr>
            <w:noProof/>
            <w:webHidden/>
          </w:rPr>
          <w:fldChar w:fldCharType="separate"/>
        </w:r>
        <w:r w:rsidR="007C58B8">
          <w:rPr>
            <w:noProof/>
            <w:webHidden/>
          </w:rPr>
          <w:t>128</w:t>
        </w:r>
        <w:r w:rsidR="007C58B8">
          <w:rPr>
            <w:noProof/>
            <w:webHidden/>
          </w:rPr>
          <w:fldChar w:fldCharType="end"/>
        </w:r>
      </w:hyperlink>
    </w:p>
    <w:p w14:paraId="4D7EF5D6" w14:textId="586F903E" w:rsidR="007C58B8" w:rsidRDefault="00000000">
      <w:pPr>
        <w:pStyle w:val="TDC2"/>
        <w:tabs>
          <w:tab w:val="right" w:leader="dot" w:pos="9350"/>
        </w:tabs>
        <w:rPr>
          <w:rFonts w:asciiTheme="minorHAnsi" w:eastAsiaTheme="minorEastAsia" w:hAnsiTheme="minorHAnsi" w:cstheme="minorBidi"/>
          <w:noProof/>
          <w:lang w:val="en-US"/>
        </w:rPr>
      </w:pPr>
      <w:hyperlink w:anchor="_Toc129359577" w:history="1">
        <w:r w:rsidR="007C58B8" w:rsidRPr="00670397">
          <w:rPr>
            <w:rStyle w:val="Hipervnculo"/>
            <w:rFonts w:ascii="Gill Sans" w:eastAsia="Gill Sans" w:hAnsi="Gill Sans"/>
            <w:b/>
            <w:noProof/>
            <w:lang w:val="es-CO"/>
          </w:rPr>
          <w:t>El territorio culturizado</w:t>
        </w:r>
        <w:r w:rsidR="007C58B8">
          <w:rPr>
            <w:noProof/>
            <w:webHidden/>
          </w:rPr>
          <w:tab/>
        </w:r>
        <w:r w:rsidR="007C58B8">
          <w:rPr>
            <w:noProof/>
            <w:webHidden/>
          </w:rPr>
          <w:fldChar w:fldCharType="begin"/>
        </w:r>
        <w:r w:rsidR="007C58B8">
          <w:rPr>
            <w:noProof/>
            <w:webHidden/>
          </w:rPr>
          <w:instrText xml:space="preserve"> PAGEREF _Toc129359577 \h </w:instrText>
        </w:r>
        <w:r w:rsidR="007C58B8">
          <w:rPr>
            <w:noProof/>
            <w:webHidden/>
          </w:rPr>
        </w:r>
        <w:r w:rsidR="007C58B8">
          <w:rPr>
            <w:noProof/>
            <w:webHidden/>
          </w:rPr>
          <w:fldChar w:fldCharType="separate"/>
        </w:r>
        <w:r w:rsidR="007C58B8">
          <w:rPr>
            <w:noProof/>
            <w:webHidden/>
          </w:rPr>
          <w:t>130</w:t>
        </w:r>
        <w:r w:rsidR="007C58B8">
          <w:rPr>
            <w:noProof/>
            <w:webHidden/>
          </w:rPr>
          <w:fldChar w:fldCharType="end"/>
        </w:r>
      </w:hyperlink>
    </w:p>
    <w:p w14:paraId="1AA9EF48" w14:textId="4054455A" w:rsidR="007C58B8" w:rsidRDefault="00000000">
      <w:pPr>
        <w:pStyle w:val="TDC3"/>
        <w:tabs>
          <w:tab w:val="right" w:leader="dot" w:pos="9350"/>
        </w:tabs>
        <w:rPr>
          <w:rFonts w:asciiTheme="minorHAnsi" w:eastAsiaTheme="minorEastAsia" w:hAnsiTheme="minorHAnsi" w:cstheme="minorBidi"/>
          <w:noProof/>
          <w:lang w:val="en-US"/>
        </w:rPr>
      </w:pPr>
      <w:hyperlink w:anchor="_Toc129359578" w:history="1">
        <w:r w:rsidR="007C58B8" w:rsidRPr="00670397">
          <w:rPr>
            <w:rStyle w:val="Hipervnculo"/>
            <w:rFonts w:ascii="Gill Sans" w:eastAsia="Gill Sans" w:hAnsi="Gill Sans"/>
            <w:noProof/>
            <w:lang w:val="es-CO"/>
          </w:rPr>
          <w:t>Plantas, materiales y frutos</w:t>
        </w:r>
        <w:r w:rsidR="007C58B8">
          <w:rPr>
            <w:noProof/>
            <w:webHidden/>
          </w:rPr>
          <w:tab/>
        </w:r>
        <w:r w:rsidR="007C58B8">
          <w:rPr>
            <w:noProof/>
            <w:webHidden/>
          </w:rPr>
          <w:fldChar w:fldCharType="begin"/>
        </w:r>
        <w:r w:rsidR="007C58B8">
          <w:rPr>
            <w:noProof/>
            <w:webHidden/>
          </w:rPr>
          <w:instrText xml:space="preserve"> PAGEREF _Toc129359578 \h </w:instrText>
        </w:r>
        <w:r w:rsidR="007C58B8">
          <w:rPr>
            <w:noProof/>
            <w:webHidden/>
          </w:rPr>
        </w:r>
        <w:r w:rsidR="007C58B8">
          <w:rPr>
            <w:noProof/>
            <w:webHidden/>
          </w:rPr>
          <w:fldChar w:fldCharType="separate"/>
        </w:r>
        <w:r w:rsidR="007C58B8">
          <w:rPr>
            <w:noProof/>
            <w:webHidden/>
          </w:rPr>
          <w:t>130</w:t>
        </w:r>
        <w:r w:rsidR="007C58B8">
          <w:rPr>
            <w:noProof/>
            <w:webHidden/>
          </w:rPr>
          <w:fldChar w:fldCharType="end"/>
        </w:r>
      </w:hyperlink>
    </w:p>
    <w:p w14:paraId="044D5D26" w14:textId="630D9AE5" w:rsidR="007C58B8" w:rsidRDefault="00000000">
      <w:pPr>
        <w:pStyle w:val="TDC3"/>
        <w:tabs>
          <w:tab w:val="right" w:leader="dot" w:pos="9350"/>
        </w:tabs>
        <w:rPr>
          <w:rFonts w:asciiTheme="minorHAnsi" w:eastAsiaTheme="minorEastAsia" w:hAnsiTheme="minorHAnsi" w:cstheme="minorBidi"/>
          <w:noProof/>
          <w:lang w:val="en-US"/>
        </w:rPr>
      </w:pPr>
      <w:hyperlink w:anchor="_Toc129359579" w:history="1">
        <w:r w:rsidR="007C58B8" w:rsidRPr="00670397">
          <w:rPr>
            <w:rStyle w:val="Hipervnculo"/>
            <w:rFonts w:ascii="Gill Sans" w:eastAsia="Gill Sans" w:hAnsi="Gill Sans"/>
            <w:noProof/>
            <w:lang w:val="es-CO"/>
          </w:rPr>
          <w:t>Animales</w:t>
        </w:r>
        <w:r w:rsidR="007C58B8">
          <w:rPr>
            <w:noProof/>
            <w:webHidden/>
          </w:rPr>
          <w:tab/>
        </w:r>
        <w:r w:rsidR="007C58B8">
          <w:rPr>
            <w:noProof/>
            <w:webHidden/>
          </w:rPr>
          <w:fldChar w:fldCharType="begin"/>
        </w:r>
        <w:r w:rsidR="007C58B8">
          <w:rPr>
            <w:noProof/>
            <w:webHidden/>
          </w:rPr>
          <w:instrText xml:space="preserve"> PAGEREF _Toc129359579 \h </w:instrText>
        </w:r>
        <w:r w:rsidR="007C58B8">
          <w:rPr>
            <w:noProof/>
            <w:webHidden/>
          </w:rPr>
        </w:r>
        <w:r w:rsidR="007C58B8">
          <w:rPr>
            <w:noProof/>
            <w:webHidden/>
          </w:rPr>
          <w:fldChar w:fldCharType="separate"/>
        </w:r>
        <w:r w:rsidR="007C58B8">
          <w:rPr>
            <w:noProof/>
            <w:webHidden/>
          </w:rPr>
          <w:t>134</w:t>
        </w:r>
        <w:r w:rsidR="007C58B8">
          <w:rPr>
            <w:noProof/>
            <w:webHidden/>
          </w:rPr>
          <w:fldChar w:fldCharType="end"/>
        </w:r>
      </w:hyperlink>
    </w:p>
    <w:p w14:paraId="26FB32EE" w14:textId="54CEBA54" w:rsidR="007C58B8" w:rsidRDefault="00000000">
      <w:pPr>
        <w:pStyle w:val="TDC3"/>
        <w:tabs>
          <w:tab w:val="right" w:leader="dot" w:pos="9350"/>
        </w:tabs>
        <w:rPr>
          <w:rFonts w:asciiTheme="minorHAnsi" w:eastAsiaTheme="minorEastAsia" w:hAnsiTheme="minorHAnsi" w:cstheme="minorBidi"/>
          <w:noProof/>
          <w:lang w:val="en-US"/>
        </w:rPr>
      </w:pPr>
      <w:hyperlink w:anchor="_Toc129359580" w:history="1">
        <w:r w:rsidR="007C58B8" w:rsidRPr="00670397">
          <w:rPr>
            <w:rStyle w:val="Hipervnculo"/>
            <w:rFonts w:ascii="Gill Sans" w:eastAsia="Gill Sans" w:hAnsi="Gill Sans"/>
            <w:noProof/>
            <w:lang w:val="es-CO"/>
          </w:rPr>
          <w:t>Espacio biocultural en su conjunto</w:t>
        </w:r>
        <w:r w:rsidR="007C58B8">
          <w:rPr>
            <w:noProof/>
            <w:webHidden/>
          </w:rPr>
          <w:tab/>
        </w:r>
        <w:r w:rsidR="007C58B8">
          <w:rPr>
            <w:noProof/>
            <w:webHidden/>
          </w:rPr>
          <w:fldChar w:fldCharType="begin"/>
        </w:r>
        <w:r w:rsidR="007C58B8">
          <w:rPr>
            <w:noProof/>
            <w:webHidden/>
          </w:rPr>
          <w:instrText xml:space="preserve"> PAGEREF _Toc129359580 \h </w:instrText>
        </w:r>
        <w:r w:rsidR="007C58B8">
          <w:rPr>
            <w:noProof/>
            <w:webHidden/>
          </w:rPr>
        </w:r>
        <w:r w:rsidR="007C58B8">
          <w:rPr>
            <w:noProof/>
            <w:webHidden/>
          </w:rPr>
          <w:fldChar w:fldCharType="separate"/>
        </w:r>
        <w:r w:rsidR="007C58B8">
          <w:rPr>
            <w:noProof/>
            <w:webHidden/>
          </w:rPr>
          <w:t>135</w:t>
        </w:r>
        <w:r w:rsidR="007C58B8">
          <w:rPr>
            <w:noProof/>
            <w:webHidden/>
          </w:rPr>
          <w:fldChar w:fldCharType="end"/>
        </w:r>
      </w:hyperlink>
    </w:p>
    <w:p w14:paraId="0DDD89D0" w14:textId="147FDB24" w:rsidR="007C58B8" w:rsidRDefault="00000000">
      <w:pPr>
        <w:pStyle w:val="TDC1"/>
        <w:tabs>
          <w:tab w:val="right" w:leader="dot" w:pos="9350"/>
        </w:tabs>
        <w:rPr>
          <w:rFonts w:asciiTheme="minorHAnsi" w:eastAsiaTheme="minorEastAsia" w:hAnsiTheme="minorHAnsi" w:cstheme="minorBidi"/>
          <w:noProof/>
          <w:lang w:val="en-US"/>
        </w:rPr>
      </w:pPr>
      <w:hyperlink w:anchor="_Toc129359581" w:history="1">
        <w:r w:rsidR="007C58B8" w:rsidRPr="00670397">
          <w:rPr>
            <w:rStyle w:val="Hipervnculo"/>
            <w:rFonts w:ascii="Gill Sans" w:eastAsia="Gill Sans" w:hAnsi="Gill Sans" w:cs="Gill Sans"/>
            <w:b/>
            <w:noProof/>
            <w:lang w:val="es-CO"/>
          </w:rPr>
          <w:t>Referencias</w:t>
        </w:r>
        <w:r w:rsidR="007C58B8">
          <w:rPr>
            <w:noProof/>
            <w:webHidden/>
          </w:rPr>
          <w:tab/>
        </w:r>
        <w:r w:rsidR="007C58B8">
          <w:rPr>
            <w:noProof/>
            <w:webHidden/>
          </w:rPr>
          <w:fldChar w:fldCharType="begin"/>
        </w:r>
        <w:r w:rsidR="007C58B8">
          <w:rPr>
            <w:noProof/>
            <w:webHidden/>
          </w:rPr>
          <w:instrText xml:space="preserve"> PAGEREF _Toc129359581 \h </w:instrText>
        </w:r>
        <w:r w:rsidR="007C58B8">
          <w:rPr>
            <w:noProof/>
            <w:webHidden/>
          </w:rPr>
        </w:r>
        <w:r w:rsidR="007C58B8">
          <w:rPr>
            <w:noProof/>
            <w:webHidden/>
          </w:rPr>
          <w:fldChar w:fldCharType="separate"/>
        </w:r>
        <w:r w:rsidR="007C58B8">
          <w:rPr>
            <w:noProof/>
            <w:webHidden/>
          </w:rPr>
          <w:t>140</w:t>
        </w:r>
        <w:r w:rsidR="007C58B8">
          <w:rPr>
            <w:noProof/>
            <w:webHidden/>
          </w:rPr>
          <w:fldChar w:fldCharType="end"/>
        </w:r>
      </w:hyperlink>
    </w:p>
    <w:p w14:paraId="06FCB0A1" w14:textId="24933162" w:rsidR="007C58B8" w:rsidRDefault="00000000">
      <w:pPr>
        <w:pStyle w:val="TDC1"/>
        <w:tabs>
          <w:tab w:val="right" w:leader="dot" w:pos="9350"/>
        </w:tabs>
        <w:rPr>
          <w:rFonts w:asciiTheme="minorHAnsi" w:eastAsiaTheme="minorEastAsia" w:hAnsiTheme="minorHAnsi" w:cstheme="minorBidi"/>
          <w:noProof/>
          <w:lang w:val="en-US"/>
        </w:rPr>
      </w:pPr>
      <w:hyperlink w:anchor="_Toc129359582" w:history="1">
        <w:r w:rsidR="007C58B8" w:rsidRPr="00670397">
          <w:rPr>
            <w:rStyle w:val="Hipervnculo"/>
            <w:rFonts w:ascii="Gill Sans" w:eastAsia="Gill Sans" w:hAnsi="Gill Sans" w:cs="Gill Sans"/>
            <w:b/>
            <w:noProof/>
            <w:lang w:val="es-CO"/>
          </w:rPr>
          <w:t>Anexos</w:t>
        </w:r>
        <w:r w:rsidR="007C58B8">
          <w:rPr>
            <w:noProof/>
            <w:webHidden/>
          </w:rPr>
          <w:tab/>
        </w:r>
        <w:r w:rsidR="007C58B8">
          <w:rPr>
            <w:noProof/>
            <w:webHidden/>
          </w:rPr>
          <w:fldChar w:fldCharType="begin"/>
        </w:r>
        <w:r w:rsidR="007C58B8">
          <w:rPr>
            <w:noProof/>
            <w:webHidden/>
          </w:rPr>
          <w:instrText xml:space="preserve"> PAGEREF _Toc129359582 \h </w:instrText>
        </w:r>
        <w:r w:rsidR="007C58B8">
          <w:rPr>
            <w:noProof/>
            <w:webHidden/>
          </w:rPr>
        </w:r>
        <w:r w:rsidR="007C58B8">
          <w:rPr>
            <w:noProof/>
            <w:webHidden/>
          </w:rPr>
          <w:fldChar w:fldCharType="separate"/>
        </w:r>
        <w:r w:rsidR="007C58B8">
          <w:rPr>
            <w:noProof/>
            <w:webHidden/>
          </w:rPr>
          <w:t>150</w:t>
        </w:r>
        <w:r w:rsidR="007C58B8">
          <w:rPr>
            <w:noProof/>
            <w:webHidden/>
          </w:rPr>
          <w:fldChar w:fldCharType="end"/>
        </w:r>
      </w:hyperlink>
    </w:p>
    <w:p w14:paraId="7BCE43DF" w14:textId="2710CF94" w:rsidR="000302F9" w:rsidRDefault="00E4469E" w:rsidP="009847BE">
      <w:pPr>
        <w:spacing w:after="200" w:line="240" w:lineRule="auto"/>
        <w:rPr>
          <w:rFonts w:ascii="Gill Sans" w:eastAsia="Gill Sans" w:hAnsi="Gill Sans" w:cs="Gill Sans"/>
          <w:color w:val="2F5496"/>
          <w:sz w:val="28"/>
          <w:szCs w:val="28"/>
          <w:lang w:val="es-CO"/>
        </w:rPr>
      </w:pPr>
      <w:r>
        <w:rPr>
          <w:rFonts w:ascii="Gill Sans" w:eastAsia="Gill Sans" w:hAnsi="Gill Sans" w:cs="Gill Sans"/>
        </w:rPr>
        <w:fldChar w:fldCharType="end"/>
      </w:r>
      <w:r w:rsidR="00F61084" w:rsidRPr="00E4469E">
        <w:rPr>
          <w:rFonts w:ascii="Gill Sans" w:eastAsia="Gill Sans" w:hAnsi="Gill Sans" w:cs="Gill Sans"/>
          <w:color w:val="2F5496"/>
          <w:sz w:val="28"/>
          <w:szCs w:val="28"/>
          <w:lang w:val="es-CO"/>
        </w:rPr>
        <w:t>LIST</w:t>
      </w:r>
      <w:r w:rsidR="00780F70" w:rsidRPr="00E4469E">
        <w:rPr>
          <w:rFonts w:ascii="Gill Sans" w:eastAsia="Gill Sans" w:hAnsi="Gill Sans" w:cs="Gill Sans"/>
          <w:color w:val="2F5496"/>
          <w:sz w:val="28"/>
          <w:szCs w:val="28"/>
          <w:lang w:val="es-CO"/>
        </w:rPr>
        <w:t>A DE</w:t>
      </w:r>
      <w:r w:rsidR="00F61084" w:rsidRPr="00E4469E">
        <w:rPr>
          <w:rFonts w:ascii="Gill Sans" w:eastAsia="Gill Sans" w:hAnsi="Gill Sans" w:cs="Gill Sans"/>
          <w:color w:val="2F5496"/>
          <w:sz w:val="28"/>
          <w:szCs w:val="28"/>
          <w:lang w:val="es-CO"/>
        </w:rPr>
        <w:t xml:space="preserve"> FIGUR</w:t>
      </w:r>
      <w:r w:rsidR="00780F70" w:rsidRPr="00E4469E">
        <w:rPr>
          <w:rFonts w:ascii="Gill Sans" w:eastAsia="Gill Sans" w:hAnsi="Gill Sans" w:cs="Gill Sans"/>
          <w:color w:val="2F5496"/>
          <w:sz w:val="28"/>
          <w:szCs w:val="28"/>
          <w:lang w:val="es-CO"/>
        </w:rPr>
        <w:t>A</w:t>
      </w:r>
      <w:r w:rsidR="00F61084" w:rsidRPr="00E4469E">
        <w:rPr>
          <w:rFonts w:ascii="Gill Sans" w:eastAsia="Gill Sans" w:hAnsi="Gill Sans" w:cs="Gill Sans"/>
          <w:color w:val="2F5496"/>
          <w:sz w:val="28"/>
          <w:szCs w:val="28"/>
          <w:lang w:val="es-CO"/>
        </w:rPr>
        <w:t>S</w:t>
      </w:r>
    </w:p>
    <w:p w14:paraId="339EF50C" w14:textId="26E77256" w:rsidR="00927F96" w:rsidRPr="001477D7" w:rsidRDefault="00927F96">
      <w:pPr>
        <w:pStyle w:val="TDC1"/>
        <w:tabs>
          <w:tab w:val="right" w:leader="dot" w:pos="9350"/>
        </w:tabs>
        <w:rPr>
          <w:rFonts w:ascii="Gill Sans" w:eastAsiaTheme="minorEastAsia" w:hAnsi="Gill Sans" w:cstheme="minorBidi"/>
          <w:noProof/>
          <w:lang w:val="es-CO" w:eastAsia="es-CO"/>
        </w:rPr>
      </w:pPr>
      <w:r w:rsidRPr="001477D7">
        <w:rPr>
          <w:rFonts w:ascii="Gill Sans" w:eastAsia="Gill Sans" w:hAnsi="Gill Sans" w:cs="Gill Sans"/>
          <w:color w:val="2F5496"/>
          <w:lang w:val="es-CO"/>
        </w:rPr>
        <w:fldChar w:fldCharType="begin"/>
      </w:r>
      <w:r w:rsidRPr="001477D7">
        <w:rPr>
          <w:rFonts w:ascii="Gill Sans" w:eastAsia="Gill Sans" w:hAnsi="Gill Sans" w:cs="Gill Sans"/>
          <w:color w:val="2F5496"/>
          <w:lang w:val="es-CO"/>
        </w:rPr>
        <w:instrText xml:space="preserve"> TOC \f \h \z \t "Figuras,1" </w:instrText>
      </w:r>
      <w:r w:rsidRPr="001477D7">
        <w:rPr>
          <w:rFonts w:ascii="Gill Sans" w:eastAsia="Gill Sans" w:hAnsi="Gill Sans" w:cs="Gill Sans"/>
          <w:color w:val="2F5496"/>
          <w:lang w:val="es-CO"/>
        </w:rPr>
        <w:fldChar w:fldCharType="separate"/>
      </w:r>
      <w:hyperlink w:anchor="_Toc129035661" w:history="1">
        <w:r w:rsidRPr="001477D7">
          <w:rPr>
            <w:rStyle w:val="Hipervnculo"/>
            <w:rFonts w:ascii="Gill Sans" w:hAnsi="Gill Sans"/>
            <w:noProof/>
          </w:rPr>
          <w:t>Figura 1. Localización geográfica del municipio de Nuquí. Tomado y modificado de IGAC (2011).</w:t>
        </w:r>
        <w:r w:rsidRPr="001477D7">
          <w:rPr>
            <w:rFonts w:ascii="Gill Sans" w:hAnsi="Gill Sans"/>
            <w:noProof/>
            <w:webHidden/>
          </w:rPr>
          <w:tab/>
        </w:r>
        <w:r w:rsidRPr="001477D7">
          <w:rPr>
            <w:rFonts w:ascii="Gill Sans" w:hAnsi="Gill Sans"/>
            <w:noProof/>
            <w:webHidden/>
          </w:rPr>
          <w:fldChar w:fldCharType="begin"/>
        </w:r>
        <w:r w:rsidRPr="001477D7">
          <w:rPr>
            <w:rFonts w:ascii="Gill Sans" w:hAnsi="Gill Sans"/>
            <w:noProof/>
            <w:webHidden/>
          </w:rPr>
          <w:instrText xml:space="preserve"> PAGEREF _Toc129035661 \h </w:instrText>
        </w:r>
        <w:r w:rsidRPr="001477D7">
          <w:rPr>
            <w:rFonts w:ascii="Gill Sans" w:hAnsi="Gill Sans"/>
            <w:noProof/>
            <w:webHidden/>
          </w:rPr>
        </w:r>
        <w:r w:rsidRPr="001477D7">
          <w:rPr>
            <w:rFonts w:ascii="Gill Sans" w:hAnsi="Gill Sans"/>
            <w:noProof/>
            <w:webHidden/>
          </w:rPr>
          <w:fldChar w:fldCharType="separate"/>
        </w:r>
        <w:r w:rsidRPr="001477D7">
          <w:rPr>
            <w:rFonts w:ascii="Gill Sans" w:hAnsi="Gill Sans"/>
            <w:noProof/>
            <w:webHidden/>
          </w:rPr>
          <w:t>10</w:t>
        </w:r>
        <w:r w:rsidRPr="001477D7">
          <w:rPr>
            <w:rFonts w:ascii="Gill Sans" w:hAnsi="Gill Sans"/>
            <w:noProof/>
            <w:webHidden/>
          </w:rPr>
          <w:fldChar w:fldCharType="end"/>
        </w:r>
      </w:hyperlink>
    </w:p>
    <w:p w14:paraId="742BA04D" w14:textId="32D48C84"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62" w:history="1">
        <w:r w:rsidR="00927F96" w:rsidRPr="001477D7">
          <w:rPr>
            <w:rStyle w:val="Hipervnculo"/>
            <w:rFonts w:ascii="Gill Sans" w:hAnsi="Gill Sans"/>
            <w:noProof/>
          </w:rPr>
          <w:t>Figura 2. Mapa tectónico del noroeste de Colombia y el este de Panamá señalando la ubicación del Bloque Choco y la Serranía del Baudó. Tomado de (González et al., 2014).</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_Toc129035662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12</w:t>
        </w:r>
        <w:r w:rsidR="00927F96" w:rsidRPr="001477D7">
          <w:rPr>
            <w:rFonts w:ascii="Gill Sans" w:hAnsi="Gill Sans"/>
            <w:noProof/>
            <w:webHidden/>
          </w:rPr>
          <w:fldChar w:fldCharType="end"/>
        </w:r>
      </w:hyperlink>
    </w:p>
    <w:p w14:paraId="48B1AD19" w14:textId="6ECCE6FD"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63" w:history="1">
        <w:r w:rsidR="00927F96" w:rsidRPr="001477D7">
          <w:rPr>
            <w:rStyle w:val="Hipervnculo"/>
            <w:rFonts w:ascii="Gill Sans" w:hAnsi="Gill Sans"/>
            <w:noProof/>
          </w:rPr>
          <w:t>Figura 3. Representación geológica de Nuquí. Tomado y modificado de Zapata (2003).</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_Toc129035663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13</w:t>
        </w:r>
        <w:r w:rsidR="00927F96" w:rsidRPr="001477D7">
          <w:rPr>
            <w:rFonts w:ascii="Gill Sans" w:hAnsi="Gill Sans"/>
            <w:noProof/>
            <w:webHidden/>
          </w:rPr>
          <w:fldChar w:fldCharType="end"/>
        </w:r>
      </w:hyperlink>
    </w:p>
    <w:p w14:paraId="634A6D20" w14:textId="13C36120"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64" w:history="1">
        <w:r w:rsidR="00927F96" w:rsidRPr="001477D7">
          <w:rPr>
            <w:rStyle w:val="Hipervnculo"/>
            <w:rFonts w:ascii="Gill Sans" w:hAnsi="Gill Sans"/>
            <w:noProof/>
          </w:rPr>
          <w:t>Figura 4. Mapa geomorfológico aplicado a movimientos en masa del municipio de Nuquí. Tomado y modificado de SGC (2015).</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_Toc129035664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16</w:t>
        </w:r>
        <w:r w:rsidR="00927F96" w:rsidRPr="001477D7">
          <w:rPr>
            <w:rFonts w:ascii="Gill Sans" w:hAnsi="Gill Sans"/>
            <w:noProof/>
            <w:webHidden/>
          </w:rPr>
          <w:fldChar w:fldCharType="end"/>
        </w:r>
      </w:hyperlink>
    </w:p>
    <w:p w14:paraId="394944AF" w14:textId="5AAAA964"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65" w:history="1">
        <w:r w:rsidR="00927F96" w:rsidRPr="001477D7">
          <w:rPr>
            <w:rStyle w:val="Hipervnculo"/>
            <w:rFonts w:ascii="Gill Sans" w:hAnsi="Gill Sans"/>
            <w:noProof/>
          </w:rPr>
          <w:t>Figura 5. mapa de ambientes paisajísticos del municipio de Nuquí. Tomado y modificado de Poveda et al (2004).</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_Toc129035665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19</w:t>
        </w:r>
        <w:r w:rsidR="00927F96" w:rsidRPr="001477D7">
          <w:rPr>
            <w:rFonts w:ascii="Gill Sans" w:hAnsi="Gill Sans"/>
            <w:noProof/>
            <w:webHidden/>
          </w:rPr>
          <w:fldChar w:fldCharType="end"/>
        </w:r>
      </w:hyperlink>
    </w:p>
    <w:p w14:paraId="4ADCC22B" w14:textId="014B3613"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66" w:history="1">
        <w:r w:rsidR="00927F96" w:rsidRPr="001477D7">
          <w:rPr>
            <w:rStyle w:val="Hipervnculo"/>
            <w:rFonts w:ascii="Gill Sans" w:hAnsi="Gill Sans"/>
            <w:noProof/>
          </w:rPr>
          <w:t>Figura 6. Distribución de vientos globales indicando la presencia de la Zona de Convergencia Intertropical (ZCIT). Tomado y modificado de Buckley et al., (2005).</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_Toc129035666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21</w:t>
        </w:r>
        <w:r w:rsidR="00927F96" w:rsidRPr="001477D7">
          <w:rPr>
            <w:rFonts w:ascii="Gill Sans" w:hAnsi="Gill Sans"/>
            <w:noProof/>
            <w:webHidden/>
          </w:rPr>
          <w:fldChar w:fldCharType="end"/>
        </w:r>
      </w:hyperlink>
    </w:p>
    <w:p w14:paraId="1211C83C" w14:textId="20D05192"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67" w:history="1">
        <w:r w:rsidR="00927F96" w:rsidRPr="001477D7">
          <w:rPr>
            <w:rStyle w:val="Hipervnculo"/>
            <w:rFonts w:ascii="Gill Sans" w:hAnsi="Gill Sans"/>
            <w:noProof/>
          </w:rPr>
          <w:t>Figura 7. Mapa de precipitación anual del municipio de Nuquí. Tomado y modificado de IDEAM (2016).</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_Toc129035667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23</w:t>
        </w:r>
        <w:r w:rsidR="00927F96" w:rsidRPr="001477D7">
          <w:rPr>
            <w:rFonts w:ascii="Gill Sans" w:hAnsi="Gill Sans"/>
            <w:noProof/>
            <w:webHidden/>
          </w:rPr>
          <w:fldChar w:fldCharType="end"/>
        </w:r>
      </w:hyperlink>
    </w:p>
    <w:p w14:paraId="4F3B6CC1" w14:textId="051D387D"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68" w:history="1">
        <w:r w:rsidR="00927F96" w:rsidRPr="001477D7">
          <w:rPr>
            <w:rStyle w:val="Hipervnculo"/>
            <w:rFonts w:ascii="Gill Sans" w:hAnsi="Gill Sans"/>
            <w:noProof/>
          </w:rPr>
          <w:t>Figura 8. Clasificación climática de Caldas – Lang del municipio de Nuquí. Tomado y modificado de IDEAM (2014).</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_Toc129035668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24</w:t>
        </w:r>
        <w:r w:rsidR="00927F96" w:rsidRPr="001477D7">
          <w:rPr>
            <w:rFonts w:ascii="Gill Sans" w:hAnsi="Gill Sans"/>
            <w:noProof/>
            <w:webHidden/>
          </w:rPr>
          <w:fldChar w:fldCharType="end"/>
        </w:r>
      </w:hyperlink>
    </w:p>
    <w:p w14:paraId="35C8027A" w14:textId="64B051E7"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69" w:history="1">
        <w:r w:rsidR="00927F96" w:rsidRPr="001477D7">
          <w:rPr>
            <w:rStyle w:val="Hipervnculo"/>
            <w:rFonts w:ascii="Gill Sans" w:hAnsi="Gill Sans"/>
            <w:noProof/>
          </w:rPr>
          <w:t>Figura 9. Mapa hidrográfico del municipio de Nuquí. Tomado y modificado de IGAC (2011).</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_Toc129035669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26</w:t>
        </w:r>
        <w:r w:rsidR="00927F96" w:rsidRPr="001477D7">
          <w:rPr>
            <w:rFonts w:ascii="Gill Sans" w:hAnsi="Gill Sans"/>
            <w:noProof/>
            <w:webHidden/>
          </w:rPr>
          <w:fldChar w:fldCharType="end"/>
        </w:r>
      </w:hyperlink>
    </w:p>
    <w:p w14:paraId="5513DE68" w14:textId="1B7E6325"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70" w:history="1">
        <w:r w:rsidR="00927F96" w:rsidRPr="001477D7">
          <w:rPr>
            <w:rStyle w:val="Hipervnculo"/>
            <w:rFonts w:ascii="Gill Sans" w:hAnsi="Gill Sans"/>
            <w:noProof/>
          </w:rPr>
          <w:t>Figura 10. Representación de una cuenca hidrográfica. Tomado y modificado de Restrepo (2005)</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_Toc129035670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27</w:t>
        </w:r>
        <w:r w:rsidR="00927F96" w:rsidRPr="001477D7">
          <w:rPr>
            <w:rFonts w:ascii="Gill Sans" w:hAnsi="Gill Sans"/>
            <w:noProof/>
            <w:webHidden/>
          </w:rPr>
          <w:fldChar w:fldCharType="end"/>
        </w:r>
      </w:hyperlink>
    </w:p>
    <w:p w14:paraId="76481EAF" w14:textId="7005B405"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71" w:history="1">
        <w:r w:rsidR="00927F96" w:rsidRPr="001477D7">
          <w:rPr>
            <w:rStyle w:val="Hipervnculo"/>
            <w:rFonts w:ascii="Gill Sans" w:hAnsi="Gill Sans"/>
            <w:noProof/>
          </w:rPr>
          <w:t>Figura 11. Proceso de formación de un suelo. Tomado y modificado de Schaetzl y Thompson (2015)</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_Toc129035671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35</w:t>
        </w:r>
        <w:r w:rsidR="00927F96" w:rsidRPr="001477D7">
          <w:rPr>
            <w:rFonts w:ascii="Gill Sans" w:hAnsi="Gill Sans"/>
            <w:noProof/>
            <w:webHidden/>
          </w:rPr>
          <w:fldChar w:fldCharType="end"/>
        </w:r>
      </w:hyperlink>
    </w:p>
    <w:p w14:paraId="47CE16C9" w14:textId="396AADD3"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72" w:history="1">
        <w:r w:rsidR="00927F96" w:rsidRPr="001477D7">
          <w:rPr>
            <w:rStyle w:val="Hipervnculo"/>
            <w:rFonts w:ascii="Gill Sans" w:hAnsi="Gill Sans"/>
            <w:noProof/>
          </w:rPr>
          <w:t>Figura 12. Mapa de pendientes del municipio de Nuquí. Fuente propia.</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_Toc129035672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37</w:t>
        </w:r>
        <w:r w:rsidR="00927F96" w:rsidRPr="001477D7">
          <w:rPr>
            <w:rFonts w:ascii="Gill Sans" w:hAnsi="Gill Sans"/>
            <w:noProof/>
            <w:webHidden/>
          </w:rPr>
          <w:fldChar w:fldCharType="end"/>
        </w:r>
      </w:hyperlink>
    </w:p>
    <w:p w14:paraId="484CF68F" w14:textId="28C1E28F"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73" w:history="1">
        <w:r w:rsidR="00927F96" w:rsidRPr="001477D7">
          <w:rPr>
            <w:rStyle w:val="Hipervnculo"/>
            <w:rFonts w:ascii="Gill Sans" w:hAnsi="Gill Sans"/>
            <w:noProof/>
          </w:rPr>
          <w:t>Figura 13. Mapa de zonificación de tierras del municipio de Nuquí. Tomado y modificado de IGAC (2011).</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_Toc129035673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39</w:t>
        </w:r>
        <w:r w:rsidR="00927F96" w:rsidRPr="001477D7">
          <w:rPr>
            <w:rFonts w:ascii="Gill Sans" w:hAnsi="Gill Sans"/>
            <w:noProof/>
            <w:webHidden/>
          </w:rPr>
          <w:fldChar w:fldCharType="end"/>
        </w:r>
      </w:hyperlink>
    </w:p>
    <w:p w14:paraId="4B9BA81C" w14:textId="55A69E10"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74" w:history="1">
        <w:r w:rsidR="00927F96" w:rsidRPr="001477D7">
          <w:rPr>
            <w:rStyle w:val="Hipervnculo"/>
            <w:rFonts w:ascii="Gill Sans" w:hAnsi="Gill Sans"/>
            <w:noProof/>
          </w:rPr>
          <w:t>Figura 14. Población desagregada por sexo – Nuquí. Tomado de (DNP 2021).</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_Toc129035674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45</w:t>
        </w:r>
        <w:r w:rsidR="00927F96" w:rsidRPr="001477D7">
          <w:rPr>
            <w:rFonts w:ascii="Gill Sans" w:hAnsi="Gill Sans"/>
            <w:noProof/>
            <w:webHidden/>
          </w:rPr>
          <w:fldChar w:fldCharType="end"/>
        </w:r>
      </w:hyperlink>
    </w:p>
    <w:p w14:paraId="2D8D240C" w14:textId="30542102"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75" w:history="1">
        <w:r w:rsidR="00927F96" w:rsidRPr="001477D7">
          <w:rPr>
            <w:rStyle w:val="Hipervnculo"/>
            <w:rFonts w:ascii="Gill Sans" w:hAnsi="Gill Sans"/>
            <w:noProof/>
          </w:rPr>
          <w:t>Figura 15. Población desagregada por área – Nuquí. Tomado de (DNP, 2021).</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_Toc129035675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46</w:t>
        </w:r>
        <w:r w:rsidR="00927F96" w:rsidRPr="001477D7">
          <w:rPr>
            <w:rFonts w:ascii="Gill Sans" w:hAnsi="Gill Sans"/>
            <w:noProof/>
            <w:webHidden/>
          </w:rPr>
          <w:fldChar w:fldCharType="end"/>
        </w:r>
      </w:hyperlink>
    </w:p>
    <w:p w14:paraId="1AACAD17" w14:textId="7E16DE18"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76" w:history="1">
        <w:r w:rsidR="00927F96" w:rsidRPr="001477D7">
          <w:rPr>
            <w:rStyle w:val="Hipervnculo"/>
            <w:rFonts w:ascii="Gill Sans" w:hAnsi="Gill Sans"/>
            <w:noProof/>
          </w:rPr>
          <w:t>Figura 16. Pirámide poblacional – Nuquí. Tomado de (DANE, 2019)</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_Toc129035676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46</w:t>
        </w:r>
        <w:r w:rsidR="00927F96" w:rsidRPr="001477D7">
          <w:rPr>
            <w:rFonts w:ascii="Gill Sans" w:hAnsi="Gill Sans"/>
            <w:noProof/>
            <w:webHidden/>
          </w:rPr>
          <w:fldChar w:fldCharType="end"/>
        </w:r>
      </w:hyperlink>
    </w:p>
    <w:p w14:paraId="6D78FED4" w14:textId="72ACC7F0"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77" w:history="1">
        <w:r w:rsidR="00927F96" w:rsidRPr="001477D7">
          <w:rPr>
            <w:rStyle w:val="Hipervnculo"/>
            <w:rFonts w:ascii="Gill Sans" w:hAnsi="Gill Sans"/>
            <w:noProof/>
          </w:rPr>
          <w:t>Figura 17. Bajo logro educativo en cabecera y zona rural – Nuquí</w:t>
        </w:r>
        <w:r w:rsidR="00927F96" w:rsidRPr="001477D7">
          <w:rPr>
            <w:rStyle w:val="Hipervnculo"/>
            <w:rFonts w:ascii="Gill Sans" w:hAnsi="Gill Sans"/>
            <w:bCs/>
            <w:noProof/>
          </w:rPr>
          <w:t>. Tomado de</w:t>
        </w:r>
        <w:r w:rsidR="00927F96" w:rsidRPr="001477D7">
          <w:rPr>
            <w:rStyle w:val="Hipervnculo"/>
            <w:rFonts w:ascii="Gill Sans" w:hAnsi="Gill Sans"/>
            <w:noProof/>
          </w:rPr>
          <w:t xml:space="preserve"> (DANE, 2023).</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_Toc129035677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49</w:t>
        </w:r>
        <w:r w:rsidR="00927F96" w:rsidRPr="001477D7">
          <w:rPr>
            <w:rFonts w:ascii="Gill Sans" w:hAnsi="Gill Sans"/>
            <w:noProof/>
            <w:webHidden/>
          </w:rPr>
          <w:fldChar w:fldCharType="end"/>
        </w:r>
      </w:hyperlink>
    </w:p>
    <w:p w14:paraId="55D5030D" w14:textId="40FAABC2"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78" w:history="1">
        <w:r w:rsidR="00927F96" w:rsidRPr="001477D7">
          <w:rPr>
            <w:rStyle w:val="Hipervnculo"/>
            <w:rFonts w:ascii="Gill Sans" w:hAnsi="Gill Sans"/>
            <w:noProof/>
          </w:rPr>
          <w:t>Figura 18. Inasistencia escolar en cabecera y zona rural – Nuquí</w:t>
        </w:r>
        <w:r w:rsidR="00927F96" w:rsidRPr="001477D7">
          <w:rPr>
            <w:rStyle w:val="Hipervnculo"/>
            <w:rFonts w:ascii="Gill Sans" w:hAnsi="Gill Sans"/>
            <w:bCs/>
            <w:noProof/>
          </w:rPr>
          <w:t>. Tomado de</w:t>
        </w:r>
        <w:r w:rsidR="00927F96" w:rsidRPr="001477D7">
          <w:rPr>
            <w:rStyle w:val="Hipervnculo"/>
            <w:rFonts w:ascii="Gill Sans" w:hAnsi="Gill Sans"/>
            <w:noProof/>
          </w:rPr>
          <w:t xml:space="preserve"> (DANE, 2023).</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_Toc129035678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50</w:t>
        </w:r>
        <w:r w:rsidR="00927F96" w:rsidRPr="001477D7">
          <w:rPr>
            <w:rFonts w:ascii="Gill Sans" w:hAnsi="Gill Sans"/>
            <w:noProof/>
            <w:webHidden/>
          </w:rPr>
          <w:fldChar w:fldCharType="end"/>
        </w:r>
      </w:hyperlink>
    </w:p>
    <w:p w14:paraId="67E2E343" w14:textId="612D9BEF"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79" w:history="1">
        <w:r w:rsidR="00927F96" w:rsidRPr="001477D7">
          <w:rPr>
            <w:rStyle w:val="Hipervnculo"/>
            <w:rFonts w:ascii="Gill Sans" w:hAnsi="Gill Sans"/>
            <w:noProof/>
          </w:rPr>
          <w:t>Figura 19. Rezago escolar en cabecera y zona rural – Nuquí</w:t>
        </w:r>
        <w:r w:rsidR="00927F96" w:rsidRPr="001477D7">
          <w:rPr>
            <w:rStyle w:val="Hipervnculo"/>
            <w:rFonts w:ascii="Gill Sans" w:hAnsi="Gill Sans"/>
            <w:bCs/>
            <w:noProof/>
          </w:rPr>
          <w:t>. Tomado de</w:t>
        </w:r>
        <w:r w:rsidR="00927F96" w:rsidRPr="001477D7">
          <w:rPr>
            <w:rStyle w:val="Hipervnculo"/>
            <w:rFonts w:ascii="Gill Sans" w:hAnsi="Gill Sans"/>
            <w:noProof/>
          </w:rPr>
          <w:t xml:space="preserve"> (DANE, 2023).</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_Toc129035679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50</w:t>
        </w:r>
        <w:r w:rsidR="00927F96" w:rsidRPr="001477D7">
          <w:rPr>
            <w:rFonts w:ascii="Gill Sans" w:hAnsi="Gill Sans"/>
            <w:noProof/>
            <w:webHidden/>
          </w:rPr>
          <w:fldChar w:fldCharType="end"/>
        </w:r>
      </w:hyperlink>
    </w:p>
    <w:p w14:paraId="06355D81" w14:textId="001565A7"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80" w:history="1">
        <w:r w:rsidR="00927F96" w:rsidRPr="001477D7">
          <w:rPr>
            <w:rStyle w:val="Hipervnculo"/>
            <w:rFonts w:ascii="Gill Sans" w:hAnsi="Gill Sans"/>
            <w:noProof/>
          </w:rPr>
          <w:t>Figura 20. Hacinamiento crítico en cabecera y zona rural – Nuquí</w:t>
        </w:r>
        <w:r w:rsidR="00927F96" w:rsidRPr="001477D7">
          <w:rPr>
            <w:rStyle w:val="Hipervnculo"/>
            <w:rFonts w:ascii="Gill Sans" w:hAnsi="Gill Sans"/>
            <w:bCs/>
            <w:noProof/>
          </w:rPr>
          <w:t>. Tomado de</w:t>
        </w:r>
        <w:r w:rsidR="00927F96" w:rsidRPr="001477D7">
          <w:rPr>
            <w:rStyle w:val="Hipervnculo"/>
            <w:rFonts w:ascii="Gill Sans" w:hAnsi="Gill Sans"/>
            <w:noProof/>
          </w:rPr>
          <w:t xml:space="preserve"> (DANE, 2023).</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_Toc129035680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51</w:t>
        </w:r>
        <w:r w:rsidR="00927F96" w:rsidRPr="001477D7">
          <w:rPr>
            <w:rFonts w:ascii="Gill Sans" w:hAnsi="Gill Sans"/>
            <w:noProof/>
            <w:webHidden/>
          </w:rPr>
          <w:fldChar w:fldCharType="end"/>
        </w:r>
      </w:hyperlink>
    </w:p>
    <w:p w14:paraId="4850E160" w14:textId="124B7FFE"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81" w:history="1">
        <w:r w:rsidR="00927F96" w:rsidRPr="001477D7">
          <w:rPr>
            <w:rStyle w:val="Hipervnculo"/>
            <w:rFonts w:ascii="Gill Sans" w:hAnsi="Gill Sans"/>
            <w:noProof/>
          </w:rPr>
          <w:t>Figura 21. Inadecuada eliminación de excretas en cabecera y zona rural – Nuquí</w:t>
        </w:r>
        <w:r w:rsidR="00927F96" w:rsidRPr="001477D7">
          <w:rPr>
            <w:rStyle w:val="Hipervnculo"/>
            <w:rFonts w:ascii="Gill Sans" w:hAnsi="Gill Sans"/>
            <w:bCs/>
            <w:noProof/>
          </w:rPr>
          <w:t>. Tomado de</w:t>
        </w:r>
        <w:r w:rsidR="00927F96" w:rsidRPr="001477D7">
          <w:rPr>
            <w:rStyle w:val="Hipervnculo"/>
            <w:rFonts w:ascii="Gill Sans" w:hAnsi="Gill Sans"/>
            <w:noProof/>
          </w:rPr>
          <w:t xml:space="preserve"> (DANE, 2023).</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_Toc129035681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52</w:t>
        </w:r>
        <w:r w:rsidR="00927F96" w:rsidRPr="001477D7">
          <w:rPr>
            <w:rFonts w:ascii="Gill Sans" w:hAnsi="Gill Sans"/>
            <w:noProof/>
            <w:webHidden/>
          </w:rPr>
          <w:fldChar w:fldCharType="end"/>
        </w:r>
      </w:hyperlink>
    </w:p>
    <w:p w14:paraId="61E2EC9A" w14:textId="4BAE6390"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82" w:history="1">
        <w:r w:rsidR="00927F96" w:rsidRPr="001477D7">
          <w:rPr>
            <w:rStyle w:val="Hipervnculo"/>
            <w:rFonts w:ascii="Gill Sans" w:hAnsi="Gill Sans"/>
            <w:noProof/>
          </w:rPr>
          <w:t>Figura 22. Sin aseguramiento en salud en cabecera y zona rural – Nuquí</w:t>
        </w:r>
        <w:r w:rsidR="00927F96" w:rsidRPr="001477D7">
          <w:rPr>
            <w:rStyle w:val="Hipervnculo"/>
            <w:rFonts w:ascii="Gill Sans" w:hAnsi="Gill Sans"/>
            <w:bCs/>
            <w:noProof/>
          </w:rPr>
          <w:t>. Tomado de</w:t>
        </w:r>
        <w:r w:rsidR="00927F96" w:rsidRPr="001477D7">
          <w:rPr>
            <w:rStyle w:val="Hipervnculo"/>
            <w:rFonts w:ascii="Gill Sans" w:hAnsi="Gill Sans"/>
            <w:noProof/>
          </w:rPr>
          <w:t xml:space="preserve"> (DANE, 2023).</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_Toc129035682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52</w:t>
        </w:r>
        <w:r w:rsidR="00927F96" w:rsidRPr="001477D7">
          <w:rPr>
            <w:rFonts w:ascii="Gill Sans" w:hAnsi="Gill Sans"/>
            <w:noProof/>
            <w:webHidden/>
          </w:rPr>
          <w:fldChar w:fldCharType="end"/>
        </w:r>
      </w:hyperlink>
    </w:p>
    <w:p w14:paraId="599BA9C8" w14:textId="0FE631A6" w:rsidR="00927F96" w:rsidRPr="001477D7" w:rsidRDefault="00000000">
      <w:pPr>
        <w:pStyle w:val="TDC1"/>
        <w:tabs>
          <w:tab w:val="right" w:leader="dot" w:pos="9350"/>
        </w:tabs>
        <w:rPr>
          <w:rFonts w:ascii="Gill Sans" w:hAnsi="Gill Sans"/>
          <w:noProof/>
        </w:rPr>
      </w:pPr>
      <w:hyperlink w:anchor="_Toc129035683" w:history="1">
        <w:r w:rsidR="00927F96" w:rsidRPr="001477D7">
          <w:rPr>
            <w:rStyle w:val="Hipervnculo"/>
            <w:rFonts w:ascii="Gill Sans" w:hAnsi="Gill Sans"/>
            <w:noProof/>
          </w:rPr>
          <w:t>Figura 23. Trabajo informal en cabecera y zona rural – Nuquí. Tomado de (DANE, 2023).</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_Toc129035683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53</w:t>
        </w:r>
        <w:r w:rsidR="00927F96" w:rsidRPr="001477D7">
          <w:rPr>
            <w:rFonts w:ascii="Gill Sans" w:hAnsi="Gill Sans"/>
            <w:noProof/>
            <w:webHidden/>
          </w:rPr>
          <w:fldChar w:fldCharType="end"/>
        </w:r>
      </w:hyperlink>
    </w:p>
    <w:p w14:paraId="0D0B68A7" w14:textId="1B031A6E" w:rsidR="001477D7" w:rsidRPr="001477D7" w:rsidRDefault="001477D7" w:rsidP="00F833F6">
      <w:pPr>
        <w:spacing w:after="100"/>
        <w:rPr>
          <w:rFonts w:ascii="Gill Sans" w:hAnsi="Gill Sans"/>
          <w:b/>
          <w:bCs/>
        </w:rPr>
      </w:pPr>
      <w:r w:rsidRPr="001477D7">
        <w:rPr>
          <w:rStyle w:val="FigurasCar"/>
          <w:b w:val="0"/>
          <w:bCs/>
          <w:color w:val="auto"/>
          <w:sz w:val="22"/>
        </w:rPr>
        <w:t>Figura 24. Área rural dispersa censada según uso – Nuquí. Tomado de (DANE, 2014)</w:t>
      </w:r>
      <w:r>
        <w:rPr>
          <w:rStyle w:val="FigurasCar"/>
          <w:b w:val="0"/>
          <w:bCs/>
          <w:color w:val="auto"/>
          <w:sz w:val="22"/>
        </w:rPr>
        <w:t xml:space="preserve"> </w:t>
      </w:r>
      <w:r w:rsidRPr="001477D7">
        <w:rPr>
          <w:rStyle w:val="FigurasCar"/>
          <w:b w:val="0"/>
          <w:bCs/>
          <w:color w:val="auto"/>
          <w:sz w:val="22"/>
        </w:rPr>
        <w:t>…...………</w:t>
      </w:r>
      <w:r>
        <w:rPr>
          <w:rStyle w:val="FigurasCar"/>
          <w:b w:val="0"/>
          <w:bCs/>
          <w:color w:val="auto"/>
          <w:sz w:val="22"/>
        </w:rPr>
        <w:t>…</w:t>
      </w:r>
      <w:r w:rsidRPr="001477D7">
        <w:rPr>
          <w:rStyle w:val="FigurasCar"/>
          <w:b w:val="0"/>
          <w:bCs/>
          <w:color w:val="auto"/>
          <w:sz w:val="22"/>
        </w:rPr>
        <w:t>….54</w:t>
      </w:r>
    </w:p>
    <w:p w14:paraId="43CD55B1" w14:textId="441AB885" w:rsidR="00927F96" w:rsidRPr="001477D7" w:rsidRDefault="00000000">
      <w:pPr>
        <w:pStyle w:val="TDC1"/>
        <w:tabs>
          <w:tab w:val="right" w:leader="dot" w:pos="9350"/>
        </w:tabs>
        <w:rPr>
          <w:rFonts w:ascii="Gill Sans" w:hAnsi="Gill Sans"/>
          <w:noProof/>
        </w:rPr>
      </w:pPr>
      <w:hyperlink w:anchor="_Toc129035684" w:history="1">
        <w:r w:rsidR="00927F96" w:rsidRPr="001477D7">
          <w:rPr>
            <w:rStyle w:val="Hipervnculo"/>
            <w:rFonts w:ascii="Gill Sans" w:hAnsi="Gill Sans"/>
            <w:noProof/>
          </w:rPr>
          <w:t>Figura 25. Área rural dispersa censada según uso por departamento – Colombia. Tomado de (DANE, 2015).</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_Toc129035684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55</w:t>
        </w:r>
        <w:r w:rsidR="00927F96" w:rsidRPr="001477D7">
          <w:rPr>
            <w:rFonts w:ascii="Gill Sans" w:hAnsi="Gill Sans"/>
            <w:noProof/>
            <w:webHidden/>
          </w:rPr>
          <w:fldChar w:fldCharType="end"/>
        </w:r>
      </w:hyperlink>
    </w:p>
    <w:p w14:paraId="5025A7E0" w14:textId="15277D77" w:rsidR="001477D7" w:rsidRPr="001477D7" w:rsidRDefault="001477D7" w:rsidP="00F833F6">
      <w:pPr>
        <w:spacing w:after="100"/>
        <w:rPr>
          <w:rFonts w:ascii="Gill Sans" w:hAnsi="Gill Sans"/>
          <w:b/>
          <w:bCs/>
        </w:rPr>
      </w:pPr>
      <w:r w:rsidRPr="001477D7">
        <w:rPr>
          <w:rStyle w:val="FigurasCar"/>
          <w:b w:val="0"/>
          <w:bCs/>
          <w:color w:val="auto"/>
          <w:sz w:val="22"/>
        </w:rPr>
        <w:t>Figura 26. Área para uso agropecuario – Nuquí. Tomado de (DANE, 2014)</w:t>
      </w:r>
      <w:r>
        <w:rPr>
          <w:rStyle w:val="FigurasCar"/>
          <w:b w:val="0"/>
          <w:bCs/>
          <w:color w:val="auto"/>
          <w:sz w:val="22"/>
        </w:rPr>
        <w:t>………………………………….56</w:t>
      </w:r>
    </w:p>
    <w:p w14:paraId="375D40B1" w14:textId="2DE2B60B"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85" w:history="1">
        <w:r w:rsidR="00927F96" w:rsidRPr="001477D7">
          <w:rPr>
            <w:rStyle w:val="Hipervnculo"/>
            <w:rFonts w:ascii="Gill Sans" w:hAnsi="Gill Sans"/>
            <w:noProof/>
          </w:rPr>
          <w:t>Figura 27. Área por uso agrícola – Nuquí.</w:t>
        </w:r>
        <w:r w:rsidR="00927F96" w:rsidRPr="001477D7">
          <w:rPr>
            <w:rStyle w:val="Hipervnculo"/>
            <w:rFonts w:ascii="Gill Sans" w:hAnsi="Gill Sans"/>
            <w:bCs/>
            <w:noProof/>
          </w:rPr>
          <w:t xml:space="preserve"> Tomado de (</w:t>
        </w:r>
        <w:r w:rsidR="00927F96" w:rsidRPr="001477D7">
          <w:rPr>
            <w:rStyle w:val="Hipervnculo"/>
            <w:rFonts w:ascii="Gill Sans" w:hAnsi="Gill Sans"/>
            <w:noProof/>
          </w:rPr>
          <w:t>DANE, 2014).</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_Toc129035685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56</w:t>
        </w:r>
        <w:r w:rsidR="00927F96" w:rsidRPr="001477D7">
          <w:rPr>
            <w:rFonts w:ascii="Gill Sans" w:hAnsi="Gill Sans"/>
            <w:noProof/>
            <w:webHidden/>
          </w:rPr>
          <w:fldChar w:fldCharType="end"/>
        </w:r>
      </w:hyperlink>
    </w:p>
    <w:p w14:paraId="0F879487" w14:textId="5F61ED92"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86" w:history="1">
        <w:r w:rsidR="00927F96" w:rsidRPr="001477D7">
          <w:rPr>
            <w:rStyle w:val="Hipervnculo"/>
            <w:rFonts w:ascii="Gill Sans" w:hAnsi="Gill Sans"/>
            <w:noProof/>
          </w:rPr>
          <w:t>Figura 28. Número de Unidades de Producción según condición de tenencia – Nuquí. Tomado de (DANE, 2014).</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_Toc129035686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57</w:t>
        </w:r>
        <w:r w:rsidR="00927F96" w:rsidRPr="001477D7">
          <w:rPr>
            <w:rFonts w:ascii="Gill Sans" w:hAnsi="Gill Sans"/>
            <w:noProof/>
            <w:webHidden/>
          </w:rPr>
          <w:fldChar w:fldCharType="end"/>
        </w:r>
      </w:hyperlink>
    </w:p>
    <w:p w14:paraId="5F59CACB" w14:textId="4DFC045D"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87" w:history="1">
        <w:r w:rsidR="00927F96" w:rsidRPr="001477D7">
          <w:rPr>
            <w:rStyle w:val="Hipervnculo"/>
            <w:rFonts w:ascii="Gill Sans" w:hAnsi="Gill Sans"/>
            <w:noProof/>
          </w:rPr>
          <w:t>Figura 29. Tenencia de maquinaria para actividades agrícolas – Nuquí. Tomado de (DANE, 2014).</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_Toc129035687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58</w:t>
        </w:r>
        <w:r w:rsidR="00927F96" w:rsidRPr="001477D7">
          <w:rPr>
            <w:rFonts w:ascii="Gill Sans" w:hAnsi="Gill Sans"/>
            <w:noProof/>
            <w:webHidden/>
          </w:rPr>
          <w:fldChar w:fldCharType="end"/>
        </w:r>
      </w:hyperlink>
    </w:p>
    <w:p w14:paraId="12C5C017" w14:textId="5963EC97"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88" w:history="1">
        <w:r w:rsidR="00927F96" w:rsidRPr="001477D7">
          <w:rPr>
            <w:rStyle w:val="Hipervnculo"/>
            <w:rFonts w:ascii="Gill Sans" w:hAnsi="Gill Sans"/>
            <w:noProof/>
          </w:rPr>
          <w:t>Figura 30. Tenencia de construcciones para actividades agrícolas – Nuquí. Tomado de (DANE, 2014).</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_Toc129035688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59</w:t>
        </w:r>
        <w:r w:rsidR="00927F96" w:rsidRPr="001477D7">
          <w:rPr>
            <w:rFonts w:ascii="Gill Sans" w:hAnsi="Gill Sans"/>
            <w:noProof/>
            <w:webHidden/>
          </w:rPr>
          <w:fldChar w:fldCharType="end"/>
        </w:r>
      </w:hyperlink>
    </w:p>
    <w:p w14:paraId="4766ECE0" w14:textId="6CD7E510"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89" w:history="1">
        <w:r w:rsidR="00927F96" w:rsidRPr="001477D7">
          <w:rPr>
            <w:rStyle w:val="Hipervnculo"/>
            <w:rFonts w:ascii="Gill Sans" w:hAnsi="Gill Sans"/>
            <w:noProof/>
          </w:rPr>
          <w:t>Figura 31. Asistencia técnica – Nuquí. Tomado de (DANE, 2014).</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_Toc129035689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59</w:t>
        </w:r>
        <w:r w:rsidR="00927F96" w:rsidRPr="001477D7">
          <w:rPr>
            <w:rFonts w:ascii="Gill Sans" w:hAnsi="Gill Sans"/>
            <w:noProof/>
            <w:webHidden/>
          </w:rPr>
          <w:fldChar w:fldCharType="end"/>
        </w:r>
      </w:hyperlink>
    </w:p>
    <w:p w14:paraId="529A21E5" w14:textId="7B726BF0"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90" w:history="1">
        <w:r w:rsidR="00927F96" w:rsidRPr="001477D7">
          <w:rPr>
            <w:rStyle w:val="Hipervnculo"/>
            <w:rFonts w:ascii="Gill Sans" w:hAnsi="Gill Sans"/>
            <w:noProof/>
          </w:rPr>
          <w:t>Figura 32 y 33. Créditos solicitados y aprobados por UPA – Nuquí. Tomado de (DANE, 2014).</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_Toc129035690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60</w:t>
        </w:r>
        <w:r w:rsidR="00927F96" w:rsidRPr="001477D7">
          <w:rPr>
            <w:rFonts w:ascii="Gill Sans" w:hAnsi="Gill Sans"/>
            <w:noProof/>
            <w:webHidden/>
          </w:rPr>
          <w:fldChar w:fldCharType="end"/>
        </w:r>
      </w:hyperlink>
    </w:p>
    <w:p w14:paraId="7E1323D5" w14:textId="5D457966"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91" w:history="1">
        <w:r w:rsidR="00927F96" w:rsidRPr="001477D7">
          <w:rPr>
            <w:rStyle w:val="Hipervnculo"/>
            <w:rFonts w:ascii="Gill Sans" w:hAnsi="Gill Sans"/>
            <w:noProof/>
          </w:rPr>
          <w:t>Figura 34. Destino crédito aprobado – Nuquí. Tomado de (DANE, 2014).</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_Toc129035691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60</w:t>
        </w:r>
        <w:r w:rsidR="00927F96" w:rsidRPr="001477D7">
          <w:rPr>
            <w:rFonts w:ascii="Gill Sans" w:hAnsi="Gill Sans"/>
            <w:noProof/>
            <w:webHidden/>
          </w:rPr>
          <w:fldChar w:fldCharType="end"/>
        </w:r>
      </w:hyperlink>
    </w:p>
    <w:p w14:paraId="3F5293D2" w14:textId="4C07D9AD"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92" w:history="1">
        <w:r w:rsidR="00927F96" w:rsidRPr="001477D7">
          <w:rPr>
            <w:rStyle w:val="Hipervnculo"/>
            <w:rFonts w:ascii="Gill Sans" w:hAnsi="Gill Sans"/>
            <w:noProof/>
          </w:rPr>
          <w:t>Figura 35. Mapa de localización de los resguardos indígenas y corregimientos afrodescendientes del municipio de Nuquí. Tomado y modificado de ANT (2022).</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_Toc129035692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70</w:t>
        </w:r>
        <w:r w:rsidR="00927F96" w:rsidRPr="001477D7">
          <w:rPr>
            <w:rFonts w:ascii="Gill Sans" w:hAnsi="Gill Sans"/>
            <w:noProof/>
            <w:webHidden/>
          </w:rPr>
          <w:fldChar w:fldCharType="end"/>
        </w:r>
      </w:hyperlink>
    </w:p>
    <w:p w14:paraId="5DFDB96D" w14:textId="6F9E63E9" w:rsidR="00927F96" w:rsidRPr="001477D7" w:rsidRDefault="00000000">
      <w:pPr>
        <w:pStyle w:val="TDC1"/>
        <w:tabs>
          <w:tab w:val="right" w:leader="dot" w:pos="9350"/>
        </w:tabs>
        <w:rPr>
          <w:rFonts w:ascii="Gill Sans" w:eastAsiaTheme="minorEastAsia" w:hAnsi="Gill Sans" w:cstheme="minorBidi"/>
          <w:noProof/>
          <w:lang w:val="es-CO" w:eastAsia="es-CO"/>
        </w:rPr>
      </w:pPr>
      <w:hyperlink w:anchor="_Toc129035693" w:history="1">
        <w:r w:rsidR="00927F96" w:rsidRPr="001477D7">
          <w:rPr>
            <w:rStyle w:val="Hipervnculo"/>
            <w:rFonts w:ascii="Gill Sans" w:hAnsi="Gill Sans"/>
            <w:noProof/>
          </w:rPr>
          <w:t>Figura 36. Mapa de coberturas vegetales y usos del suelo Corine Land Cover. Tomado y modificado del IDEAM (2018).</w:t>
        </w:r>
        <w:r w:rsidR="00927F96" w:rsidRPr="001477D7">
          <w:rPr>
            <w:rFonts w:ascii="Gill Sans" w:hAnsi="Gill Sans"/>
            <w:noProof/>
            <w:webHidden/>
          </w:rPr>
          <w:tab/>
        </w:r>
        <w:r w:rsidR="00927F96" w:rsidRPr="001477D7">
          <w:rPr>
            <w:rFonts w:ascii="Gill Sans" w:hAnsi="Gill Sans"/>
            <w:noProof/>
            <w:webHidden/>
          </w:rPr>
          <w:fldChar w:fldCharType="begin"/>
        </w:r>
        <w:r w:rsidR="00927F96" w:rsidRPr="001477D7">
          <w:rPr>
            <w:rFonts w:ascii="Gill Sans" w:hAnsi="Gill Sans"/>
            <w:noProof/>
            <w:webHidden/>
          </w:rPr>
          <w:instrText xml:space="preserve"> PAGEREF _Toc129035693 \h </w:instrText>
        </w:r>
        <w:r w:rsidR="00927F96" w:rsidRPr="001477D7">
          <w:rPr>
            <w:rFonts w:ascii="Gill Sans" w:hAnsi="Gill Sans"/>
            <w:noProof/>
            <w:webHidden/>
          </w:rPr>
        </w:r>
        <w:r w:rsidR="00927F96" w:rsidRPr="001477D7">
          <w:rPr>
            <w:rFonts w:ascii="Gill Sans" w:hAnsi="Gill Sans"/>
            <w:noProof/>
            <w:webHidden/>
          </w:rPr>
          <w:fldChar w:fldCharType="separate"/>
        </w:r>
        <w:r w:rsidR="00927F96" w:rsidRPr="001477D7">
          <w:rPr>
            <w:rFonts w:ascii="Gill Sans" w:hAnsi="Gill Sans"/>
            <w:noProof/>
            <w:webHidden/>
          </w:rPr>
          <w:t>97</w:t>
        </w:r>
        <w:r w:rsidR="00927F96" w:rsidRPr="001477D7">
          <w:rPr>
            <w:rFonts w:ascii="Gill Sans" w:hAnsi="Gill Sans"/>
            <w:noProof/>
            <w:webHidden/>
          </w:rPr>
          <w:fldChar w:fldCharType="end"/>
        </w:r>
      </w:hyperlink>
    </w:p>
    <w:p w14:paraId="27D931D3" w14:textId="693BEB62" w:rsidR="00F61084" w:rsidRPr="00E4469E" w:rsidRDefault="00927F96" w:rsidP="00F61084">
      <w:pPr>
        <w:spacing w:after="200" w:line="240" w:lineRule="auto"/>
        <w:rPr>
          <w:rFonts w:ascii="Gill Sans" w:eastAsia="Gill Sans" w:hAnsi="Gill Sans" w:cs="Gill Sans"/>
          <w:lang w:val="es-CO"/>
        </w:rPr>
      </w:pPr>
      <w:r w:rsidRPr="001477D7">
        <w:rPr>
          <w:rFonts w:ascii="Gill Sans" w:eastAsia="Gill Sans" w:hAnsi="Gill Sans" w:cs="Gill Sans"/>
          <w:color w:val="2F5496"/>
          <w:lang w:val="es-CO"/>
        </w:rPr>
        <w:fldChar w:fldCharType="end"/>
      </w:r>
      <w:r w:rsidR="00F61084" w:rsidRPr="00E4469E">
        <w:rPr>
          <w:rFonts w:ascii="Gill Sans" w:eastAsia="Gill Sans" w:hAnsi="Gill Sans" w:cs="Gill Sans"/>
          <w:color w:val="2F5496"/>
          <w:sz w:val="28"/>
          <w:szCs w:val="28"/>
          <w:lang w:val="es-CO"/>
        </w:rPr>
        <w:t>LIST</w:t>
      </w:r>
      <w:r w:rsidR="00780F70" w:rsidRPr="00E4469E">
        <w:rPr>
          <w:rFonts w:ascii="Gill Sans" w:eastAsia="Gill Sans" w:hAnsi="Gill Sans" w:cs="Gill Sans"/>
          <w:color w:val="2F5496"/>
          <w:sz w:val="28"/>
          <w:szCs w:val="28"/>
          <w:lang w:val="es-CO"/>
        </w:rPr>
        <w:t>A DE</w:t>
      </w:r>
      <w:r w:rsidR="00F61084" w:rsidRPr="00E4469E">
        <w:rPr>
          <w:rFonts w:ascii="Gill Sans" w:eastAsia="Gill Sans" w:hAnsi="Gill Sans" w:cs="Gill Sans"/>
          <w:color w:val="2F5496"/>
          <w:sz w:val="28"/>
          <w:szCs w:val="28"/>
          <w:lang w:val="es-CO"/>
        </w:rPr>
        <w:t xml:space="preserve"> TABL</w:t>
      </w:r>
      <w:r w:rsidR="00780F70" w:rsidRPr="00E4469E">
        <w:rPr>
          <w:rFonts w:ascii="Gill Sans" w:eastAsia="Gill Sans" w:hAnsi="Gill Sans" w:cs="Gill Sans"/>
          <w:color w:val="2F5496"/>
          <w:sz w:val="28"/>
          <w:szCs w:val="28"/>
          <w:lang w:val="es-CO"/>
        </w:rPr>
        <w:t>A</w:t>
      </w:r>
      <w:r w:rsidR="00F61084" w:rsidRPr="00E4469E">
        <w:rPr>
          <w:rFonts w:ascii="Gill Sans" w:eastAsia="Gill Sans" w:hAnsi="Gill Sans" w:cs="Gill Sans"/>
          <w:color w:val="2F5496"/>
          <w:sz w:val="28"/>
          <w:szCs w:val="28"/>
          <w:lang w:val="es-CO"/>
        </w:rPr>
        <w:t>S</w:t>
      </w:r>
      <w:r w:rsidR="00F61084" w:rsidRPr="00E4469E">
        <w:rPr>
          <w:rFonts w:ascii="Gill Sans" w:eastAsia="Gill Sans" w:hAnsi="Gill Sans" w:cs="Gill Sans"/>
          <w:lang w:val="es-CO"/>
        </w:rPr>
        <w:t xml:space="preserve"> </w:t>
      </w:r>
    </w:p>
    <w:bookmarkStart w:id="0" w:name="_heading=h.7dc4xfqw291c" w:colFirst="0" w:colLast="0"/>
    <w:bookmarkEnd w:id="0"/>
    <w:p w14:paraId="3812B98C" w14:textId="60E80AEC" w:rsidR="009A482F" w:rsidRPr="001477D7" w:rsidRDefault="009A482F">
      <w:pPr>
        <w:pStyle w:val="TDC1"/>
        <w:tabs>
          <w:tab w:val="right" w:leader="dot" w:pos="9350"/>
        </w:tabs>
        <w:rPr>
          <w:rFonts w:ascii="Gill Sans" w:eastAsiaTheme="minorEastAsia" w:hAnsi="Gill Sans" w:cstheme="minorBidi"/>
          <w:noProof/>
          <w:lang w:val="es-CO" w:eastAsia="es-CO"/>
        </w:rPr>
      </w:pPr>
      <w:r>
        <w:rPr>
          <w:lang w:val="es-CO"/>
        </w:rPr>
        <w:fldChar w:fldCharType="begin"/>
      </w:r>
      <w:r>
        <w:rPr>
          <w:lang w:val="es-CO"/>
        </w:rPr>
        <w:instrText xml:space="preserve"> TOC \h \z \t "Tablas,1" </w:instrText>
      </w:r>
      <w:r>
        <w:rPr>
          <w:lang w:val="es-CO"/>
        </w:rPr>
        <w:fldChar w:fldCharType="separate"/>
      </w:r>
      <w:hyperlink w:anchor="_Toc129036541" w:history="1">
        <w:r w:rsidRPr="001477D7">
          <w:rPr>
            <w:rStyle w:val="Hipervnculo"/>
            <w:rFonts w:ascii="Gill Sans" w:hAnsi="Gill Sans"/>
            <w:noProof/>
          </w:rPr>
          <w:t>Tabla 1. Unidades y ambiente geomorfológico de Nuquí. Tomado y modificado de SGC (2015).</w:t>
        </w:r>
        <w:r w:rsidRPr="001477D7">
          <w:rPr>
            <w:rFonts w:ascii="Gill Sans" w:hAnsi="Gill Sans"/>
            <w:noProof/>
            <w:webHidden/>
          </w:rPr>
          <w:tab/>
        </w:r>
        <w:r w:rsidRPr="001477D7">
          <w:rPr>
            <w:rFonts w:ascii="Gill Sans" w:hAnsi="Gill Sans"/>
            <w:noProof/>
            <w:webHidden/>
          </w:rPr>
          <w:fldChar w:fldCharType="begin"/>
        </w:r>
        <w:r w:rsidRPr="001477D7">
          <w:rPr>
            <w:rFonts w:ascii="Gill Sans" w:hAnsi="Gill Sans"/>
            <w:noProof/>
            <w:webHidden/>
          </w:rPr>
          <w:instrText xml:space="preserve"> PAGEREF _Toc129036541 \h </w:instrText>
        </w:r>
        <w:r w:rsidRPr="001477D7">
          <w:rPr>
            <w:rFonts w:ascii="Gill Sans" w:hAnsi="Gill Sans"/>
            <w:noProof/>
            <w:webHidden/>
          </w:rPr>
        </w:r>
        <w:r w:rsidRPr="001477D7">
          <w:rPr>
            <w:rFonts w:ascii="Gill Sans" w:hAnsi="Gill Sans"/>
            <w:noProof/>
            <w:webHidden/>
          </w:rPr>
          <w:fldChar w:fldCharType="separate"/>
        </w:r>
        <w:r w:rsidRPr="001477D7">
          <w:rPr>
            <w:rFonts w:ascii="Gill Sans" w:hAnsi="Gill Sans"/>
            <w:noProof/>
            <w:webHidden/>
          </w:rPr>
          <w:t>18</w:t>
        </w:r>
        <w:r w:rsidRPr="001477D7">
          <w:rPr>
            <w:rFonts w:ascii="Gill Sans" w:hAnsi="Gill Sans"/>
            <w:noProof/>
            <w:webHidden/>
          </w:rPr>
          <w:fldChar w:fldCharType="end"/>
        </w:r>
      </w:hyperlink>
    </w:p>
    <w:p w14:paraId="41650308" w14:textId="77B9B74A" w:rsidR="009A482F" w:rsidRDefault="00000000">
      <w:pPr>
        <w:pStyle w:val="TDC1"/>
        <w:tabs>
          <w:tab w:val="right" w:leader="dot" w:pos="9350"/>
        </w:tabs>
        <w:rPr>
          <w:rFonts w:ascii="Gill Sans" w:hAnsi="Gill Sans"/>
          <w:noProof/>
        </w:rPr>
      </w:pPr>
      <w:hyperlink w:anchor="_Toc129036542" w:history="1">
        <w:r w:rsidR="009A482F" w:rsidRPr="001477D7">
          <w:rPr>
            <w:rStyle w:val="Hipervnculo"/>
            <w:rFonts w:ascii="Gill Sans" w:hAnsi="Gill Sans"/>
            <w:noProof/>
          </w:rPr>
          <w:t>Tabla 2. Características de los ambientes paisajísticos de Nuquí. Elaboración propia basada en el esquema de Poveda et al. (2004).</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_Toc129036542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21</w:t>
        </w:r>
        <w:r w:rsidR="009A482F" w:rsidRPr="001477D7">
          <w:rPr>
            <w:rFonts w:ascii="Gill Sans" w:hAnsi="Gill Sans"/>
            <w:noProof/>
            <w:webHidden/>
          </w:rPr>
          <w:fldChar w:fldCharType="end"/>
        </w:r>
      </w:hyperlink>
    </w:p>
    <w:p w14:paraId="2AB98B0B" w14:textId="24020628" w:rsidR="00F833F6" w:rsidRPr="00F833F6" w:rsidRDefault="00F833F6" w:rsidP="00F833F6">
      <w:pPr>
        <w:spacing w:after="100"/>
        <w:rPr>
          <w:b/>
          <w:bCs/>
        </w:rPr>
      </w:pPr>
      <w:r w:rsidRPr="00F833F6">
        <w:rPr>
          <w:rStyle w:val="TablasCar"/>
          <w:b w:val="0"/>
          <w:bCs w:val="0"/>
          <w:color w:val="auto"/>
          <w:sz w:val="22"/>
          <w:szCs w:val="22"/>
        </w:rPr>
        <w:t>Tabla 3. Generalidades hidrológicas de la cuenca del río Arusí. Elaboración propia</w:t>
      </w:r>
      <w:r>
        <w:rPr>
          <w:rStyle w:val="TablasCar"/>
          <w:b w:val="0"/>
          <w:bCs w:val="0"/>
          <w:color w:val="auto"/>
          <w:sz w:val="22"/>
          <w:szCs w:val="22"/>
        </w:rPr>
        <w:t>……………………...29</w:t>
      </w:r>
    </w:p>
    <w:p w14:paraId="5B321535" w14:textId="3C179A7C"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43" w:history="1">
        <w:r w:rsidR="009A482F" w:rsidRPr="001477D7">
          <w:rPr>
            <w:rStyle w:val="Hipervnculo"/>
            <w:rFonts w:ascii="Gill Sans" w:hAnsi="Gill Sans"/>
            <w:noProof/>
          </w:rPr>
          <w:t>Tabla 4. Generalidades hidrológicas de la cuenca de la quebrada Apartadocito. Elaboración propia.</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_Toc129036543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29</w:t>
        </w:r>
        <w:r w:rsidR="009A482F" w:rsidRPr="001477D7">
          <w:rPr>
            <w:rFonts w:ascii="Gill Sans" w:hAnsi="Gill Sans"/>
            <w:noProof/>
            <w:webHidden/>
          </w:rPr>
          <w:fldChar w:fldCharType="end"/>
        </w:r>
      </w:hyperlink>
    </w:p>
    <w:p w14:paraId="2B648126" w14:textId="78401340"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44" w:history="1">
        <w:r w:rsidR="009A482F" w:rsidRPr="001477D7">
          <w:rPr>
            <w:rStyle w:val="Hipervnculo"/>
            <w:rFonts w:ascii="Gill Sans" w:hAnsi="Gill Sans"/>
            <w:noProof/>
          </w:rPr>
          <w:t>Tabla 5. Generalidades hidrológicas de la cuenca de la quebrada Hostional. Elaboración propia.</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_Toc129036544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30</w:t>
        </w:r>
        <w:r w:rsidR="009A482F" w:rsidRPr="001477D7">
          <w:rPr>
            <w:rFonts w:ascii="Gill Sans" w:hAnsi="Gill Sans"/>
            <w:noProof/>
            <w:webHidden/>
          </w:rPr>
          <w:fldChar w:fldCharType="end"/>
        </w:r>
      </w:hyperlink>
    </w:p>
    <w:p w14:paraId="49BB620D" w14:textId="11C1FE6C"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45" w:history="1">
        <w:r w:rsidR="009A482F" w:rsidRPr="001477D7">
          <w:rPr>
            <w:rStyle w:val="Hipervnculo"/>
            <w:rFonts w:ascii="Gill Sans" w:hAnsi="Gill Sans"/>
            <w:noProof/>
          </w:rPr>
          <w:t>Tabla 6. Generalidades hidrológicas de la cuenca del río Joví. Elaboración propia.</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_Toc129036545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30</w:t>
        </w:r>
        <w:r w:rsidR="009A482F" w:rsidRPr="001477D7">
          <w:rPr>
            <w:rFonts w:ascii="Gill Sans" w:hAnsi="Gill Sans"/>
            <w:noProof/>
            <w:webHidden/>
          </w:rPr>
          <w:fldChar w:fldCharType="end"/>
        </w:r>
      </w:hyperlink>
    </w:p>
    <w:p w14:paraId="34AD5EFF" w14:textId="2F0B746D"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46" w:history="1">
        <w:r w:rsidR="009A482F" w:rsidRPr="001477D7">
          <w:rPr>
            <w:rStyle w:val="Hipervnculo"/>
            <w:rFonts w:ascii="Gill Sans" w:hAnsi="Gill Sans"/>
            <w:noProof/>
          </w:rPr>
          <w:t>Tabla 7. Generalidades hidrológicas de la cuenca del río Coquí. Elaboración propia.</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_Toc129036546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31</w:t>
        </w:r>
        <w:r w:rsidR="009A482F" w:rsidRPr="001477D7">
          <w:rPr>
            <w:rFonts w:ascii="Gill Sans" w:hAnsi="Gill Sans"/>
            <w:noProof/>
            <w:webHidden/>
          </w:rPr>
          <w:fldChar w:fldCharType="end"/>
        </w:r>
      </w:hyperlink>
    </w:p>
    <w:p w14:paraId="7A22210B" w14:textId="66164808"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47" w:history="1">
        <w:r w:rsidR="009A482F" w:rsidRPr="001477D7">
          <w:rPr>
            <w:rStyle w:val="Hipervnculo"/>
            <w:rFonts w:ascii="Gill Sans" w:hAnsi="Gill Sans"/>
            <w:noProof/>
          </w:rPr>
          <w:t>Tabla 8. Generalidades hidrológicas de la cuenca del río Panguí. Elaboración propia.</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_Toc129036547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32</w:t>
        </w:r>
        <w:r w:rsidR="009A482F" w:rsidRPr="001477D7">
          <w:rPr>
            <w:rFonts w:ascii="Gill Sans" w:hAnsi="Gill Sans"/>
            <w:noProof/>
            <w:webHidden/>
          </w:rPr>
          <w:fldChar w:fldCharType="end"/>
        </w:r>
      </w:hyperlink>
    </w:p>
    <w:p w14:paraId="0A5A9CFC" w14:textId="39ADA620"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48" w:history="1">
        <w:r w:rsidR="009A482F" w:rsidRPr="001477D7">
          <w:rPr>
            <w:rStyle w:val="Hipervnculo"/>
            <w:rFonts w:ascii="Gill Sans" w:hAnsi="Gill Sans"/>
            <w:noProof/>
          </w:rPr>
          <w:t>Tabla 9. Generalidades hidrológicas de la cuenca del río Nuquí. Elaboración propia.</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_Toc129036548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32</w:t>
        </w:r>
        <w:r w:rsidR="009A482F" w:rsidRPr="001477D7">
          <w:rPr>
            <w:rFonts w:ascii="Gill Sans" w:hAnsi="Gill Sans"/>
            <w:noProof/>
            <w:webHidden/>
          </w:rPr>
          <w:fldChar w:fldCharType="end"/>
        </w:r>
      </w:hyperlink>
    </w:p>
    <w:p w14:paraId="514517EF" w14:textId="27D7678C"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49" w:history="1">
        <w:r w:rsidR="009A482F" w:rsidRPr="001477D7">
          <w:rPr>
            <w:rStyle w:val="Hipervnculo"/>
            <w:rFonts w:ascii="Gill Sans" w:hAnsi="Gill Sans"/>
            <w:noProof/>
          </w:rPr>
          <w:t>Tabla 10. Generalidades hidrológicas de la cuenca del río Tríbugá. Elaboración propia.</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_Toc129036549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33</w:t>
        </w:r>
        <w:r w:rsidR="009A482F" w:rsidRPr="001477D7">
          <w:rPr>
            <w:rFonts w:ascii="Gill Sans" w:hAnsi="Gill Sans"/>
            <w:noProof/>
            <w:webHidden/>
          </w:rPr>
          <w:fldChar w:fldCharType="end"/>
        </w:r>
      </w:hyperlink>
    </w:p>
    <w:p w14:paraId="62B401FD" w14:textId="34DA068B"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50" w:history="1">
        <w:r w:rsidR="009A482F" w:rsidRPr="001477D7">
          <w:rPr>
            <w:rStyle w:val="Hipervnculo"/>
            <w:rFonts w:ascii="Gill Sans" w:hAnsi="Gill Sans"/>
            <w:noProof/>
          </w:rPr>
          <w:t>Tabla 11. Generalidades hidrológicas de la cuenca del río Chorí. Elaboración propia</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_Toc129036550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33</w:t>
        </w:r>
        <w:r w:rsidR="009A482F" w:rsidRPr="001477D7">
          <w:rPr>
            <w:rFonts w:ascii="Gill Sans" w:hAnsi="Gill Sans"/>
            <w:noProof/>
            <w:webHidden/>
          </w:rPr>
          <w:fldChar w:fldCharType="end"/>
        </w:r>
      </w:hyperlink>
    </w:p>
    <w:p w14:paraId="2EBD42C5" w14:textId="067678FA"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51" w:history="1">
        <w:r w:rsidR="009A482F" w:rsidRPr="001477D7">
          <w:rPr>
            <w:rStyle w:val="Hipervnculo"/>
            <w:rFonts w:ascii="Gill Sans" w:hAnsi="Gill Sans"/>
            <w:noProof/>
          </w:rPr>
          <w:t>Tabla 12. Generalidades hidrológicas de la cuenca del río Jurubidá. Elaboración propia.</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_Toc129036551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35</w:t>
        </w:r>
        <w:r w:rsidR="009A482F" w:rsidRPr="001477D7">
          <w:rPr>
            <w:rFonts w:ascii="Gill Sans" w:hAnsi="Gill Sans"/>
            <w:noProof/>
            <w:webHidden/>
          </w:rPr>
          <w:fldChar w:fldCharType="end"/>
        </w:r>
      </w:hyperlink>
    </w:p>
    <w:p w14:paraId="2DB73CB6" w14:textId="72400A61"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52" w:history="1">
        <w:r w:rsidR="009A482F" w:rsidRPr="001477D7">
          <w:rPr>
            <w:rStyle w:val="Hipervnculo"/>
            <w:rFonts w:ascii="Gill Sans" w:hAnsi="Gill Sans"/>
            <w:noProof/>
          </w:rPr>
          <w:t>Tabla 13. Generalidades hidrológicas de la cuenca del río San Pichí. Elaboración propia.</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_Toc129036552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35</w:t>
        </w:r>
        <w:r w:rsidR="009A482F" w:rsidRPr="001477D7">
          <w:rPr>
            <w:rFonts w:ascii="Gill Sans" w:hAnsi="Gill Sans"/>
            <w:noProof/>
            <w:webHidden/>
          </w:rPr>
          <w:fldChar w:fldCharType="end"/>
        </w:r>
      </w:hyperlink>
    </w:p>
    <w:p w14:paraId="69A0CDFC" w14:textId="6FCAF585"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53" w:history="1">
        <w:r w:rsidR="009A482F" w:rsidRPr="001477D7">
          <w:rPr>
            <w:rStyle w:val="Hipervnculo"/>
            <w:rFonts w:ascii="Gill Sans" w:hAnsi="Gill Sans"/>
            <w:noProof/>
          </w:rPr>
          <w:t>Tabla 14. Área en porcentaje de las categorías de pendientes de Nuquí. Elaboración propia.</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_Toc129036553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39</w:t>
        </w:r>
        <w:r w:rsidR="009A482F" w:rsidRPr="001477D7">
          <w:rPr>
            <w:rFonts w:ascii="Gill Sans" w:hAnsi="Gill Sans"/>
            <w:noProof/>
            <w:webHidden/>
          </w:rPr>
          <w:fldChar w:fldCharType="end"/>
        </w:r>
      </w:hyperlink>
    </w:p>
    <w:p w14:paraId="590B1B68" w14:textId="58473439"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54" w:history="1">
        <w:r w:rsidR="009A482F" w:rsidRPr="001477D7">
          <w:rPr>
            <w:rStyle w:val="Hipervnculo"/>
            <w:rFonts w:ascii="Gill Sans" w:hAnsi="Gill Sans"/>
            <w:noProof/>
          </w:rPr>
          <w:t>Tabla 15. Convenciones del mapa de tipos de suelos de Nuquí. Tomado y modificado de IGAC (2011).</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_Toc129036554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41</w:t>
        </w:r>
        <w:r w:rsidR="009A482F" w:rsidRPr="001477D7">
          <w:rPr>
            <w:rFonts w:ascii="Gill Sans" w:hAnsi="Gill Sans"/>
            <w:noProof/>
            <w:webHidden/>
          </w:rPr>
          <w:fldChar w:fldCharType="end"/>
        </w:r>
      </w:hyperlink>
    </w:p>
    <w:p w14:paraId="1A273CF9" w14:textId="5D78FD12"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55" w:history="1">
        <w:r w:rsidR="009A482F" w:rsidRPr="001477D7">
          <w:rPr>
            <w:rStyle w:val="Hipervnculo"/>
            <w:rFonts w:ascii="Gill Sans" w:hAnsi="Gill Sans"/>
            <w:noProof/>
          </w:rPr>
          <w:t>Tabla 16. Autorreconocimiento étnico – Nuquí. Tomado de (DANE, 2019).</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_Toc129036555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46</w:t>
        </w:r>
        <w:r w:rsidR="009A482F" w:rsidRPr="001477D7">
          <w:rPr>
            <w:rFonts w:ascii="Gill Sans" w:hAnsi="Gill Sans"/>
            <w:noProof/>
            <w:webHidden/>
          </w:rPr>
          <w:fldChar w:fldCharType="end"/>
        </w:r>
      </w:hyperlink>
    </w:p>
    <w:p w14:paraId="6E5AEE47" w14:textId="70D05D68"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56" w:history="1">
        <w:r w:rsidR="009A482F" w:rsidRPr="001477D7">
          <w:rPr>
            <w:rStyle w:val="Hipervnculo"/>
            <w:rFonts w:ascii="Gill Sans" w:hAnsi="Gill Sans"/>
            <w:noProof/>
          </w:rPr>
          <w:t>Tabla 17. Indicadores demográficos según estructura poblacional – Nuquí. Tomado de (DANE, 2019).</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_Toc129036556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47</w:t>
        </w:r>
        <w:r w:rsidR="009A482F" w:rsidRPr="001477D7">
          <w:rPr>
            <w:rFonts w:ascii="Gill Sans" w:hAnsi="Gill Sans"/>
            <w:noProof/>
            <w:webHidden/>
          </w:rPr>
          <w:fldChar w:fldCharType="end"/>
        </w:r>
      </w:hyperlink>
    </w:p>
    <w:p w14:paraId="3174011F" w14:textId="178C0359"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57" w:history="1">
        <w:r w:rsidR="009A482F" w:rsidRPr="001477D7">
          <w:rPr>
            <w:rStyle w:val="Hipervnculo"/>
            <w:rFonts w:ascii="Gill Sans" w:hAnsi="Gill Sans"/>
            <w:noProof/>
          </w:rPr>
          <w:t>Tabla 18. Índice de Pobreza Multidimensional. Tomado de (DNP, 2020).</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_Toc129036557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48</w:t>
        </w:r>
        <w:r w:rsidR="009A482F" w:rsidRPr="001477D7">
          <w:rPr>
            <w:rFonts w:ascii="Gill Sans" w:hAnsi="Gill Sans"/>
            <w:noProof/>
            <w:webHidden/>
          </w:rPr>
          <w:fldChar w:fldCharType="end"/>
        </w:r>
      </w:hyperlink>
    </w:p>
    <w:p w14:paraId="4A5BC852" w14:textId="13404311"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58" w:history="1">
        <w:r w:rsidR="009A482F" w:rsidRPr="001477D7">
          <w:rPr>
            <w:rStyle w:val="Hipervnculo"/>
            <w:rFonts w:ascii="Gill Sans" w:hAnsi="Gill Sans"/>
            <w:noProof/>
          </w:rPr>
          <w:t>Tabla 19. Necesidades básicas insatisfechas - Nuquí. Tomado de (DNP, 2020).</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_Toc129036558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49</w:t>
        </w:r>
        <w:r w:rsidR="009A482F" w:rsidRPr="001477D7">
          <w:rPr>
            <w:rFonts w:ascii="Gill Sans" w:hAnsi="Gill Sans"/>
            <w:noProof/>
            <w:webHidden/>
          </w:rPr>
          <w:fldChar w:fldCharType="end"/>
        </w:r>
      </w:hyperlink>
    </w:p>
    <w:p w14:paraId="3E20C542" w14:textId="5363A7FE"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59" w:history="1">
        <w:r w:rsidR="009A482F" w:rsidRPr="001477D7">
          <w:rPr>
            <w:rStyle w:val="Hipervnculo"/>
            <w:rFonts w:ascii="Gill Sans" w:hAnsi="Gill Sans"/>
            <w:noProof/>
          </w:rPr>
          <w:t>Tabla 20. Cobertura neta en educación – Nuquí. Tomado de (DNP, 2020).</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_Toc129036559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49</w:t>
        </w:r>
        <w:r w:rsidR="009A482F" w:rsidRPr="001477D7">
          <w:rPr>
            <w:rFonts w:ascii="Gill Sans" w:hAnsi="Gill Sans"/>
            <w:noProof/>
            <w:webHidden/>
          </w:rPr>
          <w:fldChar w:fldCharType="end"/>
        </w:r>
      </w:hyperlink>
    </w:p>
    <w:p w14:paraId="0A3C5C28" w14:textId="14E0579A"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60" w:history="1">
        <w:r w:rsidR="009A482F" w:rsidRPr="001477D7">
          <w:rPr>
            <w:rStyle w:val="Hipervnculo"/>
            <w:rFonts w:ascii="Gill Sans" w:hAnsi="Gill Sans"/>
            <w:noProof/>
          </w:rPr>
          <w:t>Tabla 21. Resultados Saber 11 – Nuquí. Tomado de (DNP, 2020).</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_Toc129036560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50</w:t>
        </w:r>
        <w:r w:rsidR="009A482F" w:rsidRPr="001477D7">
          <w:rPr>
            <w:rFonts w:ascii="Gill Sans" w:hAnsi="Gill Sans"/>
            <w:noProof/>
            <w:webHidden/>
          </w:rPr>
          <w:fldChar w:fldCharType="end"/>
        </w:r>
      </w:hyperlink>
    </w:p>
    <w:p w14:paraId="48A82294" w14:textId="4254F864"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61" w:history="1">
        <w:r w:rsidR="009A482F" w:rsidRPr="001477D7">
          <w:rPr>
            <w:rStyle w:val="Hipervnculo"/>
            <w:rFonts w:ascii="Gill Sans" w:hAnsi="Gill Sans"/>
            <w:noProof/>
          </w:rPr>
          <w:t>Tabla 22. Cobertura servicios domiciliarios – Nuquí. Tomado de (DANE, 2019).</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_Toc129036561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52</w:t>
        </w:r>
        <w:r w:rsidR="009A482F" w:rsidRPr="001477D7">
          <w:rPr>
            <w:rFonts w:ascii="Gill Sans" w:hAnsi="Gill Sans"/>
            <w:noProof/>
            <w:webHidden/>
          </w:rPr>
          <w:fldChar w:fldCharType="end"/>
        </w:r>
      </w:hyperlink>
    </w:p>
    <w:p w14:paraId="75435C82" w14:textId="3AEB3A2F"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62" w:history="1">
        <w:r w:rsidR="009A482F" w:rsidRPr="001477D7">
          <w:rPr>
            <w:rStyle w:val="Hipervnculo"/>
            <w:rFonts w:ascii="Gill Sans" w:hAnsi="Gill Sans"/>
            <w:noProof/>
          </w:rPr>
          <w:t>Tabla 23. Indicadores de salud – Nuquí. Tomado de (DNP, 2020).</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_Toc129036562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54</w:t>
        </w:r>
        <w:r w:rsidR="009A482F" w:rsidRPr="001477D7">
          <w:rPr>
            <w:rFonts w:ascii="Gill Sans" w:hAnsi="Gill Sans"/>
            <w:noProof/>
            <w:webHidden/>
          </w:rPr>
          <w:fldChar w:fldCharType="end"/>
        </w:r>
      </w:hyperlink>
    </w:p>
    <w:p w14:paraId="3440D1C7" w14:textId="556FB86E"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63" w:history="1">
        <w:r w:rsidR="009A482F" w:rsidRPr="001477D7">
          <w:rPr>
            <w:rStyle w:val="Hipervnculo"/>
            <w:rFonts w:ascii="Gill Sans" w:hAnsi="Gill Sans"/>
            <w:noProof/>
          </w:rPr>
          <w:t>Tabla 24. UPA y UPNA – Nuquí. Tomado de (Alcaldía Nuquí, 2018: 52).</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_Toc129036563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58</w:t>
        </w:r>
        <w:r w:rsidR="009A482F" w:rsidRPr="001477D7">
          <w:rPr>
            <w:rFonts w:ascii="Gill Sans" w:hAnsi="Gill Sans"/>
            <w:noProof/>
            <w:webHidden/>
          </w:rPr>
          <w:fldChar w:fldCharType="end"/>
        </w:r>
      </w:hyperlink>
    </w:p>
    <w:p w14:paraId="35BC7E29" w14:textId="2CB8F8E3"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64" w:history="1">
        <w:r w:rsidR="009A482F" w:rsidRPr="001477D7">
          <w:rPr>
            <w:rStyle w:val="Hipervnculo"/>
            <w:rFonts w:ascii="Gill Sans" w:hAnsi="Gill Sans"/>
            <w:noProof/>
          </w:rPr>
          <w:t>Tabla 25. Productores según sexo y territorialidad – Nuquí. Tomado de (Alcaldía de Nuquí, 2018: 54).</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_Toc129036564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61</w:t>
        </w:r>
        <w:r w:rsidR="009A482F" w:rsidRPr="001477D7">
          <w:rPr>
            <w:rFonts w:ascii="Gill Sans" w:hAnsi="Gill Sans"/>
            <w:noProof/>
            <w:webHidden/>
          </w:rPr>
          <w:fldChar w:fldCharType="end"/>
        </w:r>
      </w:hyperlink>
    </w:p>
    <w:p w14:paraId="1B40AD95" w14:textId="6C306A49"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65" w:history="1">
        <w:r w:rsidR="009A482F" w:rsidRPr="001477D7">
          <w:rPr>
            <w:rStyle w:val="Hipervnculo"/>
            <w:rFonts w:ascii="Gill Sans" w:hAnsi="Gill Sans"/>
            <w:noProof/>
          </w:rPr>
          <w:t>Tabla 26. Productores según nivel educativo alcanzado por sexo y territorialidad – Nuquí. Tomado de (Alcaldía de Nuquí, 2018: 54 – 55).</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_Toc129036565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62</w:t>
        </w:r>
        <w:r w:rsidR="009A482F" w:rsidRPr="001477D7">
          <w:rPr>
            <w:rFonts w:ascii="Gill Sans" w:hAnsi="Gill Sans"/>
            <w:noProof/>
            <w:webHidden/>
          </w:rPr>
          <w:fldChar w:fldCharType="end"/>
        </w:r>
      </w:hyperlink>
    </w:p>
    <w:p w14:paraId="1B4FF9EF" w14:textId="1833AD04"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66" w:history="1">
        <w:r w:rsidR="009A482F" w:rsidRPr="001477D7">
          <w:rPr>
            <w:rStyle w:val="Hipervnculo"/>
            <w:rFonts w:ascii="Gill Sans" w:hAnsi="Gill Sans"/>
            <w:noProof/>
          </w:rPr>
          <w:t>Tabla 27. Productores jefes de hogar por sexo y territorialidad – Nuquí. Tomado de (Alcaldía de Nuquí, 2018: 54).</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_Toc129036566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63</w:t>
        </w:r>
        <w:r w:rsidR="009A482F" w:rsidRPr="001477D7">
          <w:rPr>
            <w:rFonts w:ascii="Gill Sans" w:hAnsi="Gill Sans"/>
            <w:noProof/>
            <w:webHidden/>
          </w:rPr>
          <w:fldChar w:fldCharType="end"/>
        </w:r>
      </w:hyperlink>
    </w:p>
    <w:p w14:paraId="66340044" w14:textId="2C2AD528"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67" w:history="1">
        <w:r w:rsidR="009A482F" w:rsidRPr="001477D7">
          <w:rPr>
            <w:rStyle w:val="Hipervnculo"/>
            <w:rFonts w:ascii="Gill Sans" w:hAnsi="Gill Sans"/>
            <w:noProof/>
          </w:rPr>
          <w:t>Tabla 28. Jefes de hogar según rango de edad, sexo y territorio – Nuquí. Tomado de (Alcaldía de Nuquí, 2018: 58).</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_Toc129036567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63</w:t>
        </w:r>
        <w:r w:rsidR="009A482F" w:rsidRPr="001477D7">
          <w:rPr>
            <w:rFonts w:ascii="Gill Sans" w:hAnsi="Gill Sans"/>
            <w:noProof/>
            <w:webHidden/>
          </w:rPr>
          <w:fldChar w:fldCharType="end"/>
        </w:r>
      </w:hyperlink>
    </w:p>
    <w:p w14:paraId="73FB249D" w14:textId="4D040273"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68" w:history="1">
        <w:r w:rsidR="009A482F" w:rsidRPr="001477D7">
          <w:rPr>
            <w:rStyle w:val="Hipervnculo"/>
            <w:rFonts w:ascii="Gill Sans" w:hAnsi="Gill Sans"/>
            <w:noProof/>
          </w:rPr>
          <w:t>Tabla 29. Inventario ganado bovino, ganado porcino y avicultura – Nuquí. Elaboración propia. Tomado de (Alcaldía de Nuquí, 2018: 63 – 64).</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_Toc129036568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64</w:t>
        </w:r>
        <w:r w:rsidR="009A482F" w:rsidRPr="001477D7">
          <w:rPr>
            <w:rFonts w:ascii="Gill Sans" w:hAnsi="Gill Sans"/>
            <w:noProof/>
            <w:webHidden/>
          </w:rPr>
          <w:fldChar w:fldCharType="end"/>
        </w:r>
      </w:hyperlink>
    </w:p>
    <w:p w14:paraId="04B89B2B" w14:textId="5BA3E21E"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69" w:history="1">
        <w:r w:rsidR="009A482F" w:rsidRPr="001477D7">
          <w:rPr>
            <w:rStyle w:val="Hipervnculo"/>
            <w:rFonts w:ascii="Gill Sans" w:hAnsi="Gill Sans"/>
            <w:noProof/>
          </w:rPr>
          <w:t>Tabla 30. Afectación legal del territorio (planimetría). Tomado de (Alcaldía de Nuquí, 2005: 115).</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_Toc129036569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65</w:t>
        </w:r>
        <w:r w:rsidR="009A482F" w:rsidRPr="001477D7">
          <w:rPr>
            <w:rFonts w:ascii="Gill Sans" w:hAnsi="Gill Sans"/>
            <w:noProof/>
            <w:webHidden/>
          </w:rPr>
          <w:fldChar w:fldCharType="end"/>
        </w:r>
      </w:hyperlink>
    </w:p>
    <w:p w14:paraId="3925651D" w14:textId="3BA26C2D"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70" w:history="1">
        <w:r w:rsidR="009A482F" w:rsidRPr="001477D7">
          <w:rPr>
            <w:rStyle w:val="Hipervnculo"/>
            <w:rFonts w:ascii="Gill Sans" w:hAnsi="Gill Sans"/>
            <w:noProof/>
          </w:rPr>
          <w:t>Tabla 31. Usos del monte por comunidades indígenas y afro. Fuente propia.</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_Toc129036570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116</w:t>
        </w:r>
        <w:r w:rsidR="009A482F" w:rsidRPr="001477D7">
          <w:rPr>
            <w:rFonts w:ascii="Gill Sans" w:hAnsi="Gill Sans"/>
            <w:noProof/>
            <w:webHidden/>
          </w:rPr>
          <w:fldChar w:fldCharType="end"/>
        </w:r>
      </w:hyperlink>
    </w:p>
    <w:p w14:paraId="6AA4CE9E" w14:textId="5D7798F5" w:rsidR="009A482F" w:rsidRPr="001477D7" w:rsidRDefault="00000000">
      <w:pPr>
        <w:pStyle w:val="TDC1"/>
        <w:tabs>
          <w:tab w:val="right" w:leader="dot" w:pos="9350"/>
        </w:tabs>
        <w:rPr>
          <w:rFonts w:ascii="Gill Sans" w:eastAsiaTheme="minorEastAsia" w:hAnsi="Gill Sans" w:cstheme="minorBidi"/>
          <w:noProof/>
          <w:lang w:val="es-CO" w:eastAsia="es-CO"/>
        </w:rPr>
      </w:pPr>
      <w:hyperlink w:anchor="_Toc129036571" w:history="1">
        <w:r w:rsidR="009A482F" w:rsidRPr="001477D7">
          <w:rPr>
            <w:rStyle w:val="Hipervnculo"/>
            <w:rFonts w:ascii="Gill Sans" w:hAnsi="Gill Sans"/>
            <w:noProof/>
          </w:rPr>
          <w:t>Tabla 32. Usos de ríos y quebradas por comunidades indígenas y afro. Fuente propia.</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_Toc129036571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125</w:t>
        </w:r>
        <w:r w:rsidR="009A482F" w:rsidRPr="001477D7">
          <w:rPr>
            <w:rFonts w:ascii="Gill Sans" w:hAnsi="Gill Sans"/>
            <w:noProof/>
            <w:webHidden/>
          </w:rPr>
          <w:fldChar w:fldCharType="end"/>
        </w:r>
      </w:hyperlink>
    </w:p>
    <w:p w14:paraId="4F976F5F" w14:textId="3A72FD74" w:rsidR="009A482F" w:rsidRDefault="00000000">
      <w:pPr>
        <w:pStyle w:val="TDC1"/>
        <w:tabs>
          <w:tab w:val="right" w:leader="dot" w:pos="9350"/>
        </w:tabs>
        <w:rPr>
          <w:rFonts w:asciiTheme="minorHAnsi" w:eastAsiaTheme="minorEastAsia" w:hAnsiTheme="minorHAnsi" w:cstheme="minorBidi"/>
          <w:noProof/>
          <w:lang w:val="es-CO" w:eastAsia="es-CO"/>
        </w:rPr>
      </w:pPr>
      <w:hyperlink w:anchor="_Toc129036572" w:history="1">
        <w:r w:rsidR="009A482F" w:rsidRPr="001477D7">
          <w:rPr>
            <w:rStyle w:val="Hipervnculo"/>
            <w:rFonts w:ascii="Gill Sans" w:hAnsi="Gill Sans"/>
            <w:noProof/>
          </w:rPr>
          <w:t>Tabla 33. Usos de zonas de cultivo por comunidades indígenas y afro. Fuente propia.</w:t>
        </w:r>
        <w:r w:rsidR="009A482F" w:rsidRPr="001477D7">
          <w:rPr>
            <w:rFonts w:ascii="Gill Sans" w:hAnsi="Gill Sans"/>
            <w:noProof/>
            <w:webHidden/>
          </w:rPr>
          <w:tab/>
        </w:r>
        <w:r w:rsidR="009A482F" w:rsidRPr="001477D7">
          <w:rPr>
            <w:rFonts w:ascii="Gill Sans" w:hAnsi="Gill Sans"/>
            <w:noProof/>
            <w:webHidden/>
          </w:rPr>
          <w:fldChar w:fldCharType="begin"/>
        </w:r>
        <w:r w:rsidR="009A482F" w:rsidRPr="001477D7">
          <w:rPr>
            <w:rFonts w:ascii="Gill Sans" w:hAnsi="Gill Sans"/>
            <w:noProof/>
            <w:webHidden/>
          </w:rPr>
          <w:instrText xml:space="preserve"> PAGEREF _Toc129036572 \h </w:instrText>
        </w:r>
        <w:r w:rsidR="009A482F" w:rsidRPr="001477D7">
          <w:rPr>
            <w:rFonts w:ascii="Gill Sans" w:hAnsi="Gill Sans"/>
            <w:noProof/>
            <w:webHidden/>
          </w:rPr>
        </w:r>
        <w:r w:rsidR="009A482F" w:rsidRPr="001477D7">
          <w:rPr>
            <w:rFonts w:ascii="Gill Sans" w:hAnsi="Gill Sans"/>
            <w:noProof/>
            <w:webHidden/>
          </w:rPr>
          <w:fldChar w:fldCharType="separate"/>
        </w:r>
        <w:r w:rsidR="009A482F" w:rsidRPr="001477D7">
          <w:rPr>
            <w:rFonts w:ascii="Gill Sans" w:hAnsi="Gill Sans"/>
            <w:noProof/>
            <w:webHidden/>
          </w:rPr>
          <w:t>135</w:t>
        </w:r>
        <w:r w:rsidR="009A482F" w:rsidRPr="001477D7">
          <w:rPr>
            <w:rFonts w:ascii="Gill Sans" w:hAnsi="Gill Sans"/>
            <w:noProof/>
            <w:webHidden/>
          </w:rPr>
          <w:fldChar w:fldCharType="end"/>
        </w:r>
      </w:hyperlink>
    </w:p>
    <w:p w14:paraId="43662B00" w14:textId="7F985F88" w:rsidR="00F61084" w:rsidRPr="00E4469E" w:rsidRDefault="009A482F" w:rsidP="00F61084">
      <w:pPr>
        <w:pStyle w:val="Ttulo1"/>
        <w:spacing w:before="0" w:after="200" w:line="240" w:lineRule="auto"/>
        <w:rPr>
          <w:rFonts w:ascii="Gill Sans" w:eastAsia="Gill Sans" w:hAnsi="Gill Sans" w:cs="Gill Sans"/>
          <w:b/>
          <w:color w:val="2F5496"/>
          <w:sz w:val="28"/>
          <w:szCs w:val="28"/>
          <w:lang w:val="es-CO"/>
        </w:rPr>
      </w:pPr>
      <w:r>
        <w:rPr>
          <w:lang w:val="es-CO"/>
        </w:rPr>
        <w:fldChar w:fldCharType="end"/>
      </w:r>
      <w:r w:rsidR="00F61084" w:rsidRPr="00E4469E">
        <w:rPr>
          <w:lang w:val="es-CO"/>
        </w:rPr>
        <w:br w:type="page"/>
      </w:r>
    </w:p>
    <w:p w14:paraId="2025878A" w14:textId="4D9434E7" w:rsidR="00F61084" w:rsidRPr="00331D64" w:rsidRDefault="00F61084" w:rsidP="00331D64">
      <w:pPr>
        <w:pStyle w:val="Ttulo1"/>
        <w:spacing w:before="0" w:after="200" w:line="240" w:lineRule="auto"/>
        <w:rPr>
          <w:rFonts w:ascii="Gill Sans" w:eastAsia="Gill Sans" w:hAnsi="Gill Sans" w:cs="Gill Sans"/>
          <w:color w:val="2F5496"/>
          <w:sz w:val="28"/>
          <w:szCs w:val="28"/>
        </w:rPr>
      </w:pPr>
      <w:bookmarkStart w:id="1" w:name="_heading=h.7ht8sg388fp9" w:colFirst="0" w:colLast="0"/>
      <w:bookmarkStart w:id="2" w:name="_Toc129031252"/>
      <w:bookmarkStart w:id="3" w:name="_Toc129359503"/>
      <w:bookmarkEnd w:id="1"/>
      <w:r>
        <w:rPr>
          <w:rFonts w:ascii="Gill Sans" w:eastAsia="Gill Sans" w:hAnsi="Gill Sans" w:cs="Gill Sans"/>
          <w:color w:val="2F5496"/>
          <w:sz w:val="28"/>
          <w:szCs w:val="28"/>
        </w:rPr>
        <w:t>ACRONYMS</w:t>
      </w:r>
      <w:bookmarkEnd w:id="2"/>
      <w:bookmarkEnd w:id="3"/>
    </w:p>
    <w:tbl>
      <w:tblPr>
        <w:tblW w:w="9360" w:type="dxa"/>
        <w:tblLayout w:type="fixed"/>
        <w:tblLook w:val="0600" w:firstRow="0" w:lastRow="0" w:firstColumn="0" w:lastColumn="0" w:noHBand="1" w:noVBand="1"/>
      </w:tblPr>
      <w:tblGrid>
        <w:gridCol w:w="1350"/>
        <w:gridCol w:w="8010"/>
      </w:tblGrid>
      <w:tr w:rsidR="00331D64" w14:paraId="2036B2DE" w14:textId="77777777" w:rsidTr="00331D64">
        <w:tc>
          <w:tcPr>
            <w:tcW w:w="1350" w:type="dxa"/>
            <w:shd w:val="clear" w:color="auto" w:fill="auto"/>
            <w:tcMar>
              <w:top w:w="100" w:type="dxa"/>
              <w:left w:w="100" w:type="dxa"/>
              <w:bottom w:w="100" w:type="dxa"/>
              <w:right w:w="100" w:type="dxa"/>
            </w:tcMar>
          </w:tcPr>
          <w:p w14:paraId="69533AAC" w14:textId="77777777" w:rsidR="00331D64" w:rsidRDefault="00331D64" w:rsidP="007C17B0">
            <w:pPr>
              <w:widowControl w:val="0"/>
              <w:spacing w:line="240" w:lineRule="auto"/>
              <w:rPr>
                <w:rFonts w:ascii="Gill Sans" w:eastAsia="Gill Sans" w:hAnsi="Gill Sans" w:cs="Gill Sans"/>
              </w:rPr>
            </w:pPr>
            <w:r>
              <w:rPr>
                <w:rFonts w:ascii="Gill Sans" w:eastAsia="Gill Sans" w:hAnsi="Gill Sans" w:cs="Gill Sans"/>
              </w:rPr>
              <w:t>USAID</w:t>
            </w:r>
          </w:p>
        </w:tc>
        <w:tc>
          <w:tcPr>
            <w:tcW w:w="8010" w:type="dxa"/>
            <w:shd w:val="clear" w:color="auto" w:fill="auto"/>
            <w:tcMar>
              <w:top w:w="100" w:type="dxa"/>
              <w:left w:w="100" w:type="dxa"/>
              <w:bottom w:w="100" w:type="dxa"/>
              <w:right w:w="100" w:type="dxa"/>
            </w:tcMar>
          </w:tcPr>
          <w:p w14:paraId="38FEC0C9" w14:textId="77777777" w:rsidR="00331D64" w:rsidRDefault="00331D64" w:rsidP="007C17B0">
            <w:pPr>
              <w:widowControl w:val="0"/>
              <w:spacing w:line="240" w:lineRule="auto"/>
              <w:rPr>
                <w:rFonts w:ascii="Gill Sans" w:eastAsia="Gill Sans" w:hAnsi="Gill Sans" w:cs="Gill Sans"/>
              </w:rPr>
            </w:pPr>
            <w:r>
              <w:rPr>
                <w:rFonts w:ascii="Gill Sans" w:eastAsia="Gill Sans" w:hAnsi="Gill Sans" w:cs="Gill Sans"/>
              </w:rPr>
              <w:t>United States Agency for International Development</w:t>
            </w:r>
          </w:p>
        </w:tc>
      </w:tr>
      <w:tr w:rsidR="00331D64" w:rsidRPr="00AC2638" w14:paraId="3618846E" w14:textId="77777777" w:rsidTr="00331D64">
        <w:tc>
          <w:tcPr>
            <w:tcW w:w="1350" w:type="dxa"/>
            <w:shd w:val="clear" w:color="auto" w:fill="auto"/>
            <w:tcMar>
              <w:top w:w="100" w:type="dxa"/>
              <w:left w:w="100" w:type="dxa"/>
              <w:bottom w:w="100" w:type="dxa"/>
              <w:right w:w="100" w:type="dxa"/>
            </w:tcMar>
          </w:tcPr>
          <w:p w14:paraId="026000E6" w14:textId="77777777" w:rsidR="00331D64" w:rsidRDefault="00331D64" w:rsidP="007C17B0">
            <w:pPr>
              <w:widowControl w:val="0"/>
              <w:spacing w:line="240" w:lineRule="auto"/>
              <w:rPr>
                <w:rFonts w:ascii="Gill Sans" w:eastAsia="Gill Sans" w:hAnsi="Gill Sans" w:cs="Gill Sans"/>
              </w:rPr>
            </w:pPr>
            <w:r>
              <w:rPr>
                <w:rFonts w:ascii="Gill Sans" w:eastAsia="Gill Sans" w:hAnsi="Gill Sans" w:cs="Gill Sans"/>
              </w:rPr>
              <w:t xml:space="preserve">LASER PULSE </w:t>
            </w:r>
          </w:p>
        </w:tc>
        <w:tc>
          <w:tcPr>
            <w:tcW w:w="8010" w:type="dxa"/>
            <w:shd w:val="clear" w:color="auto" w:fill="auto"/>
            <w:tcMar>
              <w:top w:w="100" w:type="dxa"/>
              <w:left w:w="100" w:type="dxa"/>
              <w:bottom w:w="100" w:type="dxa"/>
              <w:right w:w="100" w:type="dxa"/>
            </w:tcMar>
          </w:tcPr>
          <w:p w14:paraId="380F1800" w14:textId="77777777" w:rsidR="00331D64" w:rsidRPr="00331D64" w:rsidRDefault="00331D64" w:rsidP="007C17B0">
            <w:pPr>
              <w:widowControl w:val="0"/>
              <w:spacing w:line="240" w:lineRule="auto"/>
              <w:rPr>
                <w:rFonts w:ascii="Gill Sans" w:eastAsia="Gill Sans" w:hAnsi="Gill Sans" w:cs="Gill Sans"/>
                <w:lang w:val="es-CO"/>
              </w:rPr>
            </w:pPr>
            <w:r w:rsidRPr="00331D64">
              <w:rPr>
                <w:rFonts w:ascii="Gill Sans" w:eastAsia="Gill Sans" w:hAnsi="Gill Sans" w:cs="Gill Sans"/>
                <w:lang w:val="es-CO"/>
              </w:rPr>
              <w:t>(</w:t>
            </w:r>
            <w:r w:rsidRPr="00331D64">
              <w:rPr>
                <w:rStyle w:val="normaltextrun"/>
                <w:rFonts w:ascii="Gill Sans" w:eastAsia="Gill Sans" w:hAnsi="Gill Sans" w:cs="Gill Sans"/>
                <w:lang w:val="es-CO"/>
              </w:rPr>
              <w:t>Long-term Assistance and Services for Research - Asistencia y servicios a largo plazo para la investigación) PULSE (Partners for University-Led Solutions Engine – socios para la construcción de soluciones desde la Universidad)</w:t>
            </w:r>
          </w:p>
        </w:tc>
      </w:tr>
    </w:tbl>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0"/>
        <w:gridCol w:w="8000"/>
      </w:tblGrid>
      <w:tr w:rsidR="00331D64" w:rsidRPr="00331D64" w14:paraId="61C34196" w14:textId="20B8765A" w:rsidTr="00331D64">
        <w:tc>
          <w:tcPr>
            <w:tcW w:w="1350" w:type="dxa"/>
          </w:tcPr>
          <w:p w14:paraId="6FBA8668" w14:textId="77777777" w:rsidR="00331D64" w:rsidRPr="00331D64" w:rsidRDefault="00331D64" w:rsidP="00331D64">
            <w:pPr>
              <w:widowControl w:val="0"/>
              <w:spacing w:line="240" w:lineRule="auto"/>
              <w:rPr>
                <w:rFonts w:ascii="Gill Sans" w:eastAsia="Gill Sans" w:hAnsi="Gill Sans" w:cs="Gill Sans"/>
                <w:lang w:val="es-CO"/>
              </w:rPr>
            </w:pPr>
            <w:r w:rsidRPr="00331D64">
              <w:rPr>
                <w:rFonts w:ascii="Gill Sans" w:eastAsia="Gill Sans" w:hAnsi="Gill Sans" w:cs="Gill Sans"/>
                <w:lang w:val="es-CO"/>
              </w:rPr>
              <w:t>ANLA</w:t>
            </w:r>
          </w:p>
        </w:tc>
        <w:tc>
          <w:tcPr>
            <w:tcW w:w="8000" w:type="dxa"/>
          </w:tcPr>
          <w:p w14:paraId="5FA11224" w14:textId="441D5799" w:rsidR="00331D64" w:rsidRPr="00331D64" w:rsidRDefault="00331D64" w:rsidP="00331D64">
            <w:pPr>
              <w:widowControl w:val="0"/>
              <w:spacing w:line="240" w:lineRule="auto"/>
              <w:rPr>
                <w:rFonts w:ascii="Gill Sans" w:eastAsia="Gill Sans" w:hAnsi="Gill Sans" w:cs="Gill Sans"/>
                <w:lang w:val="es-CO"/>
              </w:rPr>
            </w:pPr>
            <w:r w:rsidRPr="008C5185">
              <w:rPr>
                <w:rFonts w:ascii="Gill Sans" w:eastAsia="Gill Sans" w:hAnsi="Gill Sans" w:cs="Gill Sans"/>
                <w:lang w:val="es-CO"/>
              </w:rPr>
              <w:t>Autoridad Nacional de Licencias Ambientales</w:t>
            </w:r>
          </w:p>
        </w:tc>
      </w:tr>
      <w:tr w:rsidR="00331D64" w:rsidRPr="00331D64" w14:paraId="1D8F9D1B" w14:textId="4141D8CD" w:rsidTr="00331D64">
        <w:tc>
          <w:tcPr>
            <w:tcW w:w="1350" w:type="dxa"/>
          </w:tcPr>
          <w:p w14:paraId="1AB7F06F" w14:textId="77777777" w:rsidR="00331D64" w:rsidRPr="00331D64" w:rsidRDefault="00331D64" w:rsidP="00331D64">
            <w:pPr>
              <w:widowControl w:val="0"/>
              <w:spacing w:line="240" w:lineRule="auto"/>
              <w:rPr>
                <w:rFonts w:ascii="Gill Sans" w:eastAsia="Gill Sans" w:hAnsi="Gill Sans" w:cs="Gill Sans"/>
                <w:lang w:val="es-CO"/>
              </w:rPr>
            </w:pPr>
            <w:r w:rsidRPr="00331D64">
              <w:rPr>
                <w:rFonts w:ascii="Gill Sans" w:eastAsia="Gill Sans" w:hAnsi="Gill Sans" w:cs="Gill Sans"/>
                <w:lang w:val="es-CO"/>
              </w:rPr>
              <w:t>ANT</w:t>
            </w:r>
          </w:p>
        </w:tc>
        <w:tc>
          <w:tcPr>
            <w:tcW w:w="8000" w:type="dxa"/>
          </w:tcPr>
          <w:p w14:paraId="162715A1" w14:textId="34B66FE9" w:rsidR="00331D64" w:rsidRPr="00331D64" w:rsidRDefault="00331D64" w:rsidP="00331D64">
            <w:pPr>
              <w:widowControl w:val="0"/>
              <w:spacing w:line="240" w:lineRule="auto"/>
              <w:rPr>
                <w:rFonts w:ascii="Gill Sans" w:eastAsia="Gill Sans" w:hAnsi="Gill Sans" w:cs="Gill Sans"/>
                <w:lang w:val="es-CO"/>
              </w:rPr>
            </w:pPr>
            <w:r w:rsidRPr="008C5185">
              <w:rPr>
                <w:rFonts w:ascii="Gill Sans" w:eastAsia="Gill Sans" w:hAnsi="Gill Sans" w:cs="Gill Sans"/>
                <w:lang w:val="es-CO"/>
              </w:rPr>
              <w:t>Agencia Nacional de Tierras</w:t>
            </w:r>
          </w:p>
        </w:tc>
      </w:tr>
      <w:tr w:rsidR="00331D64" w:rsidRPr="00331D64" w14:paraId="4DCA97D4" w14:textId="74757D34" w:rsidTr="00331D64">
        <w:tc>
          <w:tcPr>
            <w:tcW w:w="1350" w:type="dxa"/>
          </w:tcPr>
          <w:p w14:paraId="62650FDC" w14:textId="77777777" w:rsidR="00331D64" w:rsidRDefault="00331D64" w:rsidP="00331D64">
            <w:pPr>
              <w:widowControl w:val="0"/>
              <w:spacing w:line="240" w:lineRule="auto"/>
              <w:rPr>
                <w:rFonts w:ascii="Gill Sans" w:eastAsia="Gill Sans" w:hAnsi="Gill Sans" w:cs="Gill Sans"/>
                <w:lang w:val="es-CO"/>
              </w:rPr>
            </w:pPr>
            <w:r w:rsidRPr="00331D64">
              <w:rPr>
                <w:rFonts w:ascii="Gill Sans" w:eastAsia="Gill Sans" w:hAnsi="Gill Sans" w:cs="Gill Sans"/>
                <w:lang w:val="es-CO"/>
              </w:rPr>
              <w:t>CODE</w:t>
            </w:r>
          </w:p>
          <w:p w14:paraId="298AD2ED" w14:textId="53042DFC" w:rsidR="00331D64" w:rsidRPr="00331D64" w:rsidRDefault="00331D64" w:rsidP="00331D64">
            <w:pPr>
              <w:widowControl w:val="0"/>
              <w:spacing w:line="240" w:lineRule="auto"/>
              <w:rPr>
                <w:rFonts w:ascii="Gill Sans" w:eastAsia="Gill Sans" w:hAnsi="Gill Sans" w:cs="Gill Sans"/>
                <w:lang w:val="es-CO"/>
              </w:rPr>
            </w:pPr>
            <w:r w:rsidRPr="00331D64">
              <w:rPr>
                <w:rFonts w:ascii="Gill Sans" w:eastAsia="Gill Sans" w:hAnsi="Gill Sans" w:cs="Gill Sans"/>
                <w:lang w:val="es-CO"/>
              </w:rPr>
              <w:t>CHOCO</w:t>
            </w:r>
          </w:p>
        </w:tc>
        <w:tc>
          <w:tcPr>
            <w:tcW w:w="8000" w:type="dxa"/>
          </w:tcPr>
          <w:p w14:paraId="5A512B2D" w14:textId="55F003A0" w:rsidR="00331D64" w:rsidRPr="00331D64" w:rsidRDefault="00331D64" w:rsidP="00331D64">
            <w:pPr>
              <w:widowControl w:val="0"/>
              <w:spacing w:line="240" w:lineRule="auto"/>
              <w:rPr>
                <w:rFonts w:ascii="Gill Sans" w:eastAsia="Gill Sans" w:hAnsi="Gill Sans" w:cs="Gill Sans"/>
                <w:lang w:val="es-CO"/>
              </w:rPr>
            </w:pPr>
            <w:r w:rsidRPr="008C5185">
              <w:rPr>
                <w:rFonts w:ascii="Gill Sans" w:eastAsia="Gill Sans" w:hAnsi="Gill Sans" w:cs="Gill Sans"/>
                <w:lang w:val="es-CO"/>
              </w:rPr>
              <w:t>Corporación Autónoma Regional para el Desarrollo Sostenible del Chocó</w:t>
            </w:r>
          </w:p>
        </w:tc>
      </w:tr>
      <w:tr w:rsidR="00331D64" w:rsidRPr="00331D64" w14:paraId="66DBA9D1" w14:textId="76F23DC7" w:rsidTr="00331D64">
        <w:tc>
          <w:tcPr>
            <w:tcW w:w="1350" w:type="dxa"/>
          </w:tcPr>
          <w:p w14:paraId="702F6FA9" w14:textId="77777777" w:rsidR="00331D64" w:rsidRPr="00331D64" w:rsidRDefault="00331D64" w:rsidP="00331D64">
            <w:pPr>
              <w:widowControl w:val="0"/>
              <w:spacing w:line="240" w:lineRule="auto"/>
              <w:rPr>
                <w:rFonts w:ascii="Gill Sans" w:eastAsia="Gill Sans" w:hAnsi="Gill Sans" w:cs="Gill Sans"/>
                <w:lang w:val="es-CO"/>
              </w:rPr>
            </w:pPr>
            <w:r w:rsidRPr="00331D64">
              <w:rPr>
                <w:rFonts w:ascii="Gill Sans" w:eastAsia="Gill Sans" w:hAnsi="Gill Sans" w:cs="Gill Sans"/>
                <w:lang w:val="es-CO"/>
              </w:rPr>
              <w:t>CONICIT</w:t>
            </w:r>
          </w:p>
        </w:tc>
        <w:tc>
          <w:tcPr>
            <w:tcW w:w="8000" w:type="dxa"/>
          </w:tcPr>
          <w:p w14:paraId="4638F2BB" w14:textId="73C803FD" w:rsidR="00331D64" w:rsidRPr="00331D64" w:rsidRDefault="00331D64" w:rsidP="00331D64">
            <w:pPr>
              <w:widowControl w:val="0"/>
              <w:spacing w:line="240" w:lineRule="auto"/>
              <w:rPr>
                <w:rFonts w:ascii="Gill Sans" w:eastAsia="Gill Sans" w:hAnsi="Gill Sans" w:cs="Gill Sans"/>
                <w:lang w:val="es-CO"/>
              </w:rPr>
            </w:pPr>
            <w:r w:rsidRPr="008C5185">
              <w:rPr>
                <w:rFonts w:ascii="Gill Sans" w:eastAsia="Gill Sans" w:hAnsi="Gill Sans" w:cs="Gill Sans"/>
                <w:lang w:val="es-CO"/>
              </w:rPr>
              <w:t>Comisión Nacional de Meteorología e Hidrología de Venezuela</w:t>
            </w:r>
          </w:p>
        </w:tc>
      </w:tr>
      <w:tr w:rsidR="00331D64" w:rsidRPr="00331D64" w14:paraId="1149D90C" w14:textId="11C4B818" w:rsidTr="00331D64">
        <w:tc>
          <w:tcPr>
            <w:tcW w:w="1350" w:type="dxa"/>
          </w:tcPr>
          <w:p w14:paraId="140EA7D9" w14:textId="77777777" w:rsidR="00331D64" w:rsidRPr="00331D64" w:rsidRDefault="00331D64" w:rsidP="00331D64">
            <w:pPr>
              <w:widowControl w:val="0"/>
              <w:spacing w:line="240" w:lineRule="auto"/>
              <w:rPr>
                <w:rFonts w:ascii="Gill Sans" w:eastAsia="Gill Sans" w:hAnsi="Gill Sans" w:cs="Gill Sans"/>
                <w:lang w:val="es-CO"/>
              </w:rPr>
            </w:pPr>
            <w:r w:rsidRPr="00331D64">
              <w:rPr>
                <w:rFonts w:ascii="Gill Sans" w:eastAsia="Gill Sans" w:hAnsi="Gill Sans" w:cs="Gill Sans"/>
                <w:lang w:val="es-CO"/>
              </w:rPr>
              <w:t>CVC</w:t>
            </w:r>
          </w:p>
        </w:tc>
        <w:tc>
          <w:tcPr>
            <w:tcW w:w="8000" w:type="dxa"/>
          </w:tcPr>
          <w:p w14:paraId="42D7211F" w14:textId="5B4DEC35" w:rsidR="00331D64" w:rsidRPr="00331D64" w:rsidRDefault="00331D64" w:rsidP="00331D64">
            <w:pPr>
              <w:widowControl w:val="0"/>
              <w:spacing w:line="240" w:lineRule="auto"/>
              <w:rPr>
                <w:rFonts w:ascii="Gill Sans" w:eastAsia="Gill Sans" w:hAnsi="Gill Sans" w:cs="Gill Sans"/>
                <w:lang w:val="es-CO"/>
              </w:rPr>
            </w:pPr>
            <w:r w:rsidRPr="008C5185">
              <w:rPr>
                <w:rFonts w:ascii="Gill Sans" w:eastAsia="Gill Sans" w:hAnsi="Gill Sans" w:cs="Gill Sans"/>
                <w:lang w:val="es-CO"/>
              </w:rPr>
              <w:t>Corporación Autónoma Regional del Valle del Cauca</w:t>
            </w:r>
          </w:p>
        </w:tc>
      </w:tr>
      <w:tr w:rsidR="00331D64" w:rsidRPr="00331D64" w14:paraId="14EBADE2" w14:textId="521E8923" w:rsidTr="00331D64">
        <w:tc>
          <w:tcPr>
            <w:tcW w:w="1350" w:type="dxa"/>
          </w:tcPr>
          <w:p w14:paraId="59185116" w14:textId="77777777" w:rsidR="00331D64" w:rsidRPr="00331D64" w:rsidRDefault="00331D64" w:rsidP="00331D64">
            <w:pPr>
              <w:widowControl w:val="0"/>
              <w:spacing w:line="240" w:lineRule="auto"/>
              <w:rPr>
                <w:rFonts w:ascii="Gill Sans" w:eastAsia="Gill Sans" w:hAnsi="Gill Sans" w:cs="Gill Sans"/>
                <w:lang w:val="es-CO"/>
              </w:rPr>
            </w:pPr>
            <w:r w:rsidRPr="00331D64">
              <w:rPr>
                <w:rFonts w:ascii="Gill Sans" w:eastAsia="Gill Sans" w:hAnsi="Gill Sans" w:cs="Gill Sans"/>
                <w:lang w:val="es-CO"/>
              </w:rPr>
              <w:t>DANE</w:t>
            </w:r>
          </w:p>
        </w:tc>
        <w:tc>
          <w:tcPr>
            <w:tcW w:w="8000" w:type="dxa"/>
          </w:tcPr>
          <w:p w14:paraId="787FEC9D" w14:textId="576B8B4A" w:rsidR="00331D64" w:rsidRPr="00331D64" w:rsidRDefault="00331D64" w:rsidP="00331D64">
            <w:pPr>
              <w:widowControl w:val="0"/>
              <w:spacing w:line="240" w:lineRule="auto"/>
              <w:rPr>
                <w:rFonts w:ascii="Gill Sans" w:eastAsia="Gill Sans" w:hAnsi="Gill Sans" w:cs="Gill Sans"/>
                <w:lang w:val="es-CO"/>
              </w:rPr>
            </w:pPr>
            <w:r w:rsidRPr="008C5185">
              <w:rPr>
                <w:rFonts w:ascii="Gill Sans" w:eastAsia="Gill Sans" w:hAnsi="Gill Sans" w:cs="Gill Sans"/>
                <w:lang w:val="es-CO"/>
              </w:rPr>
              <w:t>Departamento Administrativo Nacional de Estadística</w:t>
            </w:r>
          </w:p>
        </w:tc>
      </w:tr>
      <w:tr w:rsidR="00331D64" w:rsidRPr="00331D64" w14:paraId="656869A4" w14:textId="5EA52843" w:rsidTr="00331D64">
        <w:tc>
          <w:tcPr>
            <w:tcW w:w="1350" w:type="dxa"/>
          </w:tcPr>
          <w:p w14:paraId="307A785E" w14:textId="77777777" w:rsidR="00331D64" w:rsidRPr="00331D64" w:rsidRDefault="00331D64" w:rsidP="00331D64">
            <w:pPr>
              <w:widowControl w:val="0"/>
              <w:spacing w:line="240" w:lineRule="auto"/>
              <w:rPr>
                <w:rFonts w:ascii="Gill Sans" w:eastAsia="Gill Sans" w:hAnsi="Gill Sans" w:cs="Gill Sans"/>
                <w:lang w:val="es-CO"/>
              </w:rPr>
            </w:pPr>
            <w:r w:rsidRPr="00331D64">
              <w:rPr>
                <w:rFonts w:ascii="Gill Sans" w:eastAsia="Gill Sans" w:hAnsi="Gill Sans" w:cs="Gill Sans"/>
                <w:lang w:val="es-CO"/>
              </w:rPr>
              <w:t>DNP</w:t>
            </w:r>
          </w:p>
        </w:tc>
        <w:tc>
          <w:tcPr>
            <w:tcW w:w="8000" w:type="dxa"/>
          </w:tcPr>
          <w:p w14:paraId="01067B78" w14:textId="53CB6E26" w:rsidR="00331D64" w:rsidRPr="00331D64" w:rsidRDefault="00331D64" w:rsidP="00331D64">
            <w:pPr>
              <w:widowControl w:val="0"/>
              <w:spacing w:line="240" w:lineRule="auto"/>
              <w:rPr>
                <w:rFonts w:ascii="Gill Sans" w:eastAsia="Gill Sans" w:hAnsi="Gill Sans" w:cs="Gill Sans"/>
                <w:lang w:val="es-CO"/>
              </w:rPr>
            </w:pPr>
            <w:r w:rsidRPr="008C5185">
              <w:rPr>
                <w:rFonts w:ascii="Gill Sans" w:eastAsia="Gill Sans" w:hAnsi="Gill Sans" w:cs="Gill Sans"/>
                <w:lang w:val="es-CO"/>
              </w:rPr>
              <w:t>Departamento Nacional de Planeación</w:t>
            </w:r>
          </w:p>
        </w:tc>
      </w:tr>
      <w:tr w:rsidR="00331D64" w:rsidRPr="00331D64" w14:paraId="12AA95CE" w14:textId="70BB57FF" w:rsidTr="00331D64">
        <w:tc>
          <w:tcPr>
            <w:tcW w:w="1350" w:type="dxa"/>
          </w:tcPr>
          <w:p w14:paraId="71A99AF5" w14:textId="77777777" w:rsidR="00331D64" w:rsidRPr="00331D64" w:rsidRDefault="00331D64" w:rsidP="00331D64">
            <w:pPr>
              <w:widowControl w:val="0"/>
              <w:spacing w:line="240" w:lineRule="auto"/>
              <w:rPr>
                <w:rFonts w:ascii="Gill Sans" w:eastAsia="Gill Sans" w:hAnsi="Gill Sans" w:cs="Gill Sans"/>
                <w:lang w:val="es-CO"/>
              </w:rPr>
            </w:pPr>
            <w:r w:rsidRPr="00331D64">
              <w:rPr>
                <w:rFonts w:ascii="Gill Sans" w:eastAsia="Gill Sans" w:hAnsi="Gill Sans" w:cs="Gill Sans"/>
                <w:lang w:val="es-CO"/>
              </w:rPr>
              <w:t>DRNA</w:t>
            </w:r>
          </w:p>
        </w:tc>
        <w:tc>
          <w:tcPr>
            <w:tcW w:w="8000" w:type="dxa"/>
          </w:tcPr>
          <w:p w14:paraId="5E2BD4B0" w14:textId="3E4D8098" w:rsidR="00331D64" w:rsidRPr="00331D64" w:rsidRDefault="00331D64" w:rsidP="00331D64">
            <w:pPr>
              <w:widowControl w:val="0"/>
              <w:spacing w:line="240" w:lineRule="auto"/>
              <w:rPr>
                <w:rFonts w:ascii="Gill Sans" w:eastAsia="Gill Sans" w:hAnsi="Gill Sans" w:cs="Gill Sans"/>
                <w:lang w:val="es-CO"/>
              </w:rPr>
            </w:pPr>
            <w:r w:rsidRPr="008C5185">
              <w:rPr>
                <w:rFonts w:ascii="Gill Sans" w:eastAsia="Gill Sans" w:hAnsi="Gill Sans" w:cs="Gill Sans"/>
                <w:lang w:val="es-CO"/>
              </w:rPr>
              <w:t>Departamento De Recursos Naturales y Ambientales</w:t>
            </w:r>
          </w:p>
        </w:tc>
      </w:tr>
      <w:tr w:rsidR="00331D64" w:rsidRPr="00331D64" w14:paraId="330D66CE" w14:textId="528B3D7A" w:rsidTr="00331D64">
        <w:tc>
          <w:tcPr>
            <w:tcW w:w="1350" w:type="dxa"/>
          </w:tcPr>
          <w:p w14:paraId="3541A96C" w14:textId="77777777" w:rsidR="00331D64" w:rsidRPr="00331D64" w:rsidRDefault="00331D64" w:rsidP="00331D64">
            <w:pPr>
              <w:widowControl w:val="0"/>
              <w:spacing w:line="240" w:lineRule="auto"/>
              <w:rPr>
                <w:rFonts w:ascii="Gill Sans" w:eastAsia="Gill Sans" w:hAnsi="Gill Sans" w:cs="Gill Sans"/>
                <w:lang w:val="es-CO"/>
              </w:rPr>
            </w:pPr>
            <w:r w:rsidRPr="00331D64">
              <w:rPr>
                <w:rFonts w:ascii="Gill Sans" w:eastAsia="Gill Sans" w:hAnsi="Gill Sans" w:cs="Gill Sans"/>
                <w:lang w:val="es-CO"/>
              </w:rPr>
              <w:t>IDEAM</w:t>
            </w:r>
          </w:p>
        </w:tc>
        <w:tc>
          <w:tcPr>
            <w:tcW w:w="8000" w:type="dxa"/>
          </w:tcPr>
          <w:p w14:paraId="42C24D7B" w14:textId="3E4B2A6D" w:rsidR="00331D64" w:rsidRPr="00331D64" w:rsidRDefault="00331D64" w:rsidP="00331D64">
            <w:pPr>
              <w:widowControl w:val="0"/>
              <w:spacing w:line="240" w:lineRule="auto"/>
              <w:rPr>
                <w:rFonts w:ascii="Gill Sans" w:eastAsia="Gill Sans" w:hAnsi="Gill Sans" w:cs="Gill Sans"/>
                <w:lang w:val="es-CO"/>
              </w:rPr>
            </w:pPr>
            <w:r w:rsidRPr="008C5185">
              <w:rPr>
                <w:rFonts w:ascii="Gill Sans" w:eastAsia="Gill Sans" w:hAnsi="Gill Sans" w:cs="Gill Sans"/>
                <w:lang w:val="es-CO"/>
              </w:rPr>
              <w:t>Instituto de Hidrología, Meteorología y Estudios Ambientales</w:t>
            </w:r>
          </w:p>
        </w:tc>
      </w:tr>
      <w:tr w:rsidR="00331D64" w:rsidRPr="00331D64" w14:paraId="0C22E167" w14:textId="3323518F" w:rsidTr="00331D64">
        <w:tc>
          <w:tcPr>
            <w:tcW w:w="1350" w:type="dxa"/>
          </w:tcPr>
          <w:p w14:paraId="242DCD1F" w14:textId="77777777" w:rsidR="00331D64" w:rsidRPr="00331D64" w:rsidRDefault="00331D64" w:rsidP="00331D64">
            <w:pPr>
              <w:widowControl w:val="0"/>
              <w:spacing w:line="240" w:lineRule="auto"/>
              <w:rPr>
                <w:rFonts w:ascii="Gill Sans" w:eastAsia="Gill Sans" w:hAnsi="Gill Sans" w:cs="Gill Sans"/>
                <w:lang w:val="es-CO"/>
              </w:rPr>
            </w:pPr>
            <w:r w:rsidRPr="00331D64">
              <w:rPr>
                <w:rFonts w:ascii="Gill Sans" w:eastAsia="Gill Sans" w:hAnsi="Gill Sans" w:cs="Gill Sans"/>
                <w:lang w:val="es-CO"/>
              </w:rPr>
              <w:t>IGAC</w:t>
            </w:r>
          </w:p>
        </w:tc>
        <w:tc>
          <w:tcPr>
            <w:tcW w:w="8000" w:type="dxa"/>
          </w:tcPr>
          <w:p w14:paraId="6CFCA7AC" w14:textId="64A75DF4" w:rsidR="00331D64" w:rsidRPr="00331D64" w:rsidRDefault="00331D64" w:rsidP="00331D64">
            <w:pPr>
              <w:widowControl w:val="0"/>
              <w:spacing w:line="240" w:lineRule="auto"/>
              <w:rPr>
                <w:rFonts w:ascii="Gill Sans" w:eastAsia="Gill Sans" w:hAnsi="Gill Sans" w:cs="Gill Sans"/>
                <w:lang w:val="es-CO"/>
              </w:rPr>
            </w:pPr>
            <w:r w:rsidRPr="008C5185">
              <w:rPr>
                <w:rFonts w:ascii="Gill Sans" w:eastAsia="Gill Sans" w:hAnsi="Gill Sans" w:cs="Gill Sans"/>
                <w:lang w:val="es-CO"/>
              </w:rPr>
              <w:t>Instituto Geográfico Agustín Codazzi</w:t>
            </w:r>
          </w:p>
        </w:tc>
      </w:tr>
      <w:tr w:rsidR="00331D64" w:rsidRPr="00331D64" w14:paraId="4683366B" w14:textId="33B971B0" w:rsidTr="00331D64">
        <w:tc>
          <w:tcPr>
            <w:tcW w:w="1350" w:type="dxa"/>
          </w:tcPr>
          <w:p w14:paraId="312DD64E" w14:textId="77777777" w:rsidR="00331D64" w:rsidRPr="00331D64" w:rsidRDefault="00331D64" w:rsidP="00331D64">
            <w:pPr>
              <w:widowControl w:val="0"/>
              <w:spacing w:line="240" w:lineRule="auto"/>
              <w:rPr>
                <w:rFonts w:ascii="Gill Sans" w:eastAsia="Gill Sans" w:hAnsi="Gill Sans" w:cs="Gill Sans"/>
                <w:lang w:val="es-CO"/>
              </w:rPr>
            </w:pPr>
            <w:r w:rsidRPr="00331D64">
              <w:rPr>
                <w:rFonts w:ascii="Gill Sans" w:eastAsia="Gill Sans" w:hAnsi="Gill Sans" w:cs="Gill Sans"/>
                <w:lang w:val="es-CO"/>
              </w:rPr>
              <w:t>PNN</w:t>
            </w:r>
          </w:p>
        </w:tc>
        <w:tc>
          <w:tcPr>
            <w:tcW w:w="8000" w:type="dxa"/>
          </w:tcPr>
          <w:p w14:paraId="6C4B3EAF" w14:textId="03CC48FD" w:rsidR="00331D64" w:rsidRPr="00331D64" w:rsidRDefault="00331D64" w:rsidP="00331D64">
            <w:pPr>
              <w:widowControl w:val="0"/>
              <w:spacing w:line="240" w:lineRule="auto"/>
              <w:rPr>
                <w:rFonts w:ascii="Gill Sans" w:eastAsia="Gill Sans" w:hAnsi="Gill Sans" w:cs="Gill Sans"/>
                <w:lang w:val="es-CO"/>
              </w:rPr>
            </w:pPr>
            <w:r w:rsidRPr="008C5185">
              <w:rPr>
                <w:rFonts w:ascii="Gill Sans" w:eastAsia="Gill Sans" w:hAnsi="Gill Sans" w:cs="Gill Sans"/>
                <w:lang w:val="es-CO"/>
              </w:rPr>
              <w:t>Parques Nacionales Naturales de Colombia</w:t>
            </w:r>
          </w:p>
        </w:tc>
      </w:tr>
      <w:tr w:rsidR="00331D64" w:rsidRPr="00331D64" w14:paraId="4294691E" w14:textId="1DB09FEF" w:rsidTr="00331D64">
        <w:tc>
          <w:tcPr>
            <w:tcW w:w="1350" w:type="dxa"/>
          </w:tcPr>
          <w:p w14:paraId="32CB76AC" w14:textId="77777777" w:rsidR="00331D64" w:rsidRPr="00331D64" w:rsidRDefault="00331D64" w:rsidP="00331D64">
            <w:pPr>
              <w:widowControl w:val="0"/>
              <w:spacing w:line="240" w:lineRule="auto"/>
              <w:rPr>
                <w:rFonts w:ascii="Gill Sans" w:eastAsia="Gill Sans" w:hAnsi="Gill Sans" w:cs="Gill Sans"/>
                <w:lang w:val="es-CO"/>
              </w:rPr>
            </w:pPr>
            <w:r w:rsidRPr="00331D64">
              <w:rPr>
                <w:rFonts w:ascii="Gill Sans" w:eastAsia="Gill Sans" w:hAnsi="Gill Sans" w:cs="Gill Sans"/>
                <w:lang w:val="es-CO"/>
              </w:rPr>
              <w:t>SGC</w:t>
            </w:r>
          </w:p>
        </w:tc>
        <w:tc>
          <w:tcPr>
            <w:tcW w:w="8000" w:type="dxa"/>
          </w:tcPr>
          <w:p w14:paraId="1BF45E15" w14:textId="4F18C23D" w:rsidR="00331D64" w:rsidRPr="00331D64" w:rsidRDefault="00331D64" w:rsidP="00331D64">
            <w:pPr>
              <w:widowControl w:val="0"/>
              <w:spacing w:line="240" w:lineRule="auto"/>
              <w:rPr>
                <w:rFonts w:ascii="Gill Sans" w:eastAsia="Gill Sans" w:hAnsi="Gill Sans" w:cs="Gill Sans"/>
                <w:lang w:val="es-CO"/>
              </w:rPr>
            </w:pPr>
            <w:r w:rsidRPr="008C5185">
              <w:rPr>
                <w:rFonts w:ascii="Gill Sans" w:eastAsia="Gill Sans" w:hAnsi="Gill Sans" w:cs="Gill Sans"/>
                <w:lang w:val="es-CO"/>
              </w:rPr>
              <w:t>Servicio Geológico Colombiano</w:t>
            </w:r>
          </w:p>
        </w:tc>
      </w:tr>
      <w:tr w:rsidR="00331D64" w:rsidRPr="00331D64" w14:paraId="34C4F3FC" w14:textId="08C9FF55" w:rsidTr="00331D64">
        <w:tc>
          <w:tcPr>
            <w:tcW w:w="1350" w:type="dxa"/>
          </w:tcPr>
          <w:p w14:paraId="52918C6C" w14:textId="77777777" w:rsidR="00331D64" w:rsidRPr="00331D64" w:rsidRDefault="00331D64" w:rsidP="00331D64">
            <w:pPr>
              <w:spacing w:after="200" w:line="240" w:lineRule="auto"/>
              <w:rPr>
                <w:rFonts w:ascii="Gill Sans" w:eastAsia="Gill Sans" w:hAnsi="Gill Sans" w:cs="Gill Sans"/>
                <w:lang w:val="es-CO"/>
              </w:rPr>
            </w:pPr>
            <w:r w:rsidRPr="00331D64">
              <w:rPr>
                <w:rFonts w:ascii="Gill Sans" w:eastAsia="Gill Sans" w:hAnsi="Gill Sans" w:cs="Gill Sans"/>
                <w:lang w:val="en-US"/>
              </w:rPr>
              <w:t>UNGRD</w:t>
            </w:r>
          </w:p>
        </w:tc>
        <w:tc>
          <w:tcPr>
            <w:tcW w:w="8000" w:type="dxa"/>
          </w:tcPr>
          <w:p w14:paraId="48552018" w14:textId="03E07E13" w:rsidR="00331D64" w:rsidRPr="00331D64" w:rsidRDefault="00331D64" w:rsidP="00331D64">
            <w:pPr>
              <w:spacing w:after="200" w:line="240" w:lineRule="auto"/>
              <w:rPr>
                <w:rFonts w:ascii="Gill Sans" w:eastAsia="Gill Sans" w:hAnsi="Gill Sans" w:cs="Gill Sans"/>
                <w:lang w:val="es-CO"/>
              </w:rPr>
            </w:pPr>
            <w:r w:rsidRPr="008C5185">
              <w:rPr>
                <w:rFonts w:ascii="Gill Sans" w:eastAsia="Gill Sans" w:hAnsi="Gill Sans" w:cs="Gill Sans"/>
                <w:lang w:val="es-CO"/>
              </w:rPr>
              <w:t>Unidad Nacional para la Gestión del Riesgo de Desastres</w:t>
            </w:r>
          </w:p>
        </w:tc>
      </w:tr>
    </w:tbl>
    <w:p w14:paraId="49FA2004" w14:textId="77777777" w:rsidR="00331D64" w:rsidRDefault="00331D64" w:rsidP="00F61084">
      <w:pPr>
        <w:spacing w:after="200" w:line="240" w:lineRule="auto"/>
        <w:rPr>
          <w:rFonts w:ascii="Gill Sans" w:eastAsia="Gill Sans" w:hAnsi="Gill Sans" w:cs="Gill Sans"/>
          <w:lang w:val="es-CO"/>
        </w:rPr>
      </w:pPr>
    </w:p>
    <w:p w14:paraId="055D75EF" w14:textId="5BB50127" w:rsidR="00331D64" w:rsidRPr="005D53C1" w:rsidRDefault="00331D64" w:rsidP="00F61084">
      <w:pPr>
        <w:spacing w:after="200" w:line="240" w:lineRule="auto"/>
        <w:rPr>
          <w:rFonts w:ascii="Gill Sans" w:eastAsia="Gill Sans" w:hAnsi="Gill Sans" w:cs="Gill Sans"/>
          <w:lang w:val="es-CO"/>
        </w:rPr>
        <w:sectPr w:rsidR="00331D64" w:rsidRPr="005D53C1">
          <w:headerReference w:type="default" r:id="rId8"/>
          <w:footerReference w:type="default" r:id="rId9"/>
          <w:footerReference w:type="first" r:id="rId10"/>
          <w:pgSz w:w="12240" w:h="15840"/>
          <w:pgMar w:top="1440" w:right="1440" w:bottom="1440" w:left="1440" w:header="720" w:footer="720" w:gutter="0"/>
          <w:pgNumType w:start="1"/>
          <w:cols w:space="720"/>
          <w:titlePg/>
        </w:sectPr>
      </w:pPr>
    </w:p>
    <w:p w14:paraId="1FF14FE7" w14:textId="47567D4B" w:rsidR="005E568A" w:rsidRDefault="005E568A" w:rsidP="00E4469E">
      <w:pPr>
        <w:pStyle w:val="Ttulo1"/>
        <w:spacing w:before="0" w:after="200" w:line="240" w:lineRule="auto"/>
        <w:rPr>
          <w:rFonts w:ascii="Gill Sans" w:eastAsia="Gill Sans" w:hAnsi="Gill Sans" w:cs="Gill Sans"/>
          <w:b/>
          <w:color w:val="2F5496"/>
          <w:sz w:val="28"/>
          <w:szCs w:val="28"/>
          <w:lang w:val="es-CO"/>
        </w:rPr>
      </w:pPr>
      <w:bookmarkStart w:id="4" w:name="_heading=h.voy7iqgtvpcw" w:colFirst="0" w:colLast="0"/>
      <w:bookmarkStart w:id="5" w:name="_Toc129359504"/>
      <w:bookmarkEnd w:id="4"/>
      <w:r>
        <w:rPr>
          <w:rFonts w:ascii="Gill Sans" w:eastAsia="Gill Sans" w:hAnsi="Gill Sans" w:cs="Gill Sans"/>
          <w:b/>
          <w:color w:val="2F5496"/>
          <w:sz w:val="28"/>
          <w:szCs w:val="28"/>
          <w:lang w:val="es-CO"/>
        </w:rPr>
        <w:t>Introducción</w:t>
      </w:r>
      <w:bookmarkEnd w:id="5"/>
    </w:p>
    <w:p w14:paraId="2FA4B395" w14:textId="77777777" w:rsidR="00AC2638" w:rsidRPr="00AC2638" w:rsidRDefault="00AC2638" w:rsidP="00AC2638">
      <w:pPr>
        <w:spacing w:after="200" w:line="240" w:lineRule="auto"/>
        <w:rPr>
          <w:rFonts w:ascii="Gill Sans" w:hAnsi="Gill Sans"/>
          <w:lang w:val="es-CO"/>
        </w:rPr>
      </w:pPr>
      <w:r w:rsidRPr="00AC2638">
        <w:rPr>
          <w:rFonts w:ascii="Gill Sans" w:hAnsi="Gill Sans"/>
          <w:lang w:val="es-CO"/>
        </w:rPr>
        <w:t>Este documento describe los elementos físicos, demográficos y culturales más importantes que caracterizan el municipio de Nuquí. Ellos son fundamentales para comprender, desde una perspectiva étnica, este territorio y su planeación territorial en los aspectos forestales, agrícolas e hídricos. La información aquí contenida proviene de una revisión documental de la bibliografía más importante que se encuentra sobre Nuquí en estos temas. Sin embargo, el documento tiene limitaciones, dado que la bibliografía en algunos tópicos es poca y posee vacíos (dichas limitaciones son anotadas en cada capítulo).</w:t>
      </w:r>
    </w:p>
    <w:p w14:paraId="5C8A157F" w14:textId="77777777" w:rsidR="00AC2638" w:rsidRPr="00AC2638" w:rsidRDefault="00AC2638" w:rsidP="00AC2638">
      <w:pPr>
        <w:spacing w:after="200" w:line="240" w:lineRule="auto"/>
        <w:rPr>
          <w:rFonts w:ascii="Gill Sans" w:hAnsi="Gill Sans"/>
          <w:lang w:val="es-CO"/>
        </w:rPr>
      </w:pPr>
      <w:r w:rsidRPr="00AC2638">
        <w:rPr>
          <w:rFonts w:ascii="Gill Sans" w:hAnsi="Gill Sans"/>
          <w:lang w:val="es-CO"/>
        </w:rPr>
        <w:t>Teniendo en cuenta lo anterior, este documento se estructura en 4 capítulos, los cuales pueden dividirse en dos bloques fundamentales para su mejor comprensión. El primer bloque describe los elementos físicos y demográficos más importantes del municipio de Nuquí. Este bloque contiene los dos primeros capítulos: “Nuquí y su territorio” y “Nuquí y su gente.” A través de él, el lector puede comprender, de forma general, los aspectos bióticos, abióticos y humanos que influencian la planeación territorial de este municipio. Esta división entre lo físico y lo humano se realizó con el objeto de generar un acercamiento más sencillo ordenado de este territorio y su gente.</w:t>
      </w:r>
    </w:p>
    <w:p w14:paraId="38679615" w14:textId="77777777" w:rsidR="00AC2638" w:rsidRPr="00AC2638" w:rsidRDefault="00AC2638" w:rsidP="00AC2638">
      <w:pPr>
        <w:spacing w:after="200" w:line="240" w:lineRule="auto"/>
        <w:rPr>
          <w:rFonts w:ascii="Gill Sans" w:hAnsi="Gill Sans"/>
          <w:lang w:val="es-CO"/>
        </w:rPr>
      </w:pPr>
      <w:r w:rsidRPr="00AC2638">
        <w:rPr>
          <w:rFonts w:ascii="Gill Sans" w:hAnsi="Gill Sans"/>
          <w:lang w:val="es-CO"/>
        </w:rPr>
        <w:t>El primer capítulo, “Nuquí y su territorio”, describe los procesos que originaron esta parte del planeta y los aspectos bióticos y abióticos que lo caracterizan. De esta manera, después de presentar la ubicación geográfica de este municipio colombiano, este capítulo expone, desde la generalidad, las siguientes características del mismo: historia geológica, evolución paisajística, formas del relieve, clima, hidrología, suelos, vegetación y fauna. Todos estos aspectos son importantes en la planeación territorial. Sin embargo, se realizó un ejercicio de caracterización hídrica que no se encontraba en la bibliografía, ya que la cuenca como segmentación territorial física influencia los procesos humanos realizados en un territorio.</w:t>
      </w:r>
    </w:p>
    <w:p w14:paraId="78F58183" w14:textId="77777777" w:rsidR="00AC2638" w:rsidRPr="00AC2638" w:rsidRDefault="00AC2638" w:rsidP="00AC2638">
      <w:pPr>
        <w:spacing w:after="200" w:line="240" w:lineRule="auto"/>
        <w:rPr>
          <w:rFonts w:ascii="Gill Sans" w:hAnsi="Gill Sans"/>
          <w:lang w:val="es-CO"/>
        </w:rPr>
      </w:pPr>
      <w:r w:rsidRPr="00AC2638">
        <w:rPr>
          <w:rFonts w:ascii="Gill Sans" w:hAnsi="Gill Sans"/>
          <w:lang w:val="es-CO"/>
        </w:rPr>
        <w:t>El segundo capítulo, “Nuquí y su gente”, caracteriza demográficamente a la población nuquiseña. La información demográfica de Nuquí tiene deficiencias importantes que dificultan la descripción de las comunidades étnicas que habitan este municipio. Dichas deficiencias hizo que no fuera posible describir separadamente las características de la población indígena y afrodescendiente. Sin embargo, desde la generalidad, se presentan las cifras más recientes encontradas de esta población en aspectos demográficos, condiciones de vida y economía. Se dedicó un acápite especial a la organización política y territorial, ya que la estructura estatal colombiana le confiere autonomía en estos temas a los grupos étnicos.</w:t>
      </w:r>
    </w:p>
    <w:p w14:paraId="7D766F47" w14:textId="77777777" w:rsidR="00AC2638" w:rsidRPr="00AC2638" w:rsidRDefault="00AC2638" w:rsidP="00AC2638">
      <w:pPr>
        <w:spacing w:after="200" w:line="240" w:lineRule="auto"/>
        <w:rPr>
          <w:rFonts w:ascii="Gill Sans" w:hAnsi="Gill Sans"/>
          <w:lang w:val="es-CO"/>
        </w:rPr>
      </w:pPr>
      <w:r w:rsidRPr="00AC2638">
        <w:rPr>
          <w:rFonts w:ascii="Gill Sans" w:hAnsi="Gill Sans"/>
          <w:lang w:val="es-CO"/>
        </w:rPr>
        <w:t>El segundo bloque describe las relaciones bioculturales que las comunidades étnicas han creado con su territorio. Este bloque se desarrolla en los dos capítulos del informe: “Bioculturalidad: comprendiendo el territorio” y “Espacios y formas de vida”. La relación humano - no humano es el eje teórico fundamental que guía el proyecto de investigación “Saberes de Monte”. La razón de este enfoque teórico radica en el reconocimiento de que la planeación territorial comunitaria pasa por la comprensión de las cosmogonías, saberes y haceres de las mismas comunidades alrededor de su territorio. Es por esto que es fundamental describir esos elementos culturales y su expresión en las formas de uso y apropiación de los espacios de vida que habitan estas comunidades.</w:t>
      </w:r>
    </w:p>
    <w:p w14:paraId="4397FE30" w14:textId="77777777" w:rsidR="00AC2638" w:rsidRPr="00AC2638" w:rsidRDefault="00AC2638" w:rsidP="00AC2638">
      <w:pPr>
        <w:spacing w:after="200" w:line="240" w:lineRule="auto"/>
        <w:rPr>
          <w:rFonts w:ascii="Gill Sans" w:hAnsi="Gill Sans"/>
          <w:lang w:val="es-CO"/>
        </w:rPr>
      </w:pPr>
      <w:r w:rsidRPr="00AC2638">
        <w:rPr>
          <w:rFonts w:ascii="Gill Sans" w:hAnsi="Gill Sans"/>
          <w:lang w:val="es-CO"/>
        </w:rPr>
        <w:t>Por tanto, partiendo de marcos teóricos que relacionan lo biológico y lo cultural, el tercer capítulo, “Bioculturalidad: comprendiendo el territorio”, presenta algunos aspectos bioculturales en la concepción de territorio que tienen las comunidades indígenas y afrodescendientes de Nuquí. Lo anterior con el fin de situar las formas de uso y apropiación desarrolladas por esas comunidades en su territorio en ese tejido indisoluble que une lo humano y lo no humano. Así, este capítulo, después de presentar el marco teórico alrededor de la conexión humano – no humano, resalta algunos elementos de la concepción de territorio que tienen las comunidades afrodescendientes e indígenas de Nuquí. Entre ellos encontramos: lo divino, la naturaleza, la relación con los animales o la relación con las plantas.</w:t>
      </w:r>
    </w:p>
    <w:p w14:paraId="38FF59F8" w14:textId="77777777" w:rsidR="00AC2638" w:rsidRPr="00AC2638" w:rsidRDefault="00AC2638" w:rsidP="00AC2638">
      <w:pPr>
        <w:spacing w:after="200" w:line="240" w:lineRule="auto"/>
        <w:rPr>
          <w:rFonts w:ascii="Gill Sans" w:hAnsi="Gill Sans"/>
          <w:lang w:val="es-CO"/>
        </w:rPr>
      </w:pPr>
      <w:r w:rsidRPr="00AC2638">
        <w:rPr>
          <w:rFonts w:ascii="Gill Sans" w:hAnsi="Gill Sans"/>
          <w:lang w:val="es-CO"/>
        </w:rPr>
        <w:t xml:space="preserve">El cuarto capítulo, “Espacios y formas de vida”, describe los usos que cada comunidad étnica mantiene en sus territorios. La descripción se dividió por los espacios de vida que reconocen las mismas comunidades en los aspectos forestales, agrícolas e hídricos. Estos espacios son: monte, ríos y quebradas y zonas de cultivo. Con el fin de conectar lo físico y lo cultural, cada uno de estos espacios tiene dos acápites: uno con las características físicas de ese lugar (llamado el territorio biofísico), otro con los usos realizados en este espacio por las comunidades (nombrado el territorio culturizado). En el territorio biofísico se describen aspectos geológicos, biológicos y ecológicos. En el territorio culturizado se nombran los elementos que estos lugares proveen a las comunidades (madera, agua, frutos, animales, etc.) y los usos que estas hacen de dichos elementos (alimentación, abastecimiento de agua, medio de transporte, etc.). Así mismo, el informe presenta cómo estos usos se conectan con el desarrollo de dimensiones económicas, socioculturales y simbólicas dentro de las comunidades. </w:t>
      </w:r>
    </w:p>
    <w:p w14:paraId="372B5377" w14:textId="0736C0C4" w:rsidR="00AC2638" w:rsidRDefault="00AC2638" w:rsidP="00AC2638">
      <w:pPr>
        <w:spacing w:after="200" w:line="240" w:lineRule="auto"/>
        <w:rPr>
          <w:rFonts w:ascii="Gill Sans" w:hAnsi="Gill Sans"/>
          <w:lang w:val="es-CO"/>
        </w:rPr>
      </w:pPr>
      <w:r w:rsidRPr="00AC2638">
        <w:rPr>
          <w:rFonts w:ascii="Gill Sans" w:hAnsi="Gill Sans"/>
          <w:lang w:val="es-CO"/>
        </w:rPr>
        <w:t>Para finalizar, queremos resaltar dos aspectos aprendidos en el caso del municipio de Nuquí sobre la importancia de este tipo de documentos en la realización de investigaciones traslativas y de planeación territorial comunitaria en lugares diversos geológica, biológica y culturalmente. Por un lado, la interdisciplinariedad en la planeación territorial comunitaria. Ella necesita contar con una comprensión de los elementos abióticos, bióticos y humanos (ý sus relaciones) para poder idear estrategias comunitarias que permitan alternativas de vida para las comunidades y mantenimiento de la diversidad. Por otro, la necesidad de interconectar la información existente debido a su dispersión en áreas de conocimiento o a la falta de datos. La información sobre el municipio de Nuquí es escasa y está dispersa en diferentes documentos según el área de conocimiento del investigador. Su concatenación es la que permite pensarse un territorio interconectado en todos los aspectos y ver los vacíos de conocimiento existente; ello es indispensable para idear y realizar estrategias reales de mantenimiento de la diversidad en todas sus expresiones.</w:t>
      </w:r>
    </w:p>
    <w:p w14:paraId="5C1178D1" w14:textId="0FC698A4" w:rsidR="00AC2638" w:rsidRPr="00AC2638" w:rsidRDefault="00AC2638" w:rsidP="00AC2638">
      <w:pPr>
        <w:spacing w:after="160" w:line="259" w:lineRule="auto"/>
        <w:rPr>
          <w:rFonts w:ascii="Gill Sans" w:hAnsi="Gill Sans"/>
          <w:lang w:val="es-CO"/>
        </w:rPr>
      </w:pPr>
      <w:r>
        <w:rPr>
          <w:rFonts w:ascii="Gill Sans" w:hAnsi="Gill Sans"/>
          <w:lang w:val="es-CO"/>
        </w:rPr>
        <w:br w:type="page"/>
      </w:r>
    </w:p>
    <w:p w14:paraId="6DABC115" w14:textId="21B10AA0" w:rsidR="00E4469E" w:rsidRDefault="00C23E01" w:rsidP="00E4469E">
      <w:pPr>
        <w:pStyle w:val="Ttulo1"/>
        <w:spacing w:before="0" w:after="200" w:line="240" w:lineRule="auto"/>
        <w:rPr>
          <w:rFonts w:ascii="Gill Sans" w:eastAsia="Gill Sans" w:hAnsi="Gill Sans" w:cs="Gill Sans"/>
          <w:b/>
          <w:color w:val="2F5496"/>
          <w:sz w:val="28"/>
          <w:szCs w:val="28"/>
          <w:lang w:val="es-CO"/>
        </w:rPr>
      </w:pPr>
      <w:bookmarkStart w:id="6" w:name="_Toc129359505"/>
      <w:r w:rsidRPr="00C23E01">
        <w:rPr>
          <w:rFonts w:ascii="Gill Sans" w:eastAsia="Gill Sans" w:hAnsi="Gill Sans" w:cs="Gill Sans"/>
          <w:b/>
          <w:color w:val="2F5496"/>
          <w:sz w:val="28"/>
          <w:szCs w:val="28"/>
          <w:lang w:val="es-CO"/>
        </w:rPr>
        <w:t>Nuquí y su territorio</w:t>
      </w:r>
      <w:bookmarkEnd w:id="6"/>
    </w:p>
    <w:p w14:paraId="56FAB6FC" w14:textId="558124C2" w:rsidR="00195F40" w:rsidRPr="00195F40" w:rsidRDefault="00195F40" w:rsidP="00195F40">
      <w:pPr>
        <w:spacing w:after="200" w:line="240" w:lineRule="auto"/>
        <w:rPr>
          <w:rFonts w:ascii="Gill Sans" w:hAnsi="Gill Sans"/>
          <w:lang w:val="es-CO"/>
        </w:rPr>
      </w:pPr>
      <w:bookmarkStart w:id="7" w:name="_Toc129031254"/>
      <w:bookmarkStart w:id="8" w:name="_Toc129031255"/>
      <w:r w:rsidRPr="00195F40">
        <w:rPr>
          <w:rFonts w:ascii="Gill Sans" w:hAnsi="Gill Sans"/>
          <w:lang w:val="es-CO"/>
        </w:rPr>
        <w:t>Nuquí es un lugar con condiciones geológicas y biológicas especiales. Una serie de eventos tectónicos en esta esquina de América como el levantamiento de la parte del norte de Los Andes (que produjeron el aislamiento del andén Pacífico con el resto del país) o el cierre del Istmo de Panamá (que facilitaron y potenciaron el intercambio de especies entre Centroamérica y Suramérica) (Díaz y Ghast, 2011; Rangel, 2004, Rangel y Arellano, 2004; Urrego y Berrio, 2004) generaron las particularidades presentadas en toda esta franja del Pacífico, incluyendo a Nuquí. Así mismo, este segmento del planeta ha estado influenciado por el régimen climático del trópico, el cual ha incidido en el desarrollo de una densa red de ríos y quebradas que han estado, durante los últimos dos millones de años (Zapata, 2003; Macía, 1985; González et al., 2016), moldeando el paisaje montañoso. Este paisaje montañoso está compuesto por densos bosques húmedos del trópico, con la aparición de algunos resaltos rocosos que se extienden desde la cima de la serranía del Baudó hasta el litoral. Igualmente, este paisaje presenta pequeñas zonas planas en lugares de la montaña y más extensas en las partes bajas cerca de la línea de costa; ahí predominan las zonas estuarinas sobre las cuales crecen diversas formaciones vegetales que benefician a diversos organismos, demás ecosistemas y comunidades humanas, entre ellas, las afrocolombianas e indígenas asentadas históricamente en este lugar.</w:t>
      </w:r>
      <w:bookmarkEnd w:id="7"/>
    </w:p>
    <w:p w14:paraId="6B4AC353" w14:textId="77777777" w:rsidR="00195F40" w:rsidRPr="00195F40" w:rsidRDefault="00195F40" w:rsidP="00195F40">
      <w:pPr>
        <w:spacing w:after="200" w:line="240" w:lineRule="auto"/>
        <w:rPr>
          <w:rFonts w:ascii="Gill Sans" w:hAnsi="Gill Sans"/>
          <w:lang w:val="es-CO"/>
        </w:rPr>
      </w:pPr>
      <w:r w:rsidRPr="00195F40">
        <w:rPr>
          <w:rFonts w:ascii="Gill Sans" w:hAnsi="Gill Sans"/>
          <w:lang w:val="es-CO"/>
        </w:rPr>
        <w:t>Los siguientes capítulos describen, desde la generalidad</w:t>
      </w:r>
      <w:r w:rsidRPr="00325DAD">
        <w:rPr>
          <w:rFonts w:ascii="Gill Sans" w:hAnsi="Gill Sans" w:cs="Gill Sans"/>
          <w:lang w:val="es-CO"/>
        </w:rPr>
        <w:t xml:space="preserve">, los procesos naturales que originaron lo que hoy se conoce como </w:t>
      </w:r>
      <w:r w:rsidRPr="00195F40">
        <w:rPr>
          <w:rFonts w:ascii="Gill Sans" w:hAnsi="Gill Sans"/>
          <w:lang w:val="es-CO"/>
        </w:rPr>
        <w:t>Nuquí, a través de un enfoque “AB”, es decir, comprendiendo los componentes abióticos y bióticos. El componente abiótico integra aquellos procesos geológicos que originaron las geoformas (formas del relieve) como los sistemas montañosos de Nuquí y los tipos de rocas que conforman esta región. Así mismo, este componente abiótico incluye el clima, los aspectos hidrológicos y los suelos característicos de este municipio. Se menciona que tanto en el aspecto geológico y edafológico (suelos) no se dispone de información detallada, ya que, las espesas selvas de esta zona del Chocó han dificultado el ingreso de comisiones especiales para generar estudios detallados. Por lo tanto, la información proviene de trabajos a escalas más generales. Por otro lado, en el aspecto biótico, se abarca una contextualización sobre el Bosque Húmedo Tropical incluyendo descripciones generalizadas sobre los aspectos de fauna y tipo de vegetación más relevante asociada a la altura.</w:t>
      </w:r>
      <w:bookmarkEnd w:id="8"/>
    </w:p>
    <w:p w14:paraId="2E3448EE" w14:textId="7A92D554" w:rsidR="00195F40" w:rsidRPr="00325DAD" w:rsidRDefault="00195F40" w:rsidP="00195F40">
      <w:pPr>
        <w:spacing w:after="200" w:line="240" w:lineRule="auto"/>
        <w:rPr>
          <w:rFonts w:ascii="Gill Sans" w:hAnsi="Gill Sans"/>
          <w:lang w:val="es-CO"/>
        </w:rPr>
      </w:pPr>
      <w:bookmarkStart w:id="9" w:name="_Toc129031256"/>
      <w:r w:rsidRPr="00325DAD">
        <w:rPr>
          <w:rFonts w:ascii="Gill Sans" w:hAnsi="Gill Sans"/>
          <w:lang w:val="es-CO"/>
        </w:rPr>
        <w:t xml:space="preserve">Finalmente, se resalta que en el capítulo de formas del relieve se realizó una propuesta para describir las geoformas en un esquema diferente: normalmente el Servicio Geológico Colombiano (SGC) categoriza los rasgos geomorfológicos del relieve a partir del ambiente que los genera como el agua, el viento, la tectónica o la erosión. Sin embargo, en dicho capítulo, se propone incluir una caracterización del relieve a partir de diferentes intervalos altitudinales. Esto, porque a diferencia del esquema que usa el SGC, este, </w:t>
      </w:r>
      <w:r w:rsidR="00865D7F">
        <w:rPr>
          <w:rFonts w:ascii="Gill Sans" w:hAnsi="Gill Sans"/>
          <w:lang w:val="es-CO"/>
        </w:rPr>
        <w:t>facilita</w:t>
      </w:r>
      <w:r w:rsidRPr="00325DAD">
        <w:rPr>
          <w:rFonts w:ascii="Gill Sans" w:hAnsi="Gill Sans"/>
          <w:lang w:val="es-CO"/>
        </w:rPr>
        <w:t xml:space="preserve"> </w:t>
      </w:r>
      <w:r w:rsidR="00865D7F">
        <w:rPr>
          <w:rFonts w:ascii="Gill Sans" w:hAnsi="Gill Sans"/>
          <w:lang w:val="es-CO"/>
        </w:rPr>
        <w:t>observar la relación que hay entre</w:t>
      </w:r>
      <w:r w:rsidRPr="00325DAD">
        <w:rPr>
          <w:rFonts w:ascii="Gill Sans" w:hAnsi="Gill Sans"/>
          <w:lang w:val="es-CO"/>
        </w:rPr>
        <w:t xml:space="preserve"> el tipo de vegetación y fauna </w:t>
      </w:r>
      <w:r w:rsidR="00865D7F">
        <w:rPr>
          <w:rFonts w:ascii="Gill Sans" w:hAnsi="Gill Sans"/>
          <w:lang w:val="es-CO"/>
        </w:rPr>
        <w:t>en</w:t>
      </w:r>
      <w:r w:rsidRPr="00325DAD">
        <w:rPr>
          <w:rFonts w:ascii="Gill Sans" w:hAnsi="Gill Sans"/>
          <w:lang w:val="es-CO"/>
        </w:rPr>
        <w:t xml:space="preserve"> cada nivel de altura y, además, a comprender la interrelación e interdependencia que hay en ambas esferas naturales (abiótico y biótico) que finalmente determinan la forma de vivir de los humanos que lo habitan (cultura).</w:t>
      </w:r>
      <w:bookmarkEnd w:id="9"/>
    </w:p>
    <w:p w14:paraId="6109EB80" w14:textId="77777777" w:rsidR="00FA5665" w:rsidRDefault="00FA5665">
      <w:pPr>
        <w:spacing w:after="160" w:line="259" w:lineRule="auto"/>
        <w:rPr>
          <w:rFonts w:ascii="Gill Sans" w:hAnsi="Gill Sans" w:cs="Gill Sans"/>
          <w:lang w:val="es-CO"/>
        </w:rPr>
      </w:pPr>
      <w:r>
        <w:rPr>
          <w:rFonts w:ascii="Gill Sans" w:hAnsi="Gill Sans" w:cs="Gill Sans"/>
          <w:lang w:val="es-CO"/>
        </w:rPr>
        <w:br w:type="page"/>
      </w:r>
    </w:p>
    <w:p w14:paraId="3F6B37BB" w14:textId="77777777" w:rsidR="00C23E01" w:rsidRPr="00C23E01" w:rsidRDefault="00C23E01" w:rsidP="00C23E01">
      <w:pPr>
        <w:pStyle w:val="Ttulo2"/>
        <w:spacing w:before="0" w:after="200" w:line="240" w:lineRule="auto"/>
        <w:rPr>
          <w:rFonts w:ascii="Gill Sans" w:eastAsia="Gill Sans" w:hAnsi="Gill Sans" w:cs="Gill Sans"/>
          <w:b/>
          <w:sz w:val="24"/>
          <w:szCs w:val="24"/>
          <w:lang w:val="es-CO"/>
        </w:rPr>
      </w:pPr>
      <w:bookmarkStart w:id="10" w:name="_Toc129359506"/>
      <w:r w:rsidRPr="00C23E01">
        <w:rPr>
          <w:rFonts w:ascii="Gill Sans" w:eastAsia="Gill Sans" w:hAnsi="Gill Sans" w:cs="Gill Sans"/>
          <w:b/>
          <w:sz w:val="24"/>
          <w:szCs w:val="24"/>
          <w:lang w:val="es-CO"/>
        </w:rPr>
        <w:t>Situación geográfica</w:t>
      </w:r>
      <w:bookmarkEnd w:id="10"/>
    </w:p>
    <w:p w14:paraId="0F45C63F" w14:textId="40A8DFF7" w:rsidR="00C23E01" w:rsidRPr="00195F40" w:rsidRDefault="00C23E01" w:rsidP="00195F40">
      <w:pPr>
        <w:spacing w:after="200" w:line="240" w:lineRule="auto"/>
        <w:rPr>
          <w:rFonts w:ascii="Gill Sans" w:hAnsi="Gill Sans"/>
          <w:lang w:val="es-CO"/>
        </w:rPr>
      </w:pPr>
      <w:bookmarkStart w:id="11" w:name="_Toc129031258"/>
      <w:r w:rsidRPr="00195F40">
        <w:rPr>
          <w:rFonts w:ascii="Gill Sans" w:hAnsi="Gill Sans"/>
          <w:lang w:val="es-CO"/>
        </w:rPr>
        <w:t xml:space="preserve">El municipio de Nuquí está ubicado en el Pacífico colombiano, en una </w:t>
      </w:r>
      <w:r w:rsidR="001F027D" w:rsidRPr="00195F40">
        <w:rPr>
          <w:rFonts w:ascii="Gill Sans" w:hAnsi="Gill Sans"/>
          <w:lang w:val="es-CO"/>
        </w:rPr>
        <w:t xml:space="preserve">vasta </w:t>
      </w:r>
      <w:r w:rsidRPr="00195F40">
        <w:rPr>
          <w:rFonts w:ascii="Gill Sans" w:hAnsi="Gill Sans"/>
          <w:lang w:val="es-CO"/>
        </w:rPr>
        <w:t>región de América conocida como el Chocó Biogeográfico, entre Panamá y Ecuador (Díaz y Ghast, 2011). Dada su ubicación, este lugar integra una inmensa cantidad de ecosistemas y hábitats.</w:t>
      </w:r>
      <w:r w:rsidR="002C5E26" w:rsidRPr="00195F40">
        <w:rPr>
          <w:rFonts w:ascii="Gill Sans" w:hAnsi="Gill Sans"/>
          <w:lang w:val="es-CO"/>
        </w:rPr>
        <w:t xml:space="preserve"> En este sentido, c</w:t>
      </w:r>
      <w:r w:rsidRPr="00195F40">
        <w:rPr>
          <w:rFonts w:ascii="Gill Sans" w:hAnsi="Gill Sans"/>
          <w:lang w:val="es-CO"/>
        </w:rPr>
        <w:t xml:space="preserve">omo es posible evidenciar en la figura 1, </w:t>
      </w:r>
      <w:r w:rsidR="002C5E26" w:rsidRPr="00195F40">
        <w:rPr>
          <w:rFonts w:ascii="Gill Sans" w:hAnsi="Gill Sans"/>
          <w:lang w:val="es-CO"/>
        </w:rPr>
        <w:t>Nuquí</w:t>
      </w:r>
      <w:r w:rsidRPr="00195F40">
        <w:rPr>
          <w:rFonts w:ascii="Gill Sans" w:hAnsi="Gill Sans"/>
          <w:lang w:val="es-CO"/>
        </w:rPr>
        <w:t xml:space="preserve"> se encuentra en el departamento del Chocó, y se asocia con las unidades geográficas del margen occidental de la serranía del Baudó y del andén Pacífico (ANLA, 2020). Nuquí limita al norte con el municipio de Bahía Solano, al occidente con el municipio del Alto Baudó, al oriente con el océano Pacífico y al sur con el municipio del Bajo Baudó. </w:t>
      </w:r>
      <w:r w:rsidR="003E1417" w:rsidRPr="00195F40">
        <w:rPr>
          <w:rFonts w:ascii="Gill Sans" w:hAnsi="Gill Sans"/>
          <w:lang w:val="es-CO"/>
        </w:rPr>
        <w:t xml:space="preserve">Así mismo sobre este municipio escurren los ríos San Pichí Jurubidá, Chorí, Tribugá, Nuquí, Panguí, Coquí, Joví y Arusí. </w:t>
      </w:r>
      <w:r w:rsidRPr="00195F40">
        <w:rPr>
          <w:rFonts w:ascii="Gill Sans" w:hAnsi="Gill Sans"/>
          <w:lang w:val="es-CO"/>
        </w:rPr>
        <w:t>Como se describirá más adelante, este municipio incluye parte del Parque Nacional Natural de Utría (PNN Utría)</w:t>
      </w:r>
      <w:r w:rsidR="001F027D" w:rsidRPr="00195F40">
        <w:rPr>
          <w:rFonts w:ascii="Gill Sans" w:hAnsi="Gill Sans"/>
          <w:lang w:val="es-CO"/>
        </w:rPr>
        <w:t xml:space="preserve"> y</w:t>
      </w:r>
      <w:r w:rsidRPr="00195F40">
        <w:rPr>
          <w:rFonts w:ascii="Gill Sans" w:hAnsi="Gill Sans"/>
          <w:lang w:val="es-CO"/>
        </w:rPr>
        <w:t xml:space="preserve"> el Distrito Regional de Manejo Integrado (DRMI).</w:t>
      </w:r>
      <w:bookmarkEnd w:id="11"/>
    </w:p>
    <w:p w14:paraId="02D3130A" w14:textId="12097056" w:rsidR="00C23E01" w:rsidRPr="00195F40" w:rsidRDefault="005F4664" w:rsidP="00195F40">
      <w:pPr>
        <w:spacing w:after="200" w:line="240" w:lineRule="auto"/>
        <w:jc w:val="center"/>
        <w:rPr>
          <w:rFonts w:ascii="Gill Sans" w:hAnsi="Gill Sans"/>
          <w:lang w:val="es-CO"/>
        </w:rPr>
      </w:pPr>
      <w:bookmarkStart w:id="12" w:name="_Toc129031259"/>
      <w:r w:rsidRPr="00195F40">
        <w:rPr>
          <w:rFonts w:ascii="Gill Sans" w:hAnsi="Gill Sans"/>
          <w:noProof/>
          <w:lang w:val="es-CO"/>
        </w:rPr>
        <w:drawing>
          <wp:inline distT="0" distB="0" distL="0" distR="0" wp14:anchorId="2CB517DF" wp14:editId="46D700C6">
            <wp:extent cx="5274104" cy="5172075"/>
            <wp:effectExtent l="0" t="0" r="317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10498" cy="5207765"/>
                    </a:xfrm>
                    <a:prstGeom prst="rect">
                      <a:avLst/>
                    </a:prstGeom>
                    <a:noFill/>
                  </pic:spPr>
                </pic:pic>
              </a:graphicData>
            </a:graphic>
          </wp:inline>
        </w:drawing>
      </w:r>
      <w:bookmarkEnd w:id="12"/>
    </w:p>
    <w:p w14:paraId="768E2A4A" w14:textId="6F11093E" w:rsidR="00C23E01" w:rsidRPr="000302F9" w:rsidRDefault="00C23E01" w:rsidP="000302F9">
      <w:pPr>
        <w:pStyle w:val="Figuras"/>
      </w:pPr>
      <w:bookmarkStart w:id="13" w:name="_Toc129034705"/>
      <w:bookmarkStart w:id="14" w:name="_Toc129031260"/>
      <w:bookmarkStart w:id="15" w:name="_Toc129035661"/>
      <w:r w:rsidRPr="000302F9">
        <w:rPr>
          <w:rStyle w:val="Estilo1Car"/>
          <w:rFonts w:eastAsia="Arial" w:cs="Arial"/>
          <w:b/>
          <w:bCs w:val="0"/>
          <w:color w:val="2F5496"/>
          <w:szCs w:val="22"/>
        </w:rPr>
        <w:t>Figura 1. Localización</w:t>
      </w:r>
      <w:bookmarkEnd w:id="13"/>
      <w:r w:rsidRPr="000302F9">
        <w:t xml:space="preserve"> geográfica del municipio de Nuquí</w:t>
      </w:r>
      <w:r w:rsidR="00BD1422" w:rsidRPr="000302F9">
        <w:t>. Tomado y modificado de IGAC (2011)</w:t>
      </w:r>
      <w:r w:rsidRPr="000302F9">
        <w:t>.</w:t>
      </w:r>
      <w:bookmarkEnd w:id="14"/>
      <w:bookmarkEnd w:id="15"/>
    </w:p>
    <w:p w14:paraId="0E820173" w14:textId="77777777" w:rsidR="00F01225" w:rsidRPr="000570D0" w:rsidRDefault="00F01225" w:rsidP="00F01225">
      <w:pPr>
        <w:pStyle w:val="Ttulo2"/>
        <w:spacing w:before="0" w:after="200" w:line="240" w:lineRule="auto"/>
        <w:rPr>
          <w:rFonts w:ascii="Gill Sans" w:eastAsia="Gill Sans" w:hAnsi="Gill Sans" w:cs="Gill Sans"/>
          <w:b/>
          <w:sz w:val="24"/>
          <w:szCs w:val="24"/>
          <w:lang w:val="es-CO"/>
        </w:rPr>
      </w:pPr>
      <w:bookmarkStart w:id="16" w:name="_Toc129359507"/>
      <w:r w:rsidRPr="000570D0">
        <w:rPr>
          <w:rFonts w:ascii="Gill Sans" w:eastAsia="Gill Sans" w:hAnsi="Gill Sans" w:cs="Gill Sans" w:hint="cs"/>
          <w:b/>
          <w:sz w:val="24"/>
          <w:szCs w:val="24"/>
          <w:lang w:val="es-CO"/>
        </w:rPr>
        <w:t>Historia geológica y evolución paisajística</w:t>
      </w:r>
      <w:bookmarkEnd w:id="16"/>
    </w:p>
    <w:p w14:paraId="6CD1E98C" w14:textId="59175FFE" w:rsidR="00FA5F45" w:rsidRDefault="00FA5F45" w:rsidP="19E58DFB">
      <w:pPr>
        <w:spacing w:after="120" w:line="240" w:lineRule="auto"/>
        <w:rPr>
          <w:rFonts w:ascii="Gill Sans" w:eastAsia="Gill Sans" w:hAnsi="Gill Sans" w:cs="Gill Sans"/>
          <w:lang w:val="es-CO"/>
        </w:rPr>
      </w:pPr>
      <w:bookmarkStart w:id="17" w:name="_Hlk129032159"/>
      <w:r w:rsidRPr="00FB0954">
        <w:rPr>
          <w:rFonts w:ascii="Gill Sans" w:eastAsia="Gill Sans" w:hAnsi="Gill Sans" w:cs="Gill Sans"/>
          <w:lang w:val="es-CO"/>
        </w:rPr>
        <w:t xml:space="preserve">La esquina noroccidental de Colombia se ha considerado una zona de interesante complejidad debido a </w:t>
      </w:r>
      <w:r w:rsidR="000F0649" w:rsidRPr="00FB0954">
        <w:rPr>
          <w:rFonts w:ascii="Gill Sans" w:eastAsia="Gill Sans" w:hAnsi="Gill Sans" w:cs="Gill Sans"/>
          <w:lang w:val="es-CO"/>
        </w:rPr>
        <w:t xml:space="preserve">los procesos </w:t>
      </w:r>
      <w:r w:rsidRPr="00FB0954">
        <w:rPr>
          <w:rFonts w:ascii="Gill Sans" w:eastAsia="Gill Sans" w:hAnsi="Gill Sans" w:cs="Gill Sans"/>
          <w:lang w:val="es-CO"/>
        </w:rPr>
        <w:t>geológic</w:t>
      </w:r>
      <w:r w:rsidR="000F0649" w:rsidRPr="00FB0954">
        <w:rPr>
          <w:rFonts w:ascii="Gill Sans" w:eastAsia="Gill Sans" w:hAnsi="Gill Sans" w:cs="Gill Sans"/>
          <w:lang w:val="es-CO"/>
        </w:rPr>
        <w:t xml:space="preserve">os que </w:t>
      </w:r>
      <w:r w:rsidR="00125A74">
        <w:rPr>
          <w:rFonts w:ascii="Gill Sans" w:eastAsia="Gill Sans" w:hAnsi="Gill Sans" w:cs="Gill Sans"/>
          <w:lang w:val="es-CO"/>
        </w:rPr>
        <w:t xml:space="preserve">convergen en ese </w:t>
      </w:r>
      <w:r w:rsidR="000F0649" w:rsidRPr="00FB0954">
        <w:rPr>
          <w:rFonts w:ascii="Gill Sans" w:eastAsia="Gill Sans" w:hAnsi="Gill Sans" w:cs="Gill Sans"/>
          <w:lang w:val="es-CO"/>
        </w:rPr>
        <w:t>lugar</w:t>
      </w:r>
      <w:r w:rsidR="00DA31A2" w:rsidRPr="00FB0954">
        <w:rPr>
          <w:rFonts w:ascii="Gill Sans" w:eastAsia="Gill Sans" w:hAnsi="Gill Sans" w:cs="Gill Sans"/>
          <w:lang w:val="es-CO"/>
        </w:rPr>
        <w:t>.</w:t>
      </w:r>
      <w:r w:rsidRPr="00FB0954">
        <w:rPr>
          <w:rFonts w:ascii="Gill Sans" w:eastAsia="Gill Sans" w:hAnsi="Gill Sans" w:cs="Gill Sans"/>
          <w:lang w:val="es-CO"/>
        </w:rPr>
        <w:t xml:space="preserve"> </w:t>
      </w:r>
      <w:r w:rsidR="006D180A">
        <w:rPr>
          <w:rFonts w:ascii="Gill Sans" w:eastAsia="Gill Sans" w:hAnsi="Gill Sans" w:cs="Gill Sans"/>
          <w:lang w:val="es-CO"/>
        </w:rPr>
        <w:t xml:space="preserve">Su superficie </w:t>
      </w:r>
      <w:r w:rsidRPr="00FB0954">
        <w:rPr>
          <w:rFonts w:ascii="Gill Sans" w:eastAsia="Gill Sans" w:hAnsi="Gill Sans" w:cs="Gill Sans"/>
          <w:lang w:val="es-CO"/>
        </w:rPr>
        <w:t>es el resultado de una serie de procesos tectónicos</w:t>
      </w:r>
      <w:r w:rsidR="003F6FF1">
        <w:rPr>
          <w:rFonts w:ascii="Gill Sans" w:eastAsia="Gill Sans" w:hAnsi="Gill Sans" w:cs="Gill Sans"/>
          <w:lang w:val="es-CO"/>
        </w:rPr>
        <w:t xml:space="preserve"> que iniciaron</w:t>
      </w:r>
      <w:r w:rsidR="00A20B21">
        <w:rPr>
          <w:rFonts w:ascii="Gill Sans" w:eastAsia="Gill Sans" w:hAnsi="Gill Sans" w:cs="Gill Sans"/>
          <w:lang w:val="es-CO"/>
        </w:rPr>
        <w:t xml:space="preserve"> </w:t>
      </w:r>
      <w:r w:rsidR="001F027D">
        <w:rPr>
          <w:rFonts w:ascii="Gill Sans" w:eastAsia="Gill Sans" w:hAnsi="Gill Sans" w:cs="Gill Sans"/>
          <w:lang w:val="es-CO"/>
        </w:rPr>
        <w:t>en la corteza oceánica del pac</w:t>
      </w:r>
      <w:r w:rsidR="00A20B21">
        <w:rPr>
          <w:rFonts w:ascii="Gill Sans" w:eastAsia="Gill Sans" w:hAnsi="Gill Sans" w:cs="Gill Sans"/>
          <w:lang w:val="es-CO"/>
        </w:rPr>
        <w:t>ífico</w:t>
      </w:r>
      <w:r w:rsidR="003F6FF1">
        <w:rPr>
          <w:rFonts w:ascii="Gill Sans" w:eastAsia="Gill Sans" w:hAnsi="Gill Sans" w:cs="Gill Sans"/>
          <w:lang w:val="es-CO"/>
        </w:rPr>
        <w:t xml:space="preserve"> hace unos 75 millones de años</w:t>
      </w:r>
      <w:r w:rsidR="00A20B21">
        <w:rPr>
          <w:rFonts w:ascii="Gill Sans" w:eastAsia="Gill Sans" w:hAnsi="Gill Sans" w:cs="Gill Sans"/>
          <w:lang w:val="es-CO"/>
        </w:rPr>
        <w:t>,</w:t>
      </w:r>
      <w:r w:rsidR="003F6FF1">
        <w:rPr>
          <w:rFonts w:ascii="Gill Sans" w:eastAsia="Gill Sans" w:hAnsi="Gill Sans" w:cs="Gill Sans"/>
          <w:lang w:val="es-CO"/>
        </w:rPr>
        <w:t xml:space="preserve"> en el C</w:t>
      </w:r>
      <w:r w:rsidR="003F6FF1" w:rsidRPr="00FB0954">
        <w:rPr>
          <w:rFonts w:ascii="Gill Sans" w:eastAsia="Gill Sans" w:hAnsi="Gill Sans" w:cs="Gill Sans"/>
          <w:lang w:val="es-CO"/>
        </w:rPr>
        <w:t>retácico superior</w:t>
      </w:r>
      <w:r w:rsidR="003F6FF1" w:rsidRPr="00FD2AD3">
        <w:rPr>
          <w:rFonts w:eastAsia="Gill Sans"/>
          <w:vertAlign w:val="superscript"/>
        </w:rPr>
        <w:footnoteReference w:id="2"/>
      </w:r>
      <w:r w:rsidRPr="00FB0954">
        <w:rPr>
          <w:rFonts w:ascii="Gill Sans" w:eastAsia="Gill Sans" w:hAnsi="Gill Sans" w:cs="Gill Sans"/>
          <w:lang w:val="es-CO"/>
        </w:rPr>
        <w:t xml:space="preserve">, </w:t>
      </w:r>
      <w:r w:rsidR="00D46C83">
        <w:rPr>
          <w:rFonts w:ascii="Gill Sans" w:eastAsia="Gill Sans" w:hAnsi="Gill Sans" w:cs="Gill Sans"/>
          <w:lang w:val="es-CO"/>
        </w:rPr>
        <w:t>donde</w:t>
      </w:r>
      <w:r w:rsidR="00AB564D">
        <w:rPr>
          <w:rFonts w:ascii="Gill Sans" w:eastAsia="Gill Sans" w:hAnsi="Gill Sans" w:cs="Gill Sans"/>
          <w:lang w:val="es-CO"/>
        </w:rPr>
        <w:t xml:space="preserve"> unas rocas volcánicas </w:t>
      </w:r>
      <w:r w:rsidR="005F4664">
        <w:rPr>
          <w:rFonts w:ascii="Gill Sans" w:eastAsia="Gill Sans" w:hAnsi="Gill Sans" w:cs="Gill Sans"/>
          <w:lang w:val="es-CO"/>
        </w:rPr>
        <w:t>se formaron</w:t>
      </w:r>
      <w:r w:rsidR="00AB564D">
        <w:rPr>
          <w:rFonts w:ascii="Gill Sans" w:eastAsia="Gill Sans" w:hAnsi="Gill Sans" w:cs="Gill Sans"/>
          <w:lang w:val="es-CO"/>
        </w:rPr>
        <w:t xml:space="preserve"> por la expulsión del magma desde el interior hasta la superficie de la tierra</w:t>
      </w:r>
      <w:r w:rsidR="00696008">
        <w:rPr>
          <w:rFonts w:ascii="Gill Sans" w:eastAsia="Gill Sans" w:hAnsi="Gill Sans" w:cs="Gill Sans"/>
          <w:lang w:val="es-CO"/>
        </w:rPr>
        <w:t>,</w:t>
      </w:r>
      <w:r w:rsidR="00AB564D">
        <w:rPr>
          <w:rFonts w:ascii="Gill Sans" w:eastAsia="Gill Sans" w:hAnsi="Gill Sans" w:cs="Gill Sans"/>
          <w:lang w:val="es-CO"/>
        </w:rPr>
        <w:t xml:space="preserve"> a través de dorsales oceánicas e islas </w:t>
      </w:r>
      <w:r w:rsidR="00725BE6">
        <w:rPr>
          <w:rFonts w:ascii="Gill Sans" w:eastAsia="Gill Sans" w:hAnsi="Gill Sans" w:cs="Gill Sans"/>
          <w:lang w:val="es-CO"/>
        </w:rPr>
        <w:t>volcánicas</w:t>
      </w:r>
      <w:r w:rsidR="00696008">
        <w:rPr>
          <w:rFonts w:ascii="Gill Sans" w:eastAsia="Gill Sans" w:hAnsi="Gill Sans" w:cs="Gill Sans"/>
          <w:lang w:val="es-CO"/>
        </w:rPr>
        <w:t>,</w:t>
      </w:r>
      <w:r w:rsidR="005F4664">
        <w:rPr>
          <w:rFonts w:ascii="Gill Sans" w:eastAsia="Gill Sans" w:hAnsi="Gill Sans" w:cs="Gill Sans"/>
          <w:lang w:val="es-CO"/>
        </w:rPr>
        <w:t xml:space="preserve"> que</w:t>
      </w:r>
      <w:r w:rsidR="00D46C83">
        <w:rPr>
          <w:rFonts w:ascii="Gill Sans" w:eastAsia="Gill Sans" w:hAnsi="Gill Sans" w:cs="Gill Sans"/>
          <w:lang w:val="es-CO"/>
        </w:rPr>
        <w:t xml:space="preserve"> </w:t>
      </w:r>
      <w:r w:rsidR="00AB564D">
        <w:rPr>
          <w:rFonts w:ascii="Gill Sans" w:eastAsia="Gill Sans" w:hAnsi="Gill Sans" w:cs="Gill Sans"/>
          <w:lang w:val="es-CO"/>
        </w:rPr>
        <w:t xml:space="preserve">fueron desplazadas por </w:t>
      </w:r>
      <w:r w:rsidR="00D46C83">
        <w:rPr>
          <w:rFonts w:ascii="Gill Sans" w:eastAsia="Gill Sans" w:hAnsi="Gill Sans" w:cs="Gill Sans"/>
          <w:lang w:val="es-CO"/>
        </w:rPr>
        <w:t>una</w:t>
      </w:r>
      <w:r w:rsidR="000F1DD3">
        <w:rPr>
          <w:rFonts w:ascii="Gill Sans" w:eastAsia="Gill Sans" w:hAnsi="Gill Sans" w:cs="Gill Sans"/>
          <w:lang w:val="es-CO"/>
        </w:rPr>
        <w:t xml:space="preserve"> </w:t>
      </w:r>
      <w:r w:rsidR="00D46C83">
        <w:rPr>
          <w:rFonts w:ascii="Gill Sans" w:eastAsia="Gill Sans" w:hAnsi="Gill Sans" w:cs="Gill Sans"/>
          <w:lang w:val="es-CO"/>
        </w:rPr>
        <w:t xml:space="preserve">antigua </w:t>
      </w:r>
      <w:r w:rsidR="000F1DD3">
        <w:rPr>
          <w:rFonts w:ascii="Gill Sans" w:eastAsia="Gill Sans" w:hAnsi="Gill Sans" w:cs="Gill Sans"/>
          <w:lang w:val="es-CO"/>
        </w:rPr>
        <w:t>placa</w:t>
      </w:r>
      <w:r w:rsidR="00D46C83">
        <w:rPr>
          <w:rFonts w:ascii="Gill Sans" w:eastAsia="Gill Sans" w:hAnsi="Gill Sans" w:cs="Gill Sans"/>
          <w:lang w:val="es-CO"/>
        </w:rPr>
        <w:t xml:space="preserve"> </w:t>
      </w:r>
      <w:r w:rsidR="000F1DD3">
        <w:rPr>
          <w:rFonts w:ascii="Gill Sans" w:eastAsia="Gill Sans" w:hAnsi="Gill Sans" w:cs="Gill Sans"/>
          <w:lang w:val="es-CO"/>
        </w:rPr>
        <w:t>oceánica</w:t>
      </w:r>
      <w:r w:rsidR="00D46C83">
        <w:rPr>
          <w:rFonts w:ascii="Gill Sans" w:eastAsia="Gill Sans" w:hAnsi="Gill Sans" w:cs="Gill Sans"/>
          <w:lang w:val="es-CO"/>
        </w:rPr>
        <w:t xml:space="preserve"> llamada Farallón, antes de su fragmentación en Nazca y </w:t>
      </w:r>
      <w:r w:rsidR="00D46C83" w:rsidRPr="00232B8A">
        <w:rPr>
          <w:rFonts w:ascii="Gill Sans" w:eastAsia="Gill Sans" w:hAnsi="Gill Sans" w:cs="Gill Sans"/>
          <w:lang w:val="es-CO"/>
        </w:rPr>
        <w:t>Cocos</w:t>
      </w:r>
      <w:r w:rsidR="00E1211C" w:rsidRPr="00232B8A">
        <w:rPr>
          <w:rFonts w:ascii="Gill Sans" w:eastAsia="Gill Sans" w:hAnsi="Gill Sans" w:cs="Gill Sans"/>
          <w:lang w:val="es-CO"/>
        </w:rPr>
        <w:t xml:space="preserve"> (Espinoza, 2019)</w:t>
      </w:r>
      <w:r w:rsidR="00D46C83" w:rsidRPr="00232B8A">
        <w:rPr>
          <w:rFonts w:ascii="Gill Sans" w:eastAsia="Gill Sans" w:hAnsi="Gill Sans" w:cs="Gill Sans"/>
          <w:lang w:val="es-CO"/>
        </w:rPr>
        <w:t>,</w:t>
      </w:r>
      <w:r w:rsidR="000F1DD3" w:rsidRPr="00232B8A">
        <w:rPr>
          <w:rFonts w:ascii="Gill Sans" w:eastAsia="Gill Sans" w:hAnsi="Gill Sans" w:cs="Gill Sans"/>
          <w:lang w:val="es-CO"/>
        </w:rPr>
        <w:t xml:space="preserve"> </w:t>
      </w:r>
      <w:r w:rsidR="000F1DD3">
        <w:rPr>
          <w:rFonts w:ascii="Gill Sans" w:eastAsia="Gill Sans" w:hAnsi="Gill Sans" w:cs="Gill Sans"/>
          <w:lang w:val="es-CO"/>
        </w:rPr>
        <w:t>desde</w:t>
      </w:r>
      <w:r w:rsidRPr="00FB0954">
        <w:rPr>
          <w:rFonts w:ascii="Gill Sans" w:eastAsia="Gill Sans" w:hAnsi="Gill Sans" w:cs="Gill Sans"/>
          <w:lang w:val="es-CO"/>
        </w:rPr>
        <w:t xml:space="preserve"> el </w:t>
      </w:r>
      <w:r w:rsidR="000F0649" w:rsidRPr="00FB0954">
        <w:rPr>
          <w:rFonts w:ascii="Gill Sans" w:eastAsia="Gill Sans" w:hAnsi="Gill Sans" w:cs="Gill Sans"/>
          <w:lang w:val="es-CO"/>
        </w:rPr>
        <w:t xml:space="preserve">océano </w:t>
      </w:r>
      <w:r w:rsidR="002E3B8F">
        <w:rPr>
          <w:rFonts w:ascii="Gill Sans" w:eastAsia="Gill Sans" w:hAnsi="Gill Sans" w:cs="Gill Sans"/>
          <w:lang w:val="es-CO"/>
        </w:rPr>
        <w:t>P</w:t>
      </w:r>
      <w:r w:rsidRPr="00FB0954">
        <w:rPr>
          <w:rFonts w:ascii="Gill Sans" w:eastAsia="Gill Sans" w:hAnsi="Gill Sans" w:cs="Gill Sans"/>
          <w:lang w:val="es-CO"/>
        </w:rPr>
        <w:t>acífico</w:t>
      </w:r>
      <w:r w:rsidR="003F6FF1">
        <w:rPr>
          <w:rFonts w:ascii="Gill Sans" w:eastAsia="Gill Sans" w:hAnsi="Gill Sans" w:cs="Gill Sans"/>
          <w:lang w:val="es-CO"/>
        </w:rPr>
        <w:t xml:space="preserve"> hasta el noroccidente de Colombia</w:t>
      </w:r>
      <w:r w:rsidR="00A85F07">
        <w:rPr>
          <w:rFonts w:ascii="Gill Sans" w:eastAsia="Gill Sans" w:hAnsi="Gill Sans" w:cs="Gill Sans"/>
          <w:lang w:val="es-CO"/>
        </w:rPr>
        <w:t xml:space="preserve"> (Macía, 1985), conformando así</w:t>
      </w:r>
      <w:r w:rsidR="003F6FF1">
        <w:rPr>
          <w:rFonts w:ascii="Gill Sans" w:eastAsia="Gill Sans" w:hAnsi="Gill Sans" w:cs="Gill Sans"/>
          <w:lang w:val="es-CO"/>
        </w:rPr>
        <w:t xml:space="preserve"> la </w:t>
      </w:r>
      <w:r w:rsidR="008850B7">
        <w:rPr>
          <w:rFonts w:ascii="Gill Sans" w:eastAsia="Gill Sans" w:hAnsi="Gill Sans" w:cs="Gill Sans"/>
          <w:lang w:val="es-CO"/>
        </w:rPr>
        <w:t>base litológica</w:t>
      </w:r>
      <w:r w:rsidR="00AB564D">
        <w:rPr>
          <w:rStyle w:val="Refdenotaalpie"/>
          <w:rFonts w:ascii="Gill Sans" w:eastAsia="Gill Sans" w:hAnsi="Gill Sans" w:cs="Gill Sans"/>
          <w:lang w:val="es-CO"/>
        </w:rPr>
        <w:footnoteReference w:id="3"/>
      </w:r>
      <w:r w:rsidR="008850B7">
        <w:rPr>
          <w:rFonts w:ascii="Gill Sans" w:eastAsia="Gill Sans" w:hAnsi="Gill Sans" w:cs="Gill Sans"/>
          <w:lang w:val="es-CO"/>
        </w:rPr>
        <w:t xml:space="preserve"> de Nuquí</w:t>
      </w:r>
      <w:r w:rsidR="003F6FF1">
        <w:rPr>
          <w:rFonts w:ascii="Gill Sans" w:eastAsia="Gill Sans" w:hAnsi="Gill Sans" w:cs="Gill Sans"/>
          <w:lang w:val="es-CO"/>
        </w:rPr>
        <w:t>.</w:t>
      </w:r>
    </w:p>
    <w:bookmarkEnd w:id="17"/>
    <w:p w14:paraId="7883A777" w14:textId="5BD7F81E" w:rsidR="00A264A5" w:rsidRDefault="003F6FF1" w:rsidP="008F5C44">
      <w:pPr>
        <w:spacing w:after="200" w:line="240" w:lineRule="auto"/>
        <w:rPr>
          <w:rFonts w:ascii="Gill Sans" w:hAnsi="Gill Sans"/>
          <w:lang w:val="es-CO"/>
        </w:rPr>
      </w:pPr>
      <w:r>
        <w:rPr>
          <w:rFonts w:ascii="Gill Sans" w:eastAsia="Gill Sans" w:hAnsi="Gill Sans" w:cs="Gill Sans"/>
          <w:lang w:val="es-CO"/>
        </w:rPr>
        <w:t xml:space="preserve">Por otro lado, a medida que esta colisión </w:t>
      </w:r>
      <w:r w:rsidR="00A85F62">
        <w:rPr>
          <w:rFonts w:ascii="Gill Sans" w:eastAsia="Gill Sans" w:hAnsi="Gill Sans" w:cs="Gill Sans"/>
          <w:lang w:val="es-CO"/>
        </w:rPr>
        <w:t xml:space="preserve">y deformación </w:t>
      </w:r>
      <w:r w:rsidR="00A85F62" w:rsidRPr="00540AA8">
        <w:rPr>
          <w:rFonts w:ascii="Gill Sans" w:eastAsia="Gill Sans" w:hAnsi="Gill Sans" w:cs="Gill Sans"/>
          <w:lang w:val="es-CO"/>
        </w:rPr>
        <w:t>de este cuerpo ígneo</w:t>
      </w:r>
      <w:r w:rsidR="00A85F62">
        <w:rPr>
          <w:rStyle w:val="Refdenotaalpie"/>
          <w:rFonts w:ascii="Gill Sans" w:eastAsia="Gill Sans" w:hAnsi="Gill Sans" w:cs="Gill Sans"/>
          <w:lang w:val="es-CO"/>
        </w:rPr>
        <w:footnoteReference w:id="4"/>
      </w:r>
      <w:r w:rsidR="00A85F62">
        <w:rPr>
          <w:rFonts w:ascii="Gill Sans" w:eastAsia="Gill Sans" w:hAnsi="Gill Sans" w:cs="Gill Sans"/>
          <w:lang w:val="es-CO"/>
        </w:rPr>
        <w:t xml:space="preserve"> </w:t>
      </w:r>
      <w:r>
        <w:rPr>
          <w:rFonts w:ascii="Gill Sans" w:eastAsia="Gill Sans" w:hAnsi="Gill Sans" w:cs="Gill Sans"/>
          <w:lang w:val="es-CO"/>
        </w:rPr>
        <w:t>iba</w:t>
      </w:r>
      <w:r w:rsidR="00A85F62">
        <w:rPr>
          <w:rFonts w:ascii="Gill Sans" w:eastAsia="Gill Sans" w:hAnsi="Gill Sans" w:cs="Gill Sans"/>
          <w:lang w:val="es-CO"/>
        </w:rPr>
        <w:t xml:space="preserve"> gradualmente</w:t>
      </w:r>
      <w:r>
        <w:rPr>
          <w:rFonts w:ascii="Gill Sans" w:eastAsia="Gill Sans" w:hAnsi="Gill Sans" w:cs="Gill Sans"/>
          <w:lang w:val="es-CO"/>
        </w:rPr>
        <w:t xml:space="preserve"> progresando</w:t>
      </w:r>
      <w:r w:rsidR="00A85F62">
        <w:rPr>
          <w:rFonts w:ascii="Gill Sans" w:eastAsia="Gill Sans" w:hAnsi="Gill Sans" w:cs="Gill Sans"/>
          <w:lang w:val="es-CO"/>
        </w:rPr>
        <w:t>,</w:t>
      </w:r>
      <w:r>
        <w:rPr>
          <w:rFonts w:ascii="Gill Sans" w:eastAsia="Gill Sans" w:hAnsi="Gill Sans" w:cs="Gill Sans"/>
          <w:lang w:val="es-CO"/>
        </w:rPr>
        <w:t xml:space="preserve"> </w:t>
      </w:r>
      <w:r w:rsidR="00490E91">
        <w:rPr>
          <w:rFonts w:ascii="Gill Sans" w:eastAsia="Gill Sans" w:hAnsi="Gill Sans" w:cs="Gill Sans"/>
          <w:lang w:val="es-CO"/>
        </w:rPr>
        <w:t xml:space="preserve">producto de la interacción </w:t>
      </w:r>
      <w:r w:rsidR="00A82DEC">
        <w:rPr>
          <w:rFonts w:ascii="Gill Sans" w:eastAsia="Gill Sans" w:hAnsi="Gill Sans" w:cs="Gill Sans"/>
          <w:lang w:val="es-CO"/>
        </w:rPr>
        <w:t xml:space="preserve">entre </w:t>
      </w:r>
      <w:r w:rsidR="000570D0">
        <w:rPr>
          <w:rFonts w:ascii="Gill Sans" w:eastAsia="Gill Sans" w:hAnsi="Gill Sans" w:cs="Gill Sans"/>
          <w:lang w:val="es-CO"/>
        </w:rPr>
        <w:t>la</w:t>
      </w:r>
      <w:r w:rsidR="00A82DEC">
        <w:rPr>
          <w:rFonts w:ascii="Gill Sans" w:eastAsia="Gill Sans" w:hAnsi="Gill Sans" w:cs="Gill Sans"/>
          <w:lang w:val="es-CO"/>
        </w:rPr>
        <w:t>s</w:t>
      </w:r>
      <w:r w:rsidR="000570D0">
        <w:rPr>
          <w:rFonts w:ascii="Gill Sans" w:eastAsia="Gill Sans" w:hAnsi="Gill Sans" w:cs="Gill Sans"/>
          <w:lang w:val="es-CO"/>
        </w:rPr>
        <w:t xml:space="preserve"> placas oceánicas de </w:t>
      </w:r>
      <w:r w:rsidR="009A396F" w:rsidRPr="00540AA8">
        <w:rPr>
          <w:rFonts w:ascii="Gill Sans" w:eastAsia="Gill Sans" w:hAnsi="Gill Sans" w:cs="Gill Sans"/>
          <w:lang w:val="es-CO"/>
        </w:rPr>
        <w:t>Nazca y Caribe con el continente suramericano (Blanco et al., 2013),</w:t>
      </w:r>
      <w:r w:rsidR="00490E91">
        <w:rPr>
          <w:rFonts w:ascii="Gill Sans" w:eastAsia="Gill Sans" w:hAnsi="Gill Sans" w:cs="Gill Sans"/>
          <w:lang w:val="es-CO"/>
        </w:rPr>
        <w:t xml:space="preserve"> se fue originando </w:t>
      </w:r>
      <w:r w:rsidR="00CF33D2">
        <w:rPr>
          <w:rFonts w:ascii="Gill Sans" w:eastAsia="Gill Sans" w:hAnsi="Gill Sans" w:cs="Gill Sans"/>
          <w:lang w:val="es-CO"/>
        </w:rPr>
        <w:t xml:space="preserve">el denominado Bloque Chocó cuyos límites geográficos </w:t>
      </w:r>
      <w:r w:rsidR="00CF33D2" w:rsidRPr="00FA5665">
        <w:rPr>
          <w:rFonts w:ascii="Gill Sans" w:eastAsia="Gill Sans" w:hAnsi="Gill Sans" w:cs="Gill Sans"/>
          <w:lang w:val="es-CO"/>
        </w:rPr>
        <w:t xml:space="preserve">son </w:t>
      </w:r>
      <w:r w:rsidR="00A85F62" w:rsidRPr="00FA5665">
        <w:rPr>
          <w:rFonts w:ascii="Gill Sans" w:eastAsia="Gill Sans" w:hAnsi="Gill Sans" w:cs="Gill Sans"/>
          <w:lang w:val="es-CO"/>
        </w:rPr>
        <w:t>al oriente</w:t>
      </w:r>
      <w:r w:rsidR="00372A07" w:rsidRPr="00FA5665">
        <w:rPr>
          <w:rFonts w:ascii="Gill Sans" w:eastAsia="Gill Sans" w:hAnsi="Gill Sans" w:cs="Gill Sans"/>
          <w:lang w:val="es-CO"/>
        </w:rPr>
        <w:t>,</w:t>
      </w:r>
      <w:r w:rsidR="006D013E">
        <w:rPr>
          <w:rFonts w:ascii="Gill Sans" w:eastAsia="Gill Sans" w:hAnsi="Gill Sans" w:cs="Gill Sans"/>
          <w:lang w:val="es-CO"/>
        </w:rPr>
        <w:t xml:space="preserve"> </w:t>
      </w:r>
      <w:r w:rsidR="00D87358" w:rsidRPr="00FA5665">
        <w:rPr>
          <w:rFonts w:ascii="Gill Sans" w:eastAsia="Gill Sans" w:hAnsi="Gill Sans" w:cs="Gill Sans"/>
          <w:lang w:val="es-CO"/>
        </w:rPr>
        <w:t>la cordillera Occidental</w:t>
      </w:r>
      <w:r w:rsidR="00CF33D2" w:rsidRPr="00FA5665">
        <w:rPr>
          <w:rFonts w:ascii="Gill Sans" w:eastAsia="Gill Sans" w:hAnsi="Gill Sans" w:cs="Gill Sans"/>
          <w:lang w:val="es-CO"/>
        </w:rPr>
        <w:t>;</w:t>
      </w:r>
      <w:r w:rsidR="00A85F62" w:rsidRPr="00FA5665">
        <w:rPr>
          <w:rFonts w:ascii="Gill Sans" w:eastAsia="Gill Sans" w:hAnsi="Gill Sans" w:cs="Gill Sans"/>
          <w:lang w:val="es-CO"/>
        </w:rPr>
        <w:t xml:space="preserve"> al occidente</w:t>
      </w:r>
      <w:r w:rsidR="00CF33D2" w:rsidRPr="00FA5665">
        <w:rPr>
          <w:rFonts w:ascii="Gill Sans" w:eastAsia="Gill Sans" w:hAnsi="Gill Sans" w:cs="Gill Sans"/>
          <w:lang w:val="es-CO"/>
        </w:rPr>
        <w:t xml:space="preserve"> la plataforma marina</w:t>
      </w:r>
      <w:r w:rsidR="005437E1" w:rsidRPr="00FA5665">
        <w:rPr>
          <w:rFonts w:ascii="Gill Sans" w:eastAsia="Gill Sans" w:hAnsi="Gill Sans" w:cs="Gill Sans"/>
          <w:lang w:val="es-CO"/>
        </w:rPr>
        <w:t>,</w:t>
      </w:r>
      <w:r w:rsidR="00CF33D2" w:rsidRPr="00FA5665">
        <w:rPr>
          <w:rFonts w:ascii="Gill Sans" w:eastAsia="Gill Sans" w:hAnsi="Gill Sans" w:cs="Gill Sans"/>
          <w:lang w:val="es-CO"/>
        </w:rPr>
        <w:t xml:space="preserve"> </w:t>
      </w:r>
      <w:r w:rsidR="005437E1" w:rsidRPr="00FA5665">
        <w:rPr>
          <w:rFonts w:ascii="Gill Sans" w:eastAsia="Gill Sans" w:hAnsi="Gill Sans" w:cs="Gill Sans"/>
          <w:lang w:val="es-CO"/>
        </w:rPr>
        <w:t>que hace parte del</w:t>
      </w:r>
      <w:r w:rsidR="00CF33D2" w:rsidRPr="00FA5665">
        <w:rPr>
          <w:rFonts w:ascii="Gill Sans" w:eastAsia="Gill Sans" w:hAnsi="Gill Sans" w:cs="Gill Sans"/>
          <w:lang w:val="es-CO"/>
        </w:rPr>
        <w:t xml:space="preserve"> andén Pacífico; al norte la serranía de San Blas en Panamá y al sur el paso del río Docampadó o la deformación de Istmina</w:t>
      </w:r>
      <w:r w:rsidR="00FA5F45" w:rsidRPr="00FA5665">
        <w:rPr>
          <w:rFonts w:ascii="Gill Sans" w:eastAsia="Gill Sans" w:hAnsi="Gill Sans" w:cs="Gill Sans"/>
          <w:lang w:val="es-CO"/>
        </w:rPr>
        <w:t xml:space="preserve"> (Zapata, 2003).</w:t>
      </w:r>
      <w:r w:rsidR="00CF33D2" w:rsidRPr="00FA5665">
        <w:rPr>
          <w:rFonts w:ascii="Gill Sans" w:eastAsia="Gill Sans" w:hAnsi="Gill Sans" w:cs="Gill Sans"/>
          <w:lang w:val="es-CO"/>
        </w:rPr>
        <w:t xml:space="preserve"> Así mismo, dentro de este bloque Chocó hay dos </w:t>
      </w:r>
      <w:r w:rsidR="00372A07" w:rsidRPr="00FA5665">
        <w:rPr>
          <w:rFonts w:ascii="Gill Sans" w:eastAsia="Gill Sans" w:hAnsi="Gill Sans" w:cs="Gill Sans"/>
          <w:lang w:val="es-CO"/>
        </w:rPr>
        <w:t>prominencias montañosas</w:t>
      </w:r>
      <w:r w:rsidR="00CF33D2" w:rsidRPr="00FA5665">
        <w:rPr>
          <w:rFonts w:ascii="Gill Sans" w:eastAsia="Gill Sans" w:hAnsi="Gill Sans" w:cs="Gill Sans"/>
          <w:lang w:val="es-CO"/>
        </w:rPr>
        <w:t xml:space="preserve"> </w:t>
      </w:r>
      <w:r w:rsidR="005437E1" w:rsidRPr="00FA5665">
        <w:rPr>
          <w:rFonts w:ascii="Gill Sans" w:eastAsia="Gill Sans" w:hAnsi="Gill Sans" w:cs="Gill Sans"/>
          <w:lang w:val="es-CO"/>
        </w:rPr>
        <w:t xml:space="preserve">cuyas cimas </w:t>
      </w:r>
      <w:r w:rsidR="00372A07" w:rsidRPr="00FA5665">
        <w:rPr>
          <w:rFonts w:ascii="Gill Sans" w:eastAsia="Gill Sans" w:hAnsi="Gill Sans" w:cs="Gill Sans"/>
          <w:lang w:val="es-CO"/>
        </w:rPr>
        <w:t>se extienden en sen</w:t>
      </w:r>
      <w:r w:rsidR="00372A07">
        <w:rPr>
          <w:rFonts w:ascii="Gill Sans" w:eastAsia="Gill Sans" w:hAnsi="Gill Sans" w:cs="Gill Sans"/>
          <w:lang w:val="es-CO"/>
        </w:rPr>
        <w:t xml:space="preserve">tido norte – sur </w:t>
      </w:r>
      <w:r w:rsidR="005437E1">
        <w:rPr>
          <w:rFonts w:ascii="Gill Sans" w:eastAsia="Gill Sans" w:hAnsi="Gill Sans" w:cs="Gill Sans"/>
          <w:lang w:val="es-CO"/>
        </w:rPr>
        <w:t xml:space="preserve">y se </w:t>
      </w:r>
      <w:r w:rsidR="00490E91">
        <w:rPr>
          <w:rFonts w:ascii="Gill Sans" w:eastAsia="Gill Sans" w:hAnsi="Gill Sans" w:cs="Gill Sans"/>
          <w:lang w:val="es-CO"/>
        </w:rPr>
        <w:t>identifica</w:t>
      </w:r>
      <w:r w:rsidR="005437E1">
        <w:rPr>
          <w:rFonts w:ascii="Gill Sans" w:eastAsia="Gill Sans" w:hAnsi="Gill Sans" w:cs="Gill Sans"/>
          <w:lang w:val="es-CO"/>
        </w:rPr>
        <w:t>n</w:t>
      </w:r>
      <w:r w:rsidR="00490E91">
        <w:rPr>
          <w:rFonts w:ascii="Gill Sans" w:eastAsia="Gill Sans" w:hAnsi="Gill Sans" w:cs="Gill Sans"/>
          <w:lang w:val="es-CO"/>
        </w:rPr>
        <w:t xml:space="preserve"> </w:t>
      </w:r>
      <w:r w:rsidR="006D013E">
        <w:rPr>
          <w:rFonts w:ascii="Gill Sans" w:eastAsia="Gill Sans" w:hAnsi="Gill Sans" w:cs="Gill Sans"/>
          <w:lang w:val="es-CO"/>
        </w:rPr>
        <w:t xml:space="preserve">al occidente </w:t>
      </w:r>
      <w:r w:rsidR="00490E91">
        <w:rPr>
          <w:rFonts w:ascii="Gill Sans" w:eastAsia="Gill Sans" w:hAnsi="Gill Sans" w:cs="Gill Sans"/>
          <w:lang w:val="es-CO"/>
        </w:rPr>
        <w:t>como</w:t>
      </w:r>
      <w:r w:rsidR="00372A07">
        <w:rPr>
          <w:rFonts w:ascii="Gill Sans" w:eastAsia="Gill Sans" w:hAnsi="Gill Sans" w:cs="Gill Sans"/>
          <w:lang w:val="es-CO"/>
        </w:rPr>
        <w:t xml:space="preserve"> </w:t>
      </w:r>
      <w:r w:rsidR="00CF33D2">
        <w:rPr>
          <w:rFonts w:ascii="Gill Sans" w:eastAsia="Gill Sans" w:hAnsi="Gill Sans" w:cs="Gill Sans"/>
          <w:lang w:val="es-CO"/>
        </w:rPr>
        <w:t xml:space="preserve">la serranía del Baudó y </w:t>
      </w:r>
      <w:r w:rsidR="006D013E">
        <w:rPr>
          <w:rFonts w:ascii="Gill Sans" w:eastAsia="Gill Sans" w:hAnsi="Gill Sans" w:cs="Gill Sans"/>
          <w:lang w:val="es-CO"/>
        </w:rPr>
        <w:t xml:space="preserve">al oriente como </w:t>
      </w:r>
      <w:r w:rsidR="00CF33D2">
        <w:rPr>
          <w:rFonts w:ascii="Gill Sans" w:eastAsia="Gill Sans" w:hAnsi="Gill Sans" w:cs="Gill Sans"/>
          <w:lang w:val="es-CO"/>
        </w:rPr>
        <w:t xml:space="preserve">el bloque Dabeiba </w:t>
      </w:r>
      <w:r w:rsidR="00BE00E2" w:rsidRPr="00FA5665">
        <w:rPr>
          <w:rFonts w:ascii="Gill Sans" w:eastAsia="Gill Sans" w:hAnsi="Gill Sans" w:cs="Gill Sans"/>
          <w:lang w:val="es-CO"/>
        </w:rPr>
        <w:t>(Mac</w:t>
      </w:r>
      <w:r w:rsidR="00C13AF6" w:rsidRPr="00FA5665">
        <w:rPr>
          <w:rFonts w:ascii="Gill Sans" w:eastAsia="Gill Sans" w:hAnsi="Gill Sans" w:cs="Gill Sans"/>
          <w:lang w:val="es-CO"/>
        </w:rPr>
        <w:t>í</w:t>
      </w:r>
      <w:r w:rsidR="00BE00E2" w:rsidRPr="00FA5665">
        <w:rPr>
          <w:rFonts w:ascii="Gill Sans" w:eastAsia="Gill Sans" w:hAnsi="Gill Sans" w:cs="Gill Sans"/>
          <w:lang w:val="es-CO"/>
        </w:rPr>
        <w:t>a, 1985)</w:t>
      </w:r>
      <w:r w:rsidR="005437E1" w:rsidRPr="00FA5665">
        <w:rPr>
          <w:rFonts w:ascii="Gill Sans" w:eastAsia="Gill Sans" w:hAnsi="Gill Sans" w:cs="Gill Sans"/>
          <w:lang w:val="es-CO"/>
        </w:rPr>
        <w:t>.</w:t>
      </w:r>
      <w:r w:rsidR="005437E1" w:rsidRPr="00FA5665">
        <w:rPr>
          <w:rFonts w:ascii="Gill Sans" w:hAnsi="Gill Sans"/>
          <w:lang w:val="es-CO"/>
        </w:rPr>
        <w:t xml:space="preserve">Por otro lado, a nivel de clima, todo este paisaje ha estado sometido a la influencia del régimen climático del trópico, </w:t>
      </w:r>
      <w:r w:rsidR="00A85F07" w:rsidRPr="00FA5665">
        <w:rPr>
          <w:rFonts w:ascii="Gill Sans" w:hAnsi="Gill Sans"/>
          <w:lang w:val="es-CO"/>
        </w:rPr>
        <w:t xml:space="preserve">lo que ha provocado el </w:t>
      </w:r>
      <w:r w:rsidR="005437E1" w:rsidRPr="00FA5665">
        <w:rPr>
          <w:rFonts w:ascii="Gill Sans" w:hAnsi="Gill Sans"/>
          <w:lang w:val="es-CO"/>
        </w:rPr>
        <w:t>desencadena</w:t>
      </w:r>
      <w:r w:rsidR="00A85F07" w:rsidRPr="00FA5665">
        <w:rPr>
          <w:rFonts w:ascii="Gill Sans" w:hAnsi="Gill Sans"/>
          <w:lang w:val="es-CO"/>
        </w:rPr>
        <w:t>miento</w:t>
      </w:r>
      <w:r w:rsidR="005437E1" w:rsidRPr="00FA5665">
        <w:rPr>
          <w:rFonts w:ascii="Gill Sans" w:hAnsi="Gill Sans"/>
          <w:lang w:val="es-CO"/>
        </w:rPr>
        <w:t xml:space="preserve"> en superficie</w:t>
      </w:r>
      <w:r w:rsidR="00A85F07" w:rsidRPr="00FA5665">
        <w:rPr>
          <w:rFonts w:ascii="Gill Sans" w:hAnsi="Gill Sans"/>
          <w:lang w:val="es-CO"/>
        </w:rPr>
        <w:t xml:space="preserve"> de</w:t>
      </w:r>
      <w:r w:rsidR="005437E1" w:rsidRPr="00FA5665">
        <w:rPr>
          <w:rFonts w:ascii="Gill Sans" w:hAnsi="Gill Sans"/>
          <w:lang w:val="es-CO"/>
        </w:rPr>
        <w:t xml:space="preserve"> procesos de</w:t>
      </w:r>
      <w:r w:rsidR="001125CB" w:rsidRPr="00FA5665">
        <w:rPr>
          <w:rFonts w:ascii="Gill Sans" w:hAnsi="Gill Sans"/>
          <w:lang w:val="es-CO"/>
        </w:rPr>
        <w:t xml:space="preserve"> descomposición </w:t>
      </w:r>
      <w:r w:rsidR="005437E1" w:rsidRPr="00FA5665">
        <w:rPr>
          <w:rFonts w:ascii="Gill Sans" w:hAnsi="Gill Sans"/>
          <w:lang w:val="es-CO"/>
        </w:rPr>
        <w:t>que originan</w:t>
      </w:r>
      <w:r w:rsidR="001125CB" w:rsidRPr="00FA5665">
        <w:rPr>
          <w:rFonts w:ascii="Gill Sans" w:hAnsi="Gill Sans"/>
          <w:lang w:val="es-CO"/>
        </w:rPr>
        <w:t xml:space="preserve"> una diversidad de suelos </w:t>
      </w:r>
      <w:r w:rsidR="005437E1" w:rsidRPr="00FA5665">
        <w:rPr>
          <w:rFonts w:ascii="Gill Sans" w:hAnsi="Gill Sans"/>
          <w:lang w:val="es-CO"/>
        </w:rPr>
        <w:t>y continuos</w:t>
      </w:r>
      <w:r w:rsidR="001125CB" w:rsidRPr="00FA5665">
        <w:rPr>
          <w:rFonts w:ascii="Gill Sans" w:hAnsi="Gill Sans"/>
          <w:lang w:val="es-CO"/>
        </w:rPr>
        <w:t xml:space="preserve"> </w:t>
      </w:r>
      <w:r w:rsidR="005437E1" w:rsidRPr="00FA5665">
        <w:rPr>
          <w:rFonts w:ascii="Gill Sans" w:hAnsi="Gill Sans"/>
          <w:lang w:val="es-CO"/>
        </w:rPr>
        <w:t xml:space="preserve">cambios </w:t>
      </w:r>
      <w:r w:rsidR="001125CB" w:rsidRPr="00FA5665">
        <w:rPr>
          <w:rFonts w:ascii="Gill Sans" w:hAnsi="Gill Sans"/>
          <w:lang w:val="es-CO"/>
        </w:rPr>
        <w:t xml:space="preserve">en las </w:t>
      </w:r>
      <w:r w:rsidR="005437E1" w:rsidRPr="00FA5665">
        <w:rPr>
          <w:rFonts w:ascii="Gill Sans" w:hAnsi="Gill Sans"/>
          <w:lang w:val="es-CO"/>
        </w:rPr>
        <w:t xml:space="preserve">formas preexistentes </w:t>
      </w:r>
      <w:r w:rsidR="00D46C83" w:rsidRPr="00FA5665">
        <w:rPr>
          <w:rFonts w:ascii="Gill Sans" w:hAnsi="Gill Sans"/>
          <w:lang w:val="es-CO"/>
        </w:rPr>
        <w:t>del relieve</w:t>
      </w:r>
      <w:r w:rsidR="00A85F07" w:rsidRPr="00FA5665">
        <w:rPr>
          <w:rFonts w:ascii="Gill Sans" w:hAnsi="Gill Sans"/>
          <w:lang w:val="es-CO"/>
        </w:rPr>
        <w:t xml:space="preserve">, como lo </w:t>
      </w:r>
      <w:r w:rsidR="006D013E">
        <w:rPr>
          <w:rFonts w:ascii="Gill Sans" w:hAnsi="Gill Sans"/>
          <w:lang w:val="es-CO"/>
        </w:rPr>
        <w:t>son,</w:t>
      </w:r>
      <w:r w:rsidR="00A85F07" w:rsidRPr="00FA5665">
        <w:rPr>
          <w:rFonts w:ascii="Gill Sans" w:hAnsi="Gill Sans"/>
          <w:lang w:val="es-CO"/>
        </w:rPr>
        <w:t xml:space="preserve"> por ejemplo,</w:t>
      </w:r>
      <w:r w:rsidR="006D013E">
        <w:rPr>
          <w:rFonts w:ascii="Gill Sans" w:hAnsi="Gill Sans"/>
          <w:lang w:val="es-CO"/>
        </w:rPr>
        <w:t xml:space="preserve"> las geoformas modeladas en un principio por la tectónica activa que en una fase posterior son retrabajadas por los ríos que forman</w:t>
      </w:r>
      <w:r w:rsidR="00A85F07" w:rsidRPr="00FA5665">
        <w:rPr>
          <w:rFonts w:ascii="Gill Sans" w:hAnsi="Gill Sans"/>
          <w:lang w:val="es-CO"/>
        </w:rPr>
        <w:t xml:space="preserve"> </w:t>
      </w:r>
      <w:r w:rsidR="006D013E">
        <w:rPr>
          <w:rFonts w:ascii="Gill Sans" w:hAnsi="Gill Sans"/>
          <w:lang w:val="es-CO"/>
        </w:rPr>
        <w:t xml:space="preserve">valles o también, al desarrollo de </w:t>
      </w:r>
      <w:r w:rsidR="00234D19" w:rsidRPr="00FA5665">
        <w:rPr>
          <w:rFonts w:ascii="Gill Sans" w:hAnsi="Gill Sans"/>
          <w:lang w:val="es-CO"/>
        </w:rPr>
        <w:t xml:space="preserve">colinas con </w:t>
      </w:r>
      <w:r w:rsidR="00A85F07" w:rsidRPr="00FA5665">
        <w:rPr>
          <w:rFonts w:ascii="Gill Sans" w:hAnsi="Gill Sans"/>
          <w:lang w:val="es-CO"/>
        </w:rPr>
        <w:t>cimas más angostas</w:t>
      </w:r>
      <w:r w:rsidR="006D013E">
        <w:rPr>
          <w:rFonts w:ascii="Gill Sans" w:hAnsi="Gill Sans"/>
          <w:lang w:val="es-CO"/>
        </w:rPr>
        <w:t xml:space="preserve"> producto de la remoción de materiales descompuestos por la</w:t>
      </w:r>
      <w:r w:rsidR="00234D19" w:rsidRPr="00FA5665">
        <w:rPr>
          <w:rFonts w:ascii="Gill Sans" w:hAnsi="Gill Sans"/>
          <w:lang w:val="es-CO"/>
        </w:rPr>
        <w:t xml:space="preserve"> continu</w:t>
      </w:r>
      <w:r w:rsidR="006D013E">
        <w:rPr>
          <w:rFonts w:ascii="Gill Sans" w:hAnsi="Gill Sans"/>
          <w:lang w:val="es-CO"/>
        </w:rPr>
        <w:t>a</w:t>
      </w:r>
      <w:r w:rsidR="00234D19" w:rsidRPr="00FA5665">
        <w:rPr>
          <w:rFonts w:ascii="Gill Sans" w:hAnsi="Gill Sans"/>
          <w:lang w:val="es-CO"/>
        </w:rPr>
        <w:t xml:space="preserve"> </w:t>
      </w:r>
      <w:r w:rsidR="006D013E">
        <w:rPr>
          <w:rFonts w:ascii="Gill Sans" w:hAnsi="Gill Sans"/>
          <w:lang w:val="es-CO"/>
        </w:rPr>
        <w:t xml:space="preserve">caída de agua en forma de lluvia </w:t>
      </w:r>
      <w:r w:rsidR="001125CB" w:rsidRPr="00FA5665">
        <w:rPr>
          <w:rFonts w:ascii="Gill Sans" w:hAnsi="Gill Sans"/>
          <w:lang w:val="es-CO"/>
        </w:rPr>
        <w:t>(IGAC, 2011).</w:t>
      </w:r>
    </w:p>
    <w:p w14:paraId="69970BE0" w14:textId="429CC07A" w:rsidR="00472AC6" w:rsidRPr="00FB0954" w:rsidRDefault="00D87358" w:rsidP="008F5C44">
      <w:pPr>
        <w:spacing w:after="200" w:line="240" w:lineRule="auto"/>
        <w:rPr>
          <w:rFonts w:ascii="Gill Sans" w:eastAsia="Gill Sans" w:hAnsi="Gill Sans" w:cs="Gill Sans"/>
          <w:lang w:val="es-CO"/>
        </w:rPr>
      </w:pPr>
      <w:r>
        <w:rPr>
          <w:rFonts w:ascii="Gill Sans" w:eastAsia="Gill Sans" w:hAnsi="Gill Sans" w:cs="Gill Sans"/>
          <w:lang w:val="es-CO"/>
        </w:rPr>
        <w:t xml:space="preserve">La figura </w:t>
      </w:r>
      <w:r w:rsidR="00A20B21">
        <w:rPr>
          <w:rFonts w:ascii="Gill Sans" w:eastAsia="Gill Sans" w:hAnsi="Gill Sans" w:cs="Gill Sans"/>
          <w:lang w:val="es-CO"/>
        </w:rPr>
        <w:t>2</w:t>
      </w:r>
      <w:r>
        <w:rPr>
          <w:rFonts w:ascii="Gill Sans" w:eastAsia="Gill Sans" w:hAnsi="Gill Sans" w:cs="Gill Sans"/>
          <w:lang w:val="es-CO"/>
        </w:rPr>
        <w:t xml:space="preserve"> lo </w:t>
      </w:r>
      <w:r w:rsidR="00CA4D49">
        <w:rPr>
          <w:rFonts w:ascii="Gill Sans" w:eastAsia="Gill Sans" w:hAnsi="Gill Sans" w:cs="Gill Sans"/>
          <w:lang w:val="es-CO"/>
        </w:rPr>
        <w:t>resume</w:t>
      </w:r>
      <w:r w:rsidR="00C106FC" w:rsidRPr="00540AA8">
        <w:rPr>
          <w:rFonts w:ascii="Gill Sans" w:eastAsia="Gill Sans" w:hAnsi="Gill Sans" w:cs="Gill Sans"/>
          <w:lang w:val="es-CO"/>
        </w:rPr>
        <w:t xml:space="preserve"> </w:t>
      </w:r>
      <w:r w:rsidR="000C2378" w:rsidRPr="00540AA8">
        <w:rPr>
          <w:rFonts w:ascii="Gill Sans" w:eastAsia="Gill Sans" w:hAnsi="Gill Sans" w:cs="Gill Sans"/>
          <w:lang w:val="es-CO"/>
        </w:rPr>
        <w:t xml:space="preserve">de la siguiente manera: </w:t>
      </w:r>
      <w:r>
        <w:rPr>
          <w:rFonts w:ascii="Gill Sans" w:eastAsia="Gill Sans" w:hAnsi="Gill Sans" w:cs="Gill Sans"/>
          <w:lang w:val="es-CO"/>
        </w:rPr>
        <w:t xml:space="preserve">las </w:t>
      </w:r>
      <w:r w:rsidR="006D180A">
        <w:rPr>
          <w:rFonts w:ascii="Gill Sans" w:eastAsia="Gill Sans" w:hAnsi="Gill Sans" w:cs="Gill Sans"/>
          <w:lang w:val="es-CO"/>
        </w:rPr>
        <w:t>áreas</w:t>
      </w:r>
      <w:r w:rsidR="000C2378" w:rsidRPr="00540AA8">
        <w:rPr>
          <w:rFonts w:ascii="Gill Sans" w:eastAsia="Gill Sans" w:hAnsi="Gill Sans" w:cs="Gill Sans"/>
          <w:lang w:val="es-CO"/>
        </w:rPr>
        <w:t xml:space="preserve"> que se encuentra</w:t>
      </w:r>
      <w:r w:rsidR="00DE4088">
        <w:rPr>
          <w:rFonts w:ascii="Gill Sans" w:eastAsia="Gill Sans" w:hAnsi="Gill Sans" w:cs="Gill Sans"/>
          <w:lang w:val="es-CO"/>
        </w:rPr>
        <w:t>n</w:t>
      </w:r>
      <w:r w:rsidR="000C2378" w:rsidRPr="00540AA8">
        <w:rPr>
          <w:rFonts w:ascii="Gill Sans" w:eastAsia="Gill Sans" w:hAnsi="Gill Sans" w:cs="Gill Sans"/>
          <w:lang w:val="es-CO"/>
        </w:rPr>
        <w:t xml:space="preserve"> detrás de las líneas con triángulos rellenos de negro, que apuntan hacia </w:t>
      </w:r>
      <w:r w:rsidR="006D180A">
        <w:rPr>
          <w:rFonts w:ascii="Gill Sans" w:eastAsia="Gill Sans" w:hAnsi="Gill Sans" w:cs="Gill Sans"/>
          <w:lang w:val="es-CO"/>
        </w:rPr>
        <w:t>Suramérica</w:t>
      </w:r>
      <w:r w:rsidR="00DE4088">
        <w:rPr>
          <w:rFonts w:ascii="Gill Sans" w:eastAsia="Gill Sans" w:hAnsi="Gill Sans" w:cs="Gill Sans"/>
          <w:lang w:val="es-CO"/>
        </w:rPr>
        <w:t xml:space="preserve"> y Panamá, indican la dirección en la que las placas</w:t>
      </w:r>
      <w:r w:rsidR="000C2378" w:rsidRPr="00540AA8">
        <w:rPr>
          <w:rFonts w:ascii="Gill Sans" w:eastAsia="Gill Sans" w:hAnsi="Gill Sans" w:cs="Gill Sans"/>
          <w:lang w:val="es-CO"/>
        </w:rPr>
        <w:t xml:space="preserve"> </w:t>
      </w:r>
      <w:r>
        <w:rPr>
          <w:rFonts w:ascii="Gill Sans" w:eastAsia="Gill Sans" w:hAnsi="Gill Sans" w:cs="Gill Sans"/>
          <w:lang w:val="es-CO"/>
        </w:rPr>
        <w:t xml:space="preserve">oceánicas Caribe y </w:t>
      </w:r>
      <w:r w:rsidR="00B66601">
        <w:rPr>
          <w:rFonts w:ascii="Gill Sans" w:eastAsia="Gill Sans" w:hAnsi="Gill Sans" w:cs="Gill Sans"/>
          <w:lang w:val="es-CO"/>
        </w:rPr>
        <w:t>Nazca</w:t>
      </w:r>
      <w:r w:rsidR="000C2378" w:rsidRPr="00540AA8">
        <w:rPr>
          <w:rFonts w:ascii="Gill Sans" w:eastAsia="Gill Sans" w:hAnsi="Gill Sans" w:cs="Gill Sans"/>
          <w:lang w:val="es-CO"/>
        </w:rPr>
        <w:t xml:space="preserve"> se desplaza</w:t>
      </w:r>
      <w:r>
        <w:rPr>
          <w:rFonts w:ascii="Gill Sans" w:eastAsia="Gill Sans" w:hAnsi="Gill Sans" w:cs="Gill Sans"/>
          <w:lang w:val="es-CO"/>
        </w:rPr>
        <w:t>n</w:t>
      </w:r>
      <w:r w:rsidR="000C2378" w:rsidRPr="00540AA8">
        <w:rPr>
          <w:rFonts w:ascii="Gill Sans" w:eastAsia="Gill Sans" w:hAnsi="Gill Sans" w:cs="Gill Sans"/>
          <w:lang w:val="es-CO"/>
        </w:rPr>
        <w:t xml:space="preserve"> por debajo</w:t>
      </w:r>
      <w:r w:rsidR="00BE00E2" w:rsidRPr="00540AA8">
        <w:rPr>
          <w:rFonts w:ascii="Gill Sans" w:eastAsia="Gill Sans" w:hAnsi="Gill Sans" w:cs="Gill Sans"/>
          <w:lang w:val="es-CO"/>
        </w:rPr>
        <w:t xml:space="preserve"> </w:t>
      </w:r>
      <w:r w:rsidR="000C2378" w:rsidRPr="00540AA8">
        <w:rPr>
          <w:rFonts w:ascii="Gill Sans" w:eastAsia="Gill Sans" w:hAnsi="Gill Sans" w:cs="Gill Sans"/>
          <w:lang w:val="es-CO"/>
        </w:rPr>
        <w:t>de</w:t>
      </w:r>
      <w:r w:rsidR="006D180A">
        <w:rPr>
          <w:rFonts w:ascii="Gill Sans" w:eastAsia="Gill Sans" w:hAnsi="Gill Sans" w:cs="Gill Sans"/>
          <w:lang w:val="es-CO"/>
        </w:rPr>
        <w:t xml:space="preserve"> el</w:t>
      </w:r>
      <w:r w:rsidR="000C2378" w:rsidRPr="00540AA8">
        <w:rPr>
          <w:rFonts w:ascii="Gill Sans" w:eastAsia="Gill Sans" w:hAnsi="Gill Sans" w:cs="Gill Sans"/>
          <w:lang w:val="es-CO"/>
        </w:rPr>
        <w:t>l</w:t>
      </w:r>
      <w:r w:rsidR="006D180A">
        <w:rPr>
          <w:rFonts w:ascii="Gill Sans" w:eastAsia="Gill Sans" w:hAnsi="Gill Sans" w:cs="Gill Sans"/>
          <w:lang w:val="es-CO"/>
        </w:rPr>
        <w:t>as</w:t>
      </w:r>
      <w:r w:rsidR="00C106FC" w:rsidRPr="00540AA8">
        <w:rPr>
          <w:rFonts w:ascii="Gill Sans" w:eastAsia="Gill Sans" w:hAnsi="Gill Sans" w:cs="Gill Sans"/>
          <w:lang w:val="es-CO"/>
        </w:rPr>
        <w:t xml:space="preserve">; las flechas que están encima del “Darien Triple Junction” indican </w:t>
      </w:r>
      <w:r w:rsidR="00DE4088">
        <w:rPr>
          <w:rFonts w:ascii="Gill Sans" w:eastAsia="Gill Sans" w:hAnsi="Gill Sans" w:cs="Gill Sans"/>
          <w:lang w:val="es-CO"/>
        </w:rPr>
        <w:t>un límite vertical</w:t>
      </w:r>
      <w:r w:rsidR="00BE00E2" w:rsidRPr="00540AA8">
        <w:rPr>
          <w:rFonts w:ascii="Gill Sans" w:eastAsia="Gill Sans" w:hAnsi="Gill Sans" w:cs="Gill Sans"/>
          <w:lang w:val="es-CO"/>
        </w:rPr>
        <w:t xml:space="preserve"> </w:t>
      </w:r>
      <w:r w:rsidR="00DE4088">
        <w:rPr>
          <w:rFonts w:ascii="Gill Sans" w:eastAsia="Gill Sans" w:hAnsi="Gill Sans" w:cs="Gill Sans"/>
          <w:lang w:val="es-CO"/>
        </w:rPr>
        <w:t>donde se</w:t>
      </w:r>
      <w:r w:rsidR="00BE00E2" w:rsidRPr="00540AA8">
        <w:rPr>
          <w:rFonts w:ascii="Gill Sans" w:eastAsia="Gill Sans" w:hAnsi="Gill Sans" w:cs="Gill Sans"/>
          <w:lang w:val="es-CO"/>
        </w:rPr>
        <w:t xml:space="preserve"> desplaza</w:t>
      </w:r>
      <w:r w:rsidR="00DE4088">
        <w:rPr>
          <w:rFonts w:ascii="Gill Sans" w:eastAsia="Gill Sans" w:hAnsi="Gill Sans" w:cs="Gill Sans"/>
          <w:lang w:val="es-CO"/>
        </w:rPr>
        <w:t xml:space="preserve"> una</w:t>
      </w:r>
      <w:r w:rsidR="00C106FC" w:rsidRPr="00540AA8">
        <w:rPr>
          <w:rFonts w:ascii="Gill Sans" w:eastAsia="Gill Sans" w:hAnsi="Gill Sans" w:cs="Gill Sans"/>
          <w:lang w:val="es-CO"/>
        </w:rPr>
        <w:t xml:space="preserve"> placa</w:t>
      </w:r>
      <w:r w:rsidR="00DE4088">
        <w:rPr>
          <w:rFonts w:ascii="Gill Sans" w:eastAsia="Gill Sans" w:hAnsi="Gill Sans" w:cs="Gill Sans"/>
          <w:lang w:val="es-CO"/>
        </w:rPr>
        <w:t xml:space="preserve"> respecto a la otra</w:t>
      </w:r>
      <w:r w:rsidR="00C106FC" w:rsidRPr="00540AA8">
        <w:rPr>
          <w:rFonts w:ascii="Gill Sans" w:eastAsia="Gill Sans" w:hAnsi="Gill Sans" w:cs="Gill Sans"/>
          <w:lang w:val="es-CO"/>
        </w:rPr>
        <w:t xml:space="preserve">. </w:t>
      </w:r>
      <w:r w:rsidR="00C106FC" w:rsidRPr="00867076">
        <w:rPr>
          <w:rFonts w:ascii="Gill Sans" w:eastAsia="Gill Sans" w:hAnsi="Gill Sans" w:cs="Gill Sans"/>
          <w:lang w:val="es-CO"/>
        </w:rPr>
        <w:t xml:space="preserve">Lo que se encuentra en color amarillo, </w:t>
      </w:r>
      <w:r w:rsidR="00BE00E2" w:rsidRPr="00867076">
        <w:rPr>
          <w:rFonts w:ascii="Gill Sans" w:eastAsia="Gill Sans" w:hAnsi="Gill Sans" w:cs="Gill Sans"/>
          <w:lang w:val="es-CO"/>
        </w:rPr>
        <w:t>señala</w:t>
      </w:r>
      <w:r w:rsidR="00C106FC" w:rsidRPr="00867076">
        <w:rPr>
          <w:rFonts w:ascii="Gill Sans" w:eastAsia="Gill Sans" w:hAnsi="Gill Sans" w:cs="Gill Sans"/>
          <w:lang w:val="es-CO"/>
        </w:rPr>
        <w:t xml:space="preserve"> toda la región montañosa</w:t>
      </w:r>
      <w:r w:rsidR="006D180A">
        <w:rPr>
          <w:rFonts w:ascii="Gill Sans" w:eastAsia="Gill Sans" w:hAnsi="Gill Sans" w:cs="Gill Sans"/>
          <w:lang w:val="es-CO"/>
        </w:rPr>
        <w:t>,</w:t>
      </w:r>
      <w:r w:rsidR="00C106FC" w:rsidRPr="00867076">
        <w:rPr>
          <w:rFonts w:ascii="Gill Sans" w:eastAsia="Gill Sans" w:hAnsi="Gill Sans" w:cs="Gill Sans"/>
          <w:lang w:val="es-CO"/>
        </w:rPr>
        <w:t xml:space="preserve"> </w:t>
      </w:r>
      <w:r w:rsidR="006D180A">
        <w:rPr>
          <w:rFonts w:ascii="Gill Sans" w:eastAsia="Gill Sans" w:hAnsi="Gill Sans" w:cs="Gill Sans"/>
          <w:lang w:val="es-CO"/>
        </w:rPr>
        <w:t>conformada por</w:t>
      </w:r>
      <w:r w:rsidR="00C106FC" w:rsidRPr="00867076">
        <w:rPr>
          <w:rFonts w:ascii="Gill Sans" w:eastAsia="Gill Sans" w:hAnsi="Gill Sans" w:cs="Gill Sans"/>
          <w:lang w:val="es-CO"/>
        </w:rPr>
        <w:t xml:space="preserve"> </w:t>
      </w:r>
      <w:r w:rsidR="006D180A">
        <w:rPr>
          <w:rFonts w:ascii="Gill Sans" w:eastAsia="Gill Sans" w:hAnsi="Gill Sans" w:cs="Gill Sans"/>
          <w:lang w:val="es-CO"/>
        </w:rPr>
        <w:t xml:space="preserve">roca </w:t>
      </w:r>
      <w:r w:rsidR="00C106FC" w:rsidRPr="00867076">
        <w:rPr>
          <w:rFonts w:ascii="Gill Sans" w:eastAsia="Gill Sans" w:hAnsi="Gill Sans" w:cs="Gill Sans"/>
          <w:lang w:val="es-CO"/>
        </w:rPr>
        <w:t xml:space="preserve">volcánica, que fue desplazada desde el océano </w:t>
      </w:r>
      <w:r w:rsidR="00717914">
        <w:rPr>
          <w:rFonts w:ascii="Gill Sans" w:eastAsia="Gill Sans" w:hAnsi="Gill Sans" w:cs="Gill Sans"/>
          <w:lang w:val="es-CO"/>
        </w:rPr>
        <w:t>P</w:t>
      </w:r>
      <w:r w:rsidR="00C106FC" w:rsidRPr="00867076">
        <w:rPr>
          <w:rFonts w:ascii="Gill Sans" w:eastAsia="Gill Sans" w:hAnsi="Gill Sans" w:cs="Gill Sans"/>
          <w:lang w:val="es-CO"/>
        </w:rPr>
        <w:t xml:space="preserve">acífico hasta Colombia y que </w:t>
      </w:r>
      <w:r w:rsidR="006D180A">
        <w:rPr>
          <w:rFonts w:ascii="Gill Sans" w:eastAsia="Gill Sans" w:hAnsi="Gill Sans" w:cs="Gill Sans"/>
          <w:lang w:val="es-CO"/>
        </w:rPr>
        <w:t>constituye</w:t>
      </w:r>
      <w:r w:rsidR="00C106FC" w:rsidRPr="00867076">
        <w:rPr>
          <w:rFonts w:ascii="Gill Sans" w:eastAsia="Gill Sans" w:hAnsi="Gill Sans" w:cs="Gill Sans"/>
          <w:lang w:val="es-CO"/>
        </w:rPr>
        <w:t xml:space="preserve"> lo denominado como Bloque Chocó; lo que está de negro al interior del cuadro amarillo, es el sistema montañoso que pertenece a la serranía del Baudó y</w:t>
      </w:r>
      <w:r w:rsidR="00BE00E2" w:rsidRPr="00867076">
        <w:rPr>
          <w:rFonts w:ascii="Gill Sans" w:eastAsia="Gill Sans" w:hAnsi="Gill Sans" w:cs="Gill Sans"/>
          <w:lang w:val="es-CO"/>
        </w:rPr>
        <w:t xml:space="preserve"> que</w:t>
      </w:r>
      <w:r w:rsidR="00C106FC" w:rsidRPr="00867076">
        <w:rPr>
          <w:rFonts w:ascii="Gill Sans" w:eastAsia="Gill Sans" w:hAnsi="Gill Sans" w:cs="Gill Sans"/>
          <w:lang w:val="es-CO"/>
        </w:rPr>
        <w:t xml:space="preserve"> se extiende hasta </w:t>
      </w:r>
      <w:r w:rsidR="00BE00E2" w:rsidRPr="00867076">
        <w:rPr>
          <w:rFonts w:ascii="Gill Sans" w:eastAsia="Gill Sans" w:hAnsi="Gill Sans" w:cs="Gill Sans"/>
          <w:lang w:val="es-CO"/>
        </w:rPr>
        <w:t xml:space="preserve">la serranía de San Blas en </w:t>
      </w:r>
      <w:r w:rsidR="00C106FC" w:rsidRPr="00867076">
        <w:rPr>
          <w:rFonts w:ascii="Gill Sans" w:eastAsia="Gill Sans" w:hAnsi="Gill Sans" w:cs="Gill Sans"/>
          <w:lang w:val="es-CO"/>
        </w:rPr>
        <w:t>Panamá</w:t>
      </w:r>
      <w:r w:rsidR="00867076" w:rsidRPr="00867076">
        <w:rPr>
          <w:rFonts w:ascii="Gill Sans" w:eastAsia="Gill Sans" w:hAnsi="Gill Sans" w:cs="Gill Sans"/>
          <w:lang w:val="es-CO"/>
        </w:rPr>
        <w:t xml:space="preserve"> </w:t>
      </w:r>
      <w:r w:rsidR="00867076" w:rsidRPr="00FB0954">
        <w:rPr>
          <w:rFonts w:ascii="Gill Sans" w:eastAsia="Gill Sans" w:hAnsi="Gill Sans" w:cs="Gill Sans"/>
          <w:lang w:val="es-CO"/>
        </w:rPr>
        <w:t>(Gonzáles et al, 2014</w:t>
      </w:r>
      <w:r w:rsidR="008F5C44" w:rsidRPr="00FB0954">
        <w:rPr>
          <w:rFonts w:ascii="Gill Sans" w:eastAsia="Gill Sans" w:hAnsi="Gill Sans" w:cs="Gill Sans"/>
          <w:lang w:val="es-CO"/>
        </w:rPr>
        <w:t>)</w:t>
      </w:r>
      <w:r w:rsidR="00C106FC" w:rsidRPr="00FB0954">
        <w:rPr>
          <w:rFonts w:ascii="Gill Sans" w:eastAsia="Gill Sans" w:hAnsi="Gill Sans" w:cs="Gill Sans"/>
          <w:lang w:val="es-CO"/>
        </w:rPr>
        <w:t>.</w:t>
      </w:r>
    </w:p>
    <w:p w14:paraId="412E06C4" w14:textId="5EB53AA1" w:rsidR="00FA5F45" w:rsidRPr="008F5C44" w:rsidRDefault="00FA5F45" w:rsidP="008F5C44">
      <w:pPr>
        <w:spacing w:after="200" w:line="240" w:lineRule="auto"/>
        <w:jc w:val="center"/>
        <w:rPr>
          <w:rFonts w:ascii="Gill Sans" w:eastAsia="Gill Sans" w:hAnsi="Gill Sans" w:cs="Gill Sans"/>
        </w:rPr>
      </w:pPr>
      <w:r w:rsidRPr="008F5C44">
        <w:rPr>
          <w:rFonts w:ascii="Gill Sans" w:eastAsia="Gill Sans" w:hAnsi="Gill Sans" w:cs="Gill Sans"/>
          <w:noProof/>
        </w:rPr>
        <w:drawing>
          <wp:inline distT="0" distB="0" distL="0" distR="0" wp14:anchorId="5665FE80" wp14:editId="48E4C4C6">
            <wp:extent cx="3001108" cy="2916461"/>
            <wp:effectExtent l="0" t="0" r="889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24772" cy="2939457"/>
                    </a:xfrm>
                    <a:prstGeom prst="rect">
                      <a:avLst/>
                    </a:prstGeom>
                  </pic:spPr>
                </pic:pic>
              </a:graphicData>
            </a:graphic>
          </wp:inline>
        </w:drawing>
      </w:r>
    </w:p>
    <w:p w14:paraId="1DC663F9" w14:textId="6C5C225A" w:rsidR="00FA5F45" w:rsidRPr="00FB0954" w:rsidRDefault="00FA5F45" w:rsidP="000302F9">
      <w:pPr>
        <w:pStyle w:val="Figuras"/>
      </w:pPr>
      <w:bookmarkStart w:id="18" w:name="_Toc129035662"/>
      <w:r w:rsidRPr="29D366B8">
        <w:t>Figura</w:t>
      </w:r>
      <w:r w:rsidR="00540AA8" w:rsidRPr="29D366B8">
        <w:t xml:space="preserve"> </w:t>
      </w:r>
      <w:r w:rsidR="00A20B21">
        <w:t>2</w:t>
      </w:r>
      <w:r w:rsidRPr="29D366B8">
        <w:t>. Mapa tectónico del noroeste de Colombia y el este de Panamá</w:t>
      </w:r>
      <w:r w:rsidR="00BE00E2" w:rsidRPr="29D366B8">
        <w:t xml:space="preserve"> señalando la ubicación del Bloque Choco y la Serranía del Baudó</w:t>
      </w:r>
      <w:r w:rsidR="00152E29">
        <w:t xml:space="preserve">. Tomado de </w:t>
      </w:r>
      <w:r w:rsidRPr="29D366B8">
        <w:t>(González et al., 2014).</w:t>
      </w:r>
      <w:bookmarkEnd w:id="18"/>
    </w:p>
    <w:p w14:paraId="528B00F1" w14:textId="3F957137" w:rsidR="00A82DEC" w:rsidRDefault="00967B80" w:rsidP="00867076">
      <w:pPr>
        <w:spacing w:after="120" w:line="240" w:lineRule="auto"/>
        <w:rPr>
          <w:rFonts w:ascii="Gill Sans" w:eastAsia="Gill Sans" w:hAnsi="Gill Sans" w:cs="Gill Sans"/>
          <w:lang w:val="es-CO"/>
        </w:rPr>
      </w:pPr>
      <w:r w:rsidRPr="00FB0954">
        <w:rPr>
          <w:rFonts w:ascii="Gill Sans" w:eastAsia="Gill Sans" w:hAnsi="Gill Sans" w:cs="Gill Sans" w:hint="cs"/>
          <w:lang w:val="es-CO"/>
        </w:rPr>
        <w:t xml:space="preserve">En este sentido, la historia que origina este bloque es igual de asombrosa y compleja </w:t>
      </w:r>
      <w:r w:rsidR="00717914">
        <w:rPr>
          <w:rFonts w:ascii="Gill Sans" w:eastAsia="Gill Sans" w:hAnsi="Gill Sans" w:cs="Gill Sans"/>
          <w:lang w:val="es-CO"/>
        </w:rPr>
        <w:t>que</w:t>
      </w:r>
      <w:r w:rsidR="00AD1674" w:rsidRPr="00FB0954">
        <w:rPr>
          <w:rFonts w:ascii="Gill Sans" w:eastAsia="Gill Sans" w:hAnsi="Gill Sans" w:cs="Gill Sans" w:hint="cs"/>
          <w:lang w:val="es-CO"/>
        </w:rPr>
        <w:t xml:space="preserve"> </w:t>
      </w:r>
      <w:r w:rsidR="00DE4088">
        <w:rPr>
          <w:rFonts w:ascii="Gill Sans" w:eastAsia="Gill Sans" w:hAnsi="Gill Sans" w:cs="Gill Sans"/>
          <w:lang w:val="es-CO"/>
        </w:rPr>
        <w:t xml:space="preserve">los </w:t>
      </w:r>
      <w:r w:rsidRPr="00FB0954">
        <w:rPr>
          <w:rFonts w:ascii="Gill Sans" w:eastAsia="Gill Sans" w:hAnsi="Gill Sans" w:cs="Gill Sans" w:hint="cs"/>
          <w:lang w:val="es-CO"/>
        </w:rPr>
        <w:t>proceso</w:t>
      </w:r>
      <w:r w:rsidR="006277A6" w:rsidRPr="00FB0954">
        <w:rPr>
          <w:rFonts w:ascii="Gill Sans" w:eastAsia="Gill Sans" w:hAnsi="Gill Sans" w:cs="Gill Sans" w:hint="cs"/>
          <w:lang w:val="es-CO"/>
        </w:rPr>
        <w:t>s</w:t>
      </w:r>
      <w:r w:rsidRPr="00FB0954">
        <w:rPr>
          <w:rFonts w:ascii="Gill Sans" w:eastAsia="Gill Sans" w:hAnsi="Gill Sans" w:cs="Gill Sans" w:hint="cs"/>
          <w:lang w:val="es-CO"/>
        </w:rPr>
        <w:t xml:space="preserve"> </w:t>
      </w:r>
      <w:r w:rsidR="00DE4088">
        <w:rPr>
          <w:rFonts w:ascii="Gill Sans" w:eastAsia="Gill Sans" w:hAnsi="Gill Sans" w:cs="Gill Sans"/>
          <w:lang w:val="es-CO"/>
        </w:rPr>
        <w:t>que generaron las</w:t>
      </w:r>
      <w:r w:rsidR="00AD1674" w:rsidRPr="00FB0954">
        <w:rPr>
          <w:rFonts w:ascii="Gill Sans" w:eastAsia="Gill Sans" w:hAnsi="Gill Sans" w:cs="Gill Sans" w:hint="cs"/>
          <w:lang w:val="es-CO"/>
        </w:rPr>
        <w:t xml:space="preserve"> roc</w:t>
      </w:r>
      <w:r w:rsidR="00DE4088">
        <w:rPr>
          <w:rFonts w:ascii="Gill Sans" w:eastAsia="Gill Sans" w:hAnsi="Gill Sans" w:cs="Gill Sans"/>
          <w:lang w:val="es-CO"/>
        </w:rPr>
        <w:t>a</w:t>
      </w:r>
      <w:r w:rsidR="00AD1674" w:rsidRPr="00FB0954">
        <w:rPr>
          <w:rFonts w:ascii="Gill Sans" w:eastAsia="Gill Sans" w:hAnsi="Gill Sans" w:cs="Gill Sans" w:hint="cs"/>
          <w:lang w:val="es-CO"/>
        </w:rPr>
        <w:t>s sedimentar</w:t>
      </w:r>
      <w:r w:rsidR="00DE4088">
        <w:rPr>
          <w:rFonts w:ascii="Gill Sans" w:eastAsia="Gill Sans" w:hAnsi="Gill Sans" w:cs="Gill Sans"/>
          <w:lang w:val="es-CO"/>
        </w:rPr>
        <w:t>ia</w:t>
      </w:r>
      <w:r w:rsidR="00AD1674" w:rsidRPr="00FB0954">
        <w:rPr>
          <w:rFonts w:ascii="Gill Sans" w:eastAsia="Gill Sans" w:hAnsi="Gill Sans" w:cs="Gill Sans" w:hint="cs"/>
          <w:lang w:val="es-CO"/>
        </w:rPr>
        <w:t>s</w:t>
      </w:r>
      <w:r w:rsidR="00A264A5">
        <w:rPr>
          <w:rFonts w:ascii="Gill Sans" w:eastAsia="Gill Sans" w:hAnsi="Gill Sans" w:cs="Gill Sans"/>
          <w:lang w:val="es-CO"/>
        </w:rPr>
        <w:t xml:space="preserve"> que</w:t>
      </w:r>
      <w:r w:rsidR="005F4664">
        <w:rPr>
          <w:rFonts w:ascii="Gill Sans" w:eastAsia="Gill Sans" w:hAnsi="Gill Sans" w:cs="Gill Sans"/>
          <w:lang w:val="es-CO"/>
        </w:rPr>
        <w:t xml:space="preserve"> yacen</w:t>
      </w:r>
      <w:r w:rsidR="00A264A5">
        <w:rPr>
          <w:rFonts w:ascii="Gill Sans" w:eastAsia="Gill Sans" w:hAnsi="Gill Sans" w:cs="Gill Sans"/>
          <w:lang w:val="es-CO"/>
        </w:rPr>
        <w:t xml:space="preserve"> sobre </w:t>
      </w:r>
      <w:r w:rsidR="00CA4D49">
        <w:rPr>
          <w:rFonts w:ascii="Gill Sans" w:eastAsia="Gill Sans" w:hAnsi="Gill Sans" w:cs="Gill Sans"/>
          <w:lang w:val="es-CO"/>
        </w:rPr>
        <w:t>él</w:t>
      </w:r>
      <w:r w:rsidR="00DE4088">
        <w:rPr>
          <w:rFonts w:ascii="Gill Sans" w:eastAsia="Gill Sans" w:hAnsi="Gill Sans" w:cs="Gill Sans"/>
          <w:lang w:val="es-CO"/>
        </w:rPr>
        <w:t xml:space="preserve">. </w:t>
      </w:r>
      <w:r w:rsidR="005B1FF1">
        <w:rPr>
          <w:rFonts w:ascii="Gill Sans" w:eastAsia="Gill Sans" w:hAnsi="Gill Sans" w:cs="Gill Sans"/>
          <w:lang w:val="es-CO"/>
        </w:rPr>
        <w:t>A</w:t>
      </w:r>
      <w:r w:rsidR="006277A6" w:rsidRPr="00FB0954">
        <w:rPr>
          <w:rFonts w:ascii="Gill Sans" w:eastAsia="Gill Sans" w:hAnsi="Gill Sans" w:cs="Gill Sans" w:hint="cs"/>
          <w:lang w:val="es-CO"/>
        </w:rPr>
        <w:t xml:space="preserve"> la par</w:t>
      </w:r>
      <w:r w:rsidRPr="00FB0954">
        <w:rPr>
          <w:rFonts w:ascii="Gill Sans" w:eastAsia="Gill Sans" w:hAnsi="Gill Sans" w:cs="Gill Sans" w:hint="cs"/>
          <w:lang w:val="es-CO"/>
        </w:rPr>
        <w:t xml:space="preserve"> </w:t>
      </w:r>
      <w:r w:rsidR="006277A6" w:rsidRPr="00FB0954">
        <w:rPr>
          <w:rFonts w:ascii="Gill Sans" w:eastAsia="Gill Sans" w:hAnsi="Gill Sans" w:cs="Gill Sans" w:hint="cs"/>
          <w:lang w:val="es-CO"/>
        </w:rPr>
        <w:t xml:space="preserve">que </w:t>
      </w:r>
      <w:r w:rsidR="00DE4088">
        <w:rPr>
          <w:rFonts w:ascii="Gill Sans" w:eastAsia="Gill Sans" w:hAnsi="Gill Sans" w:cs="Gill Sans"/>
          <w:lang w:val="es-CO"/>
        </w:rPr>
        <w:t>el B</w:t>
      </w:r>
      <w:r w:rsidR="00AD1674" w:rsidRPr="00FB0954">
        <w:rPr>
          <w:rFonts w:ascii="Gill Sans" w:eastAsia="Gill Sans" w:hAnsi="Gill Sans" w:cs="Gill Sans" w:hint="cs"/>
          <w:lang w:val="es-CO"/>
        </w:rPr>
        <w:t>loque</w:t>
      </w:r>
      <w:r w:rsidR="00DE4088">
        <w:rPr>
          <w:rFonts w:ascii="Gill Sans" w:eastAsia="Gill Sans" w:hAnsi="Gill Sans" w:cs="Gill Sans"/>
          <w:lang w:val="es-CO"/>
        </w:rPr>
        <w:t xml:space="preserve"> Chocó</w:t>
      </w:r>
      <w:r w:rsidR="004F729B">
        <w:rPr>
          <w:rFonts w:ascii="Gill Sans" w:eastAsia="Gill Sans" w:hAnsi="Gill Sans" w:cs="Gill Sans"/>
          <w:lang w:val="es-CO"/>
        </w:rPr>
        <w:t>,</w:t>
      </w:r>
      <w:r w:rsidR="006277A6" w:rsidRPr="00FB0954">
        <w:rPr>
          <w:rFonts w:ascii="Gill Sans" w:eastAsia="Gill Sans" w:hAnsi="Gill Sans" w:cs="Gill Sans" w:hint="cs"/>
          <w:lang w:val="es-CO"/>
        </w:rPr>
        <w:t xml:space="preserve"> </w:t>
      </w:r>
      <w:r w:rsidR="004F729B">
        <w:rPr>
          <w:rFonts w:ascii="Gill Sans" w:eastAsia="Gill Sans" w:hAnsi="Gill Sans" w:cs="Gill Sans"/>
          <w:lang w:val="es-CO"/>
        </w:rPr>
        <w:t xml:space="preserve">a causa de la tectónica activa, </w:t>
      </w:r>
      <w:r w:rsidR="006277A6" w:rsidRPr="00FB0954">
        <w:rPr>
          <w:rFonts w:ascii="Gill Sans" w:eastAsia="Gill Sans" w:hAnsi="Gill Sans" w:cs="Gill Sans" w:hint="cs"/>
          <w:lang w:val="es-CO"/>
        </w:rPr>
        <w:t>iba</w:t>
      </w:r>
      <w:r w:rsidR="00DE4088">
        <w:rPr>
          <w:rFonts w:ascii="Gill Sans" w:eastAsia="Gill Sans" w:hAnsi="Gill Sans" w:cs="Gill Sans"/>
          <w:lang w:val="es-CO"/>
        </w:rPr>
        <w:t xml:space="preserve"> paulatinamente</w:t>
      </w:r>
      <w:r w:rsidR="006277A6" w:rsidRPr="00FB0954">
        <w:rPr>
          <w:rFonts w:ascii="Gill Sans" w:eastAsia="Gill Sans" w:hAnsi="Gill Sans" w:cs="Gill Sans" w:hint="cs"/>
          <w:lang w:val="es-CO"/>
        </w:rPr>
        <w:t xml:space="preserve"> ascendiendo</w:t>
      </w:r>
      <w:r w:rsidR="00DE4088">
        <w:rPr>
          <w:rFonts w:ascii="Gill Sans" w:eastAsia="Gill Sans" w:hAnsi="Gill Sans" w:cs="Gill Sans"/>
          <w:lang w:val="es-CO"/>
        </w:rPr>
        <w:t xml:space="preserve"> y deformándose con</w:t>
      </w:r>
      <w:r w:rsidR="000570D0">
        <w:rPr>
          <w:rFonts w:ascii="Gill Sans" w:eastAsia="Gill Sans" w:hAnsi="Gill Sans" w:cs="Gill Sans"/>
          <w:lang w:val="es-CO"/>
        </w:rPr>
        <w:t xml:space="preserve"> el continente</w:t>
      </w:r>
      <w:r w:rsidR="00DE4088">
        <w:rPr>
          <w:rFonts w:ascii="Gill Sans" w:eastAsia="Gill Sans" w:hAnsi="Gill Sans" w:cs="Gill Sans"/>
          <w:lang w:val="es-CO"/>
        </w:rPr>
        <w:t xml:space="preserve"> </w:t>
      </w:r>
      <w:r w:rsidR="00DE4088" w:rsidRPr="00FB0954">
        <w:rPr>
          <w:rFonts w:ascii="Gill Sans" w:eastAsia="Gill Sans" w:hAnsi="Gill Sans" w:cs="Gill Sans" w:hint="cs"/>
          <w:lang w:val="es-CO"/>
        </w:rPr>
        <w:t>(Toussaint y Restrepo, 2020)</w:t>
      </w:r>
      <w:r w:rsidRPr="000570D0">
        <w:rPr>
          <w:rFonts w:ascii="Gill Sans" w:eastAsia="Gill Sans" w:hAnsi="Gill Sans" w:cs="Gill Sans" w:hint="cs"/>
          <w:lang w:val="es-CO"/>
        </w:rPr>
        <w:t xml:space="preserve">, </w:t>
      </w:r>
      <w:r w:rsidR="006277A6" w:rsidRPr="000570D0">
        <w:rPr>
          <w:rFonts w:ascii="Gill Sans" w:eastAsia="Gill Sans" w:hAnsi="Gill Sans" w:cs="Gill Sans" w:hint="cs"/>
          <w:lang w:val="es-CO"/>
        </w:rPr>
        <w:t xml:space="preserve">una red de </w:t>
      </w:r>
      <w:r w:rsidR="006D180A">
        <w:rPr>
          <w:rFonts w:ascii="Gill Sans" w:eastAsia="Gill Sans" w:hAnsi="Gill Sans" w:cs="Gill Sans"/>
          <w:lang w:val="es-CO"/>
        </w:rPr>
        <w:t>ríos y quebradas</w:t>
      </w:r>
      <w:r w:rsidR="006277A6" w:rsidRPr="000570D0">
        <w:rPr>
          <w:rFonts w:ascii="Gill Sans" w:eastAsia="Gill Sans" w:hAnsi="Gill Sans" w:cs="Gill Sans" w:hint="cs"/>
          <w:lang w:val="es-CO"/>
        </w:rPr>
        <w:t xml:space="preserve"> proveniente</w:t>
      </w:r>
      <w:r w:rsidR="006D180A">
        <w:rPr>
          <w:rFonts w:ascii="Gill Sans" w:eastAsia="Gill Sans" w:hAnsi="Gill Sans" w:cs="Gill Sans"/>
          <w:lang w:val="es-CO"/>
        </w:rPr>
        <w:t>s</w:t>
      </w:r>
      <w:r w:rsidR="006277A6" w:rsidRPr="000570D0">
        <w:rPr>
          <w:rFonts w:ascii="Gill Sans" w:eastAsia="Gill Sans" w:hAnsi="Gill Sans" w:cs="Gill Sans" w:hint="cs"/>
          <w:lang w:val="es-CO"/>
        </w:rPr>
        <w:t xml:space="preserve"> de la cordillera </w:t>
      </w:r>
      <w:r w:rsidR="005B1FF1">
        <w:rPr>
          <w:rFonts w:ascii="Gill Sans" w:eastAsia="Gill Sans" w:hAnsi="Gill Sans" w:cs="Gill Sans"/>
          <w:lang w:val="es-CO"/>
        </w:rPr>
        <w:t>O</w:t>
      </w:r>
      <w:r w:rsidR="00AC01D2" w:rsidRPr="000570D0">
        <w:rPr>
          <w:rFonts w:ascii="Gill Sans" w:eastAsia="Gill Sans" w:hAnsi="Gill Sans" w:cs="Gill Sans" w:hint="cs"/>
          <w:lang w:val="es-CO"/>
        </w:rPr>
        <w:t>ccidental</w:t>
      </w:r>
      <w:r w:rsidR="006D180A">
        <w:rPr>
          <w:rFonts w:ascii="Gill Sans" w:eastAsia="Gill Sans" w:hAnsi="Gill Sans" w:cs="Gill Sans"/>
          <w:lang w:val="es-CO"/>
        </w:rPr>
        <w:t>,</w:t>
      </w:r>
      <w:r w:rsidR="006277A6" w:rsidRPr="000570D0">
        <w:rPr>
          <w:rFonts w:ascii="Gill Sans" w:eastAsia="Gill Sans" w:hAnsi="Gill Sans" w:cs="Gill Sans" w:hint="cs"/>
          <w:lang w:val="es-CO"/>
        </w:rPr>
        <w:t xml:space="preserve"> </w:t>
      </w:r>
      <w:r w:rsidR="006D180A">
        <w:rPr>
          <w:rFonts w:ascii="Gill Sans" w:eastAsia="Gill Sans" w:hAnsi="Gill Sans" w:cs="Gill Sans"/>
          <w:lang w:val="es-CO"/>
        </w:rPr>
        <w:t>transportaban</w:t>
      </w:r>
      <w:r w:rsidR="006277A6" w:rsidRPr="000570D0">
        <w:rPr>
          <w:rFonts w:ascii="Gill Sans" w:eastAsia="Gill Sans" w:hAnsi="Gill Sans" w:cs="Gill Sans" w:hint="cs"/>
          <w:lang w:val="es-CO"/>
        </w:rPr>
        <w:t xml:space="preserve"> y acumula</w:t>
      </w:r>
      <w:r w:rsidR="006D180A">
        <w:rPr>
          <w:rFonts w:ascii="Gill Sans" w:eastAsia="Gill Sans" w:hAnsi="Gill Sans" w:cs="Gill Sans"/>
          <w:lang w:val="es-CO"/>
        </w:rPr>
        <w:t>ban</w:t>
      </w:r>
      <w:r w:rsidR="006277A6" w:rsidRPr="000570D0">
        <w:rPr>
          <w:rFonts w:ascii="Gill Sans" w:eastAsia="Gill Sans" w:hAnsi="Gill Sans" w:cs="Gill Sans" w:hint="cs"/>
          <w:lang w:val="es-CO"/>
        </w:rPr>
        <w:t xml:space="preserve"> sedimentos por encima de este Bloque</w:t>
      </w:r>
      <w:r w:rsidR="003A2F25">
        <w:rPr>
          <w:rFonts w:ascii="Gill Sans" w:eastAsia="Gill Sans" w:hAnsi="Gill Sans" w:cs="Gill Sans"/>
          <w:lang w:val="es-CO"/>
        </w:rPr>
        <w:t xml:space="preserve"> (Duque, 1999)</w:t>
      </w:r>
      <w:r w:rsidR="00CA529D">
        <w:rPr>
          <w:rFonts w:ascii="Gill Sans" w:eastAsia="Gill Sans" w:hAnsi="Gill Sans" w:cs="Gill Sans"/>
          <w:lang w:val="es-CO"/>
        </w:rPr>
        <w:t>. Hecho al que se le</w:t>
      </w:r>
      <w:r w:rsidR="006277A6" w:rsidRPr="000570D0">
        <w:rPr>
          <w:rFonts w:ascii="Gill Sans" w:eastAsia="Gill Sans" w:hAnsi="Gill Sans" w:cs="Gill Sans" w:hint="cs"/>
          <w:lang w:val="es-CO"/>
        </w:rPr>
        <w:t xml:space="preserve"> sum</w:t>
      </w:r>
      <w:r w:rsidR="00CA529D">
        <w:rPr>
          <w:rFonts w:ascii="Gill Sans" w:eastAsia="Gill Sans" w:hAnsi="Gill Sans" w:cs="Gill Sans"/>
          <w:lang w:val="es-CO"/>
        </w:rPr>
        <w:t>an los procesos</w:t>
      </w:r>
      <w:r w:rsidRPr="000570D0">
        <w:rPr>
          <w:rFonts w:ascii="Gill Sans" w:eastAsia="Gill Sans" w:hAnsi="Gill Sans" w:cs="Gill Sans" w:hint="cs"/>
          <w:lang w:val="es-CO"/>
        </w:rPr>
        <w:t xml:space="preserve"> </w:t>
      </w:r>
      <w:r w:rsidR="006277A6" w:rsidRPr="000570D0">
        <w:rPr>
          <w:rFonts w:ascii="Gill Sans" w:eastAsia="Gill Sans" w:hAnsi="Gill Sans" w:cs="Gill Sans" w:hint="cs"/>
          <w:lang w:val="es-CO"/>
        </w:rPr>
        <w:t>coster</w:t>
      </w:r>
      <w:r w:rsidR="00CA529D">
        <w:rPr>
          <w:rFonts w:ascii="Gill Sans" w:eastAsia="Gill Sans" w:hAnsi="Gill Sans" w:cs="Gill Sans"/>
          <w:lang w:val="es-CO"/>
        </w:rPr>
        <w:t>os</w:t>
      </w:r>
      <w:r w:rsidR="005B1FF1">
        <w:rPr>
          <w:rFonts w:ascii="Gill Sans" w:eastAsia="Gill Sans" w:hAnsi="Gill Sans" w:cs="Gill Sans"/>
          <w:lang w:val="es-CO"/>
        </w:rPr>
        <w:t xml:space="preserve">: </w:t>
      </w:r>
      <w:r w:rsidR="00CA529D">
        <w:rPr>
          <w:rFonts w:ascii="Gill Sans" w:eastAsia="Gill Sans" w:hAnsi="Gill Sans" w:cs="Gill Sans"/>
          <w:lang w:val="es-CO"/>
        </w:rPr>
        <w:t xml:space="preserve">la mezcla de </w:t>
      </w:r>
      <w:r w:rsidR="00AD1674" w:rsidRPr="000570D0">
        <w:rPr>
          <w:rFonts w:ascii="Gill Sans" w:eastAsia="Gill Sans" w:hAnsi="Gill Sans" w:cs="Gill Sans" w:hint="cs"/>
          <w:lang w:val="es-CO"/>
        </w:rPr>
        <w:t>partículas sedimentarias</w:t>
      </w:r>
      <w:r w:rsidR="006277A6" w:rsidRPr="000570D0">
        <w:rPr>
          <w:rFonts w:ascii="Gill Sans" w:eastAsia="Gill Sans" w:hAnsi="Gill Sans" w:cs="Gill Sans" w:hint="cs"/>
          <w:lang w:val="es-CO"/>
        </w:rPr>
        <w:t xml:space="preserve"> del continente con organismos y materiales marinos</w:t>
      </w:r>
      <w:r w:rsidR="005B1FF1">
        <w:rPr>
          <w:rFonts w:ascii="Gill Sans" w:eastAsia="Gill Sans" w:hAnsi="Gill Sans" w:cs="Gill Sans"/>
          <w:lang w:val="es-CO"/>
        </w:rPr>
        <w:t xml:space="preserve"> </w:t>
      </w:r>
      <w:r w:rsidR="003D71A7">
        <w:rPr>
          <w:rFonts w:ascii="Gill Sans" w:eastAsia="Gill Sans" w:hAnsi="Gill Sans" w:cs="Gill Sans"/>
          <w:lang w:val="es-CO"/>
        </w:rPr>
        <w:t xml:space="preserve">que </w:t>
      </w:r>
      <w:r w:rsidR="005B1FF1">
        <w:rPr>
          <w:rFonts w:ascii="Gill Sans" w:eastAsia="Gill Sans" w:hAnsi="Gill Sans" w:cs="Gill Sans"/>
          <w:lang w:val="es-CO"/>
        </w:rPr>
        <w:t>originaron</w:t>
      </w:r>
      <w:r w:rsidR="006277A6" w:rsidRPr="000570D0">
        <w:rPr>
          <w:rFonts w:ascii="Gill Sans" w:eastAsia="Gill Sans" w:hAnsi="Gill Sans" w:cs="Gill Sans" w:hint="cs"/>
          <w:lang w:val="es-CO"/>
        </w:rPr>
        <w:t xml:space="preserve"> </w:t>
      </w:r>
      <w:r w:rsidR="00AD1674" w:rsidRPr="000570D0">
        <w:rPr>
          <w:rFonts w:ascii="Gill Sans" w:eastAsia="Gill Sans" w:hAnsi="Gill Sans" w:cs="Gill Sans" w:hint="cs"/>
          <w:lang w:val="es-CO"/>
        </w:rPr>
        <w:t>las r</w:t>
      </w:r>
      <w:r w:rsidR="006277A6" w:rsidRPr="000570D0">
        <w:rPr>
          <w:rFonts w:ascii="Gill Sans" w:eastAsia="Gill Sans" w:hAnsi="Gill Sans" w:cs="Gill Sans" w:hint="cs"/>
          <w:lang w:val="es-CO"/>
        </w:rPr>
        <w:t xml:space="preserve">ocas sedimentarias </w:t>
      </w:r>
      <w:r w:rsidR="000570D0">
        <w:rPr>
          <w:rFonts w:ascii="Gill Sans" w:eastAsia="Gill Sans" w:hAnsi="Gill Sans" w:cs="Gill Sans"/>
          <w:lang w:val="es-CO"/>
        </w:rPr>
        <w:t>de esta región occidental del Chocó</w:t>
      </w:r>
      <w:r w:rsidR="001125CB">
        <w:rPr>
          <w:rFonts w:ascii="Gill Sans" w:eastAsia="Gill Sans" w:hAnsi="Gill Sans" w:cs="Gill Sans"/>
          <w:lang w:val="es-CO"/>
        </w:rPr>
        <w:t xml:space="preserve"> con presencia de fósiles,</w:t>
      </w:r>
      <w:r w:rsidR="003A2F25">
        <w:rPr>
          <w:rFonts w:ascii="Gill Sans" w:eastAsia="Gill Sans" w:hAnsi="Gill Sans" w:cs="Gill Sans"/>
          <w:lang w:val="es-CO"/>
        </w:rPr>
        <w:t xml:space="preserve"> calizas y</w:t>
      </w:r>
      <w:r w:rsidR="001125CB">
        <w:rPr>
          <w:rFonts w:ascii="Gill Sans" w:eastAsia="Gill Sans" w:hAnsi="Gill Sans" w:cs="Gill Sans"/>
          <w:lang w:val="es-CO"/>
        </w:rPr>
        <w:t xml:space="preserve"> restos de corales</w:t>
      </w:r>
      <w:r w:rsidR="005B1FF1">
        <w:rPr>
          <w:rFonts w:ascii="Gill Sans" w:eastAsia="Gill Sans" w:hAnsi="Gill Sans" w:cs="Gill Sans"/>
          <w:lang w:val="es-CO"/>
        </w:rPr>
        <w:t>,</w:t>
      </w:r>
      <w:r w:rsidR="001125CB">
        <w:rPr>
          <w:rFonts w:ascii="Gill Sans" w:eastAsia="Gill Sans" w:hAnsi="Gill Sans" w:cs="Gill Sans"/>
          <w:lang w:val="es-CO"/>
        </w:rPr>
        <w:t xml:space="preserve"> como los que se han encontrado en Cabo Corrientes</w:t>
      </w:r>
      <w:r w:rsidR="000570D0">
        <w:rPr>
          <w:rFonts w:ascii="Gill Sans" w:eastAsia="Gill Sans" w:hAnsi="Gill Sans" w:cs="Gill Sans"/>
          <w:lang w:val="es-CO"/>
        </w:rPr>
        <w:t xml:space="preserve"> </w:t>
      </w:r>
      <w:r w:rsidR="006277A6" w:rsidRPr="000570D0">
        <w:rPr>
          <w:rFonts w:ascii="Gill Sans" w:eastAsia="Gill Sans" w:hAnsi="Gill Sans" w:cs="Gill Sans" w:hint="cs"/>
          <w:lang w:val="es-CO"/>
        </w:rPr>
        <w:t>(</w:t>
      </w:r>
      <w:r w:rsidRPr="000570D0">
        <w:rPr>
          <w:rFonts w:ascii="Gill Sans" w:eastAsia="Gill Sans" w:hAnsi="Gill Sans" w:cs="Gill Sans" w:hint="cs"/>
          <w:lang w:val="es-CO"/>
        </w:rPr>
        <w:t>Zapata, 2003)</w:t>
      </w:r>
      <w:r w:rsidR="00094A6D" w:rsidRPr="000570D0">
        <w:rPr>
          <w:rFonts w:ascii="Gill Sans" w:eastAsia="Gill Sans" w:hAnsi="Gill Sans" w:cs="Gill Sans" w:hint="cs"/>
          <w:lang w:val="es-CO"/>
        </w:rPr>
        <w:t>.</w:t>
      </w:r>
    </w:p>
    <w:p w14:paraId="7F7B0035" w14:textId="6282FD05" w:rsidR="00967B80" w:rsidRPr="000570D0" w:rsidRDefault="00094A6D" w:rsidP="00867076">
      <w:pPr>
        <w:spacing w:after="120" w:line="240" w:lineRule="auto"/>
        <w:rPr>
          <w:rFonts w:ascii="Gill Sans" w:eastAsia="Gill Sans" w:hAnsi="Gill Sans" w:cs="Gill Sans"/>
          <w:lang w:val="es-CO"/>
        </w:rPr>
      </w:pPr>
      <w:r w:rsidRPr="000570D0">
        <w:rPr>
          <w:rFonts w:ascii="Gill Sans" w:eastAsia="Gill Sans" w:hAnsi="Gill Sans" w:cs="Gill Sans"/>
          <w:lang w:val="es-CO"/>
        </w:rPr>
        <w:t>Así mismo,</w:t>
      </w:r>
      <w:r w:rsidR="006277A6" w:rsidRPr="000570D0">
        <w:rPr>
          <w:rFonts w:ascii="Gill Sans" w:eastAsia="Gill Sans" w:hAnsi="Gill Sans" w:cs="Gill Sans"/>
          <w:lang w:val="es-CO"/>
        </w:rPr>
        <w:t xml:space="preserve"> </w:t>
      </w:r>
      <w:r w:rsidR="004F729B">
        <w:rPr>
          <w:rFonts w:ascii="Gill Sans" w:eastAsia="Gill Sans" w:hAnsi="Gill Sans" w:cs="Gill Sans"/>
          <w:lang w:val="es-CO"/>
        </w:rPr>
        <w:t xml:space="preserve">la permanente fricción y deshidratación de la placa de Nazca que se genera cuando entra en contacto con el manto al desplazarse </w:t>
      </w:r>
      <w:r w:rsidR="006277A6" w:rsidRPr="000570D0">
        <w:rPr>
          <w:rFonts w:ascii="Gill Sans" w:eastAsia="Gill Sans" w:hAnsi="Gill Sans" w:cs="Gill Sans"/>
          <w:lang w:val="es-CO"/>
        </w:rPr>
        <w:t>por debajo de Suramérica</w:t>
      </w:r>
      <w:r w:rsidRPr="000570D0">
        <w:rPr>
          <w:rFonts w:ascii="Gill Sans" w:eastAsia="Gill Sans" w:hAnsi="Gill Sans" w:cs="Gill Sans"/>
          <w:lang w:val="es-CO"/>
        </w:rPr>
        <w:t>, increment</w:t>
      </w:r>
      <w:r w:rsidR="005B1FF1">
        <w:rPr>
          <w:rFonts w:ascii="Gill Sans" w:eastAsia="Gill Sans" w:hAnsi="Gill Sans" w:cs="Gill Sans"/>
          <w:lang w:val="es-CO"/>
        </w:rPr>
        <w:t xml:space="preserve">aron </w:t>
      </w:r>
      <w:r w:rsidRPr="000570D0">
        <w:rPr>
          <w:rFonts w:ascii="Gill Sans" w:eastAsia="Gill Sans" w:hAnsi="Gill Sans" w:cs="Gill Sans"/>
          <w:lang w:val="es-CO"/>
        </w:rPr>
        <w:t>los niveles de calor</w:t>
      </w:r>
      <w:r w:rsidR="004F729B">
        <w:rPr>
          <w:rFonts w:ascii="Gill Sans" w:eastAsia="Gill Sans" w:hAnsi="Gill Sans" w:cs="Gill Sans"/>
          <w:lang w:val="es-CO"/>
        </w:rPr>
        <w:t xml:space="preserve"> </w:t>
      </w:r>
      <w:r w:rsidRPr="000570D0">
        <w:rPr>
          <w:rFonts w:ascii="Gill Sans" w:eastAsia="Gill Sans" w:hAnsi="Gill Sans" w:cs="Gill Sans"/>
          <w:lang w:val="es-CO"/>
        </w:rPr>
        <w:t xml:space="preserve">y </w:t>
      </w:r>
      <w:r w:rsidR="004F729B">
        <w:rPr>
          <w:rFonts w:ascii="Gill Sans" w:eastAsia="Gill Sans" w:hAnsi="Gill Sans" w:cs="Gill Sans"/>
          <w:lang w:val="es-CO"/>
        </w:rPr>
        <w:t xml:space="preserve">presión donde se </w:t>
      </w:r>
      <w:r w:rsidR="00A82DEC">
        <w:rPr>
          <w:rFonts w:ascii="Gill Sans" w:eastAsia="Gill Sans" w:hAnsi="Gill Sans" w:cs="Gill Sans"/>
          <w:lang w:val="es-CO"/>
        </w:rPr>
        <w:t>liber</w:t>
      </w:r>
      <w:r w:rsidR="004F729B">
        <w:rPr>
          <w:rFonts w:ascii="Gill Sans" w:eastAsia="Gill Sans" w:hAnsi="Gill Sans" w:cs="Gill Sans"/>
          <w:lang w:val="es-CO"/>
        </w:rPr>
        <w:t>ó</w:t>
      </w:r>
      <w:r w:rsidRPr="000570D0">
        <w:rPr>
          <w:rFonts w:ascii="Gill Sans" w:eastAsia="Gill Sans" w:hAnsi="Gill Sans" w:cs="Gill Sans"/>
          <w:lang w:val="es-CO"/>
        </w:rPr>
        <w:t xml:space="preserve"> </w:t>
      </w:r>
      <w:r w:rsidR="00033AE7">
        <w:rPr>
          <w:rFonts w:ascii="Gill Sans" w:eastAsia="Gill Sans" w:hAnsi="Gill Sans" w:cs="Gill Sans"/>
          <w:lang w:val="es-CO"/>
        </w:rPr>
        <w:t>otro</w:t>
      </w:r>
      <w:r w:rsidRPr="000570D0">
        <w:rPr>
          <w:rFonts w:ascii="Gill Sans" w:eastAsia="Gill Sans" w:hAnsi="Gill Sans" w:cs="Gill Sans"/>
          <w:lang w:val="es-CO"/>
        </w:rPr>
        <w:t xml:space="preserve"> cuerpo</w:t>
      </w:r>
      <w:r w:rsidR="006277A6" w:rsidRPr="000570D0">
        <w:rPr>
          <w:rFonts w:ascii="Gill Sans" w:eastAsia="Gill Sans" w:hAnsi="Gill Sans" w:cs="Gill Sans"/>
          <w:lang w:val="es-CO"/>
        </w:rPr>
        <w:t xml:space="preserve"> ígneo</w:t>
      </w:r>
      <w:r w:rsidRPr="000570D0">
        <w:rPr>
          <w:rFonts w:ascii="Gill Sans" w:eastAsia="Gill Sans" w:hAnsi="Gill Sans" w:cs="Gill Sans"/>
          <w:lang w:val="es-CO"/>
        </w:rPr>
        <w:t xml:space="preserve">, </w:t>
      </w:r>
      <w:r w:rsidR="004F729B">
        <w:rPr>
          <w:rFonts w:ascii="Gill Sans" w:eastAsia="Gill Sans" w:hAnsi="Gill Sans" w:cs="Gill Sans"/>
          <w:lang w:val="es-CO"/>
        </w:rPr>
        <w:t>que</w:t>
      </w:r>
      <w:r w:rsidRPr="000570D0">
        <w:rPr>
          <w:rFonts w:ascii="Gill Sans" w:eastAsia="Gill Sans" w:hAnsi="Gill Sans" w:cs="Gill Sans"/>
          <w:lang w:val="es-CO"/>
        </w:rPr>
        <w:t xml:space="preserve"> atravesó </w:t>
      </w:r>
      <w:r w:rsidR="004F729B">
        <w:rPr>
          <w:rFonts w:ascii="Gill Sans" w:eastAsia="Gill Sans" w:hAnsi="Gill Sans" w:cs="Gill Sans"/>
          <w:lang w:val="es-CO"/>
        </w:rPr>
        <w:t xml:space="preserve">todas las </w:t>
      </w:r>
      <w:r w:rsidR="00DE4088">
        <w:rPr>
          <w:rFonts w:ascii="Gill Sans" w:eastAsia="Gill Sans" w:hAnsi="Gill Sans" w:cs="Gill Sans"/>
          <w:lang w:val="es-CO"/>
        </w:rPr>
        <w:t>formaci</w:t>
      </w:r>
      <w:r w:rsidR="004F729B">
        <w:rPr>
          <w:rFonts w:ascii="Gill Sans" w:eastAsia="Gill Sans" w:hAnsi="Gill Sans" w:cs="Gill Sans"/>
          <w:lang w:val="es-CO"/>
        </w:rPr>
        <w:t>o</w:t>
      </w:r>
      <w:r w:rsidR="00DE4088">
        <w:rPr>
          <w:rFonts w:ascii="Gill Sans" w:eastAsia="Gill Sans" w:hAnsi="Gill Sans" w:cs="Gill Sans"/>
          <w:lang w:val="es-CO"/>
        </w:rPr>
        <w:t>n</w:t>
      </w:r>
      <w:r w:rsidR="004F729B">
        <w:rPr>
          <w:rFonts w:ascii="Gill Sans" w:eastAsia="Gill Sans" w:hAnsi="Gill Sans" w:cs="Gill Sans"/>
          <w:lang w:val="es-CO"/>
        </w:rPr>
        <w:t>es</w:t>
      </w:r>
      <w:r w:rsidR="00DE4088">
        <w:rPr>
          <w:rFonts w:ascii="Gill Sans" w:eastAsia="Gill Sans" w:hAnsi="Gill Sans" w:cs="Gill Sans"/>
          <w:lang w:val="es-CO"/>
        </w:rPr>
        <w:t xml:space="preserve"> </w:t>
      </w:r>
      <w:r w:rsidRPr="000570D0">
        <w:rPr>
          <w:rFonts w:ascii="Gill Sans" w:eastAsia="Gill Sans" w:hAnsi="Gill Sans" w:cs="Gill Sans"/>
          <w:lang w:val="es-CO"/>
        </w:rPr>
        <w:t>roc</w:t>
      </w:r>
      <w:r w:rsidR="004F729B">
        <w:rPr>
          <w:rFonts w:ascii="Gill Sans" w:eastAsia="Gill Sans" w:hAnsi="Gill Sans" w:cs="Gill Sans"/>
          <w:lang w:val="es-CO"/>
        </w:rPr>
        <w:t>o</w:t>
      </w:r>
      <w:r w:rsidRPr="000570D0">
        <w:rPr>
          <w:rFonts w:ascii="Gill Sans" w:eastAsia="Gill Sans" w:hAnsi="Gill Sans" w:cs="Gill Sans"/>
          <w:lang w:val="es-CO"/>
        </w:rPr>
        <w:t>s</w:t>
      </w:r>
      <w:r w:rsidR="004F729B">
        <w:rPr>
          <w:rFonts w:ascii="Gill Sans" w:eastAsia="Gill Sans" w:hAnsi="Gill Sans" w:cs="Gill Sans"/>
          <w:lang w:val="es-CO"/>
        </w:rPr>
        <w:t>as</w:t>
      </w:r>
      <w:r w:rsidRPr="000570D0">
        <w:rPr>
          <w:rFonts w:ascii="Gill Sans" w:eastAsia="Gill Sans" w:hAnsi="Gill Sans" w:cs="Gill Sans"/>
          <w:lang w:val="es-CO"/>
        </w:rPr>
        <w:t xml:space="preserve"> </w:t>
      </w:r>
      <w:r w:rsidR="004F729B">
        <w:rPr>
          <w:rFonts w:ascii="Gill Sans" w:eastAsia="Gill Sans" w:hAnsi="Gill Sans" w:cs="Gill Sans"/>
          <w:lang w:val="es-CO"/>
        </w:rPr>
        <w:t>(</w:t>
      </w:r>
      <w:r w:rsidR="00CA529D">
        <w:rPr>
          <w:rFonts w:ascii="Gill Sans" w:eastAsia="Gill Sans" w:hAnsi="Gill Sans" w:cs="Gill Sans"/>
          <w:lang w:val="es-CO"/>
        </w:rPr>
        <w:t xml:space="preserve">volcánicas y </w:t>
      </w:r>
      <w:r w:rsidRPr="000570D0">
        <w:rPr>
          <w:rFonts w:ascii="Gill Sans" w:eastAsia="Gill Sans" w:hAnsi="Gill Sans" w:cs="Gill Sans"/>
          <w:lang w:val="es-CO"/>
        </w:rPr>
        <w:t>sedimentarias</w:t>
      </w:r>
      <w:r w:rsidR="004F729B">
        <w:rPr>
          <w:rFonts w:ascii="Gill Sans" w:eastAsia="Gill Sans" w:hAnsi="Gill Sans" w:cs="Gill Sans"/>
          <w:lang w:val="es-CO"/>
        </w:rPr>
        <w:t>)</w:t>
      </w:r>
      <w:r w:rsidR="000A62BD">
        <w:rPr>
          <w:rFonts w:ascii="Gill Sans" w:eastAsia="Gill Sans" w:hAnsi="Gill Sans" w:cs="Gill Sans"/>
          <w:lang w:val="es-CO"/>
        </w:rPr>
        <w:t xml:space="preserve"> </w:t>
      </w:r>
      <w:r w:rsidR="004F729B">
        <w:rPr>
          <w:rFonts w:ascii="Gill Sans" w:eastAsia="Gill Sans" w:hAnsi="Gill Sans" w:cs="Gill Sans"/>
          <w:lang w:val="es-CO"/>
        </w:rPr>
        <w:t>de Nuquí (Zapata, 2003)</w:t>
      </w:r>
      <w:r w:rsidR="003A2F25">
        <w:rPr>
          <w:rFonts w:ascii="Gill Sans" w:eastAsia="Gill Sans" w:hAnsi="Gill Sans" w:cs="Gill Sans"/>
          <w:lang w:val="es-CO"/>
        </w:rPr>
        <w:t>. Est</w:t>
      </w:r>
      <w:r w:rsidR="004F729B">
        <w:rPr>
          <w:rFonts w:ascii="Gill Sans" w:eastAsia="Gill Sans" w:hAnsi="Gill Sans" w:cs="Gill Sans"/>
          <w:lang w:val="es-CO"/>
        </w:rPr>
        <w:t>e cuerpo ígneo s</w:t>
      </w:r>
      <w:r w:rsidR="003A2F25">
        <w:rPr>
          <w:rFonts w:ascii="Gill Sans" w:eastAsia="Gill Sans" w:hAnsi="Gill Sans" w:cs="Gill Sans"/>
          <w:lang w:val="es-CO"/>
        </w:rPr>
        <w:t>e conoce como las rocas v</w:t>
      </w:r>
      <w:r w:rsidR="000A62BD">
        <w:rPr>
          <w:rFonts w:ascii="Gill Sans" w:eastAsia="Gill Sans" w:hAnsi="Gill Sans" w:cs="Gill Sans"/>
          <w:lang w:val="es-CO"/>
        </w:rPr>
        <w:t xml:space="preserve">olcánicas </w:t>
      </w:r>
      <w:r w:rsidR="00CB35B3">
        <w:rPr>
          <w:rFonts w:ascii="Gill Sans" w:eastAsia="Gill Sans" w:hAnsi="Gill Sans" w:cs="Gill Sans"/>
          <w:lang w:val="es-CO"/>
        </w:rPr>
        <w:t>e hipohabisales</w:t>
      </w:r>
      <w:r w:rsidR="00CB35B3">
        <w:rPr>
          <w:rStyle w:val="Refdenotaalpie"/>
          <w:rFonts w:ascii="Gill Sans" w:eastAsia="Gill Sans" w:hAnsi="Gill Sans" w:cs="Gill Sans"/>
          <w:lang w:val="es-CO"/>
        </w:rPr>
        <w:footnoteReference w:id="5"/>
      </w:r>
      <w:r w:rsidR="00CB35B3">
        <w:rPr>
          <w:rFonts w:ascii="Gill Sans" w:eastAsia="Gill Sans" w:hAnsi="Gill Sans" w:cs="Gill Sans"/>
          <w:lang w:val="es-CO"/>
        </w:rPr>
        <w:t xml:space="preserve"> </w:t>
      </w:r>
      <w:r w:rsidR="000A62BD">
        <w:rPr>
          <w:rFonts w:ascii="Gill Sans" w:eastAsia="Gill Sans" w:hAnsi="Gill Sans" w:cs="Gill Sans"/>
          <w:lang w:val="es-CO"/>
        </w:rPr>
        <w:t>de Jánano y</w:t>
      </w:r>
      <w:r w:rsidR="03A5877B">
        <w:rPr>
          <w:rFonts w:ascii="Gill Sans" w:eastAsia="Gill Sans" w:hAnsi="Gill Sans" w:cs="Gill Sans"/>
          <w:lang w:val="es-CO"/>
        </w:rPr>
        <w:t xml:space="preserve"> </w:t>
      </w:r>
      <w:r w:rsidR="000A62BD">
        <w:rPr>
          <w:rFonts w:ascii="Gill Sans" w:eastAsia="Gill Sans" w:hAnsi="Gill Sans" w:cs="Gill Sans"/>
          <w:lang w:val="es-CO"/>
        </w:rPr>
        <w:t xml:space="preserve">Jananito con edades del </w:t>
      </w:r>
      <w:r w:rsidR="005B1FF1">
        <w:rPr>
          <w:rFonts w:ascii="Gill Sans" w:eastAsia="Gill Sans" w:hAnsi="Gill Sans" w:cs="Gill Sans"/>
          <w:lang w:val="es-CO"/>
        </w:rPr>
        <w:t>M</w:t>
      </w:r>
      <w:r w:rsidR="000A62BD">
        <w:rPr>
          <w:rFonts w:ascii="Gill Sans" w:eastAsia="Gill Sans" w:hAnsi="Gill Sans" w:cs="Gill Sans"/>
          <w:lang w:val="es-CO"/>
        </w:rPr>
        <w:t>ioceno</w:t>
      </w:r>
      <w:r w:rsidR="000A62BD">
        <w:rPr>
          <w:rStyle w:val="Refdenotaalpie"/>
          <w:rFonts w:ascii="Gill Sans" w:eastAsia="Gill Sans" w:hAnsi="Gill Sans" w:cs="Gill Sans"/>
          <w:lang w:val="es-CO"/>
        </w:rPr>
        <w:footnoteReference w:id="6"/>
      </w:r>
      <w:r w:rsidR="00DE4088">
        <w:rPr>
          <w:rFonts w:ascii="Gill Sans" w:eastAsia="Gill Sans" w:hAnsi="Gill Sans" w:cs="Gill Sans"/>
          <w:lang w:val="es-CO"/>
        </w:rPr>
        <w:t xml:space="preserve"> </w:t>
      </w:r>
      <w:r w:rsidRPr="000570D0">
        <w:rPr>
          <w:rFonts w:ascii="Gill Sans" w:eastAsia="Gill Sans" w:hAnsi="Gill Sans" w:cs="Gill Sans"/>
          <w:lang w:val="es-CO"/>
        </w:rPr>
        <w:t>(Zapata, 2003).</w:t>
      </w:r>
    </w:p>
    <w:p w14:paraId="629C5DD2" w14:textId="27F90C1A" w:rsidR="000A62BD" w:rsidRDefault="00033AE7" w:rsidP="727FB428">
      <w:pPr>
        <w:spacing w:after="200" w:line="240" w:lineRule="auto"/>
        <w:rPr>
          <w:rFonts w:ascii="Gill Sans" w:eastAsia="Gill Sans" w:hAnsi="Gill Sans" w:cs="Gill Sans"/>
          <w:lang w:val="es-CO"/>
        </w:rPr>
      </w:pPr>
      <w:r>
        <w:rPr>
          <w:rFonts w:ascii="Gill Sans" w:eastAsia="Gill Sans" w:hAnsi="Gill Sans" w:cs="Gill Sans"/>
          <w:lang w:val="es-CO"/>
        </w:rPr>
        <w:t>De esta manera</w:t>
      </w:r>
      <w:r w:rsidR="00094A6D" w:rsidRPr="00867076">
        <w:rPr>
          <w:rFonts w:ascii="Gill Sans" w:eastAsia="Gill Sans" w:hAnsi="Gill Sans" w:cs="Gill Sans"/>
          <w:lang w:val="es-CO"/>
        </w:rPr>
        <w:t xml:space="preserve">, </w:t>
      </w:r>
      <w:r w:rsidR="2C304680" w:rsidRPr="00867076">
        <w:rPr>
          <w:rFonts w:ascii="Gill Sans" w:eastAsia="Gill Sans" w:hAnsi="Gill Sans" w:cs="Gill Sans"/>
          <w:lang w:val="es-CO"/>
        </w:rPr>
        <w:t>la base geológica de Nuquí se constituye</w:t>
      </w:r>
      <w:r w:rsidR="72F0C3CC" w:rsidRPr="00867076">
        <w:rPr>
          <w:rFonts w:ascii="Gill Sans" w:eastAsia="Gill Sans" w:hAnsi="Gill Sans" w:cs="Gill Sans"/>
          <w:lang w:val="es-CO"/>
        </w:rPr>
        <w:t xml:space="preserve"> en su </w:t>
      </w:r>
      <w:r w:rsidR="361C3C46" w:rsidRPr="00867076">
        <w:rPr>
          <w:rFonts w:ascii="Gill Sans" w:eastAsia="Gill Sans" w:hAnsi="Gill Sans" w:cs="Gill Sans"/>
          <w:lang w:val="es-CO"/>
        </w:rPr>
        <w:t xml:space="preserve">mayor parte </w:t>
      </w:r>
      <w:r w:rsidR="6C2266A7" w:rsidRPr="00867076">
        <w:rPr>
          <w:rFonts w:ascii="Gill Sans" w:eastAsia="Gill Sans" w:hAnsi="Gill Sans" w:cs="Gill Sans"/>
          <w:lang w:val="es-CO"/>
        </w:rPr>
        <w:t>por</w:t>
      </w:r>
      <w:r w:rsidR="3D379A72">
        <w:rPr>
          <w:rFonts w:ascii="Gill Sans" w:eastAsia="Gill Sans" w:hAnsi="Gill Sans" w:cs="Gill Sans"/>
          <w:lang w:val="es-CO"/>
        </w:rPr>
        <w:t xml:space="preserve"> rocas</w:t>
      </w:r>
      <w:r w:rsidR="001125CB">
        <w:rPr>
          <w:rFonts w:ascii="Gill Sans" w:eastAsia="Gill Sans" w:hAnsi="Gill Sans" w:cs="Gill Sans"/>
          <w:lang w:val="es-CO"/>
        </w:rPr>
        <w:t xml:space="preserve"> volcánic</w:t>
      </w:r>
      <w:r w:rsidR="22AA5AE2">
        <w:rPr>
          <w:rFonts w:ascii="Gill Sans" w:eastAsia="Gill Sans" w:hAnsi="Gill Sans" w:cs="Gill Sans"/>
          <w:lang w:val="es-CO"/>
        </w:rPr>
        <w:t>as,</w:t>
      </w:r>
      <w:r w:rsidR="00CB35B3">
        <w:rPr>
          <w:rFonts w:ascii="Gill Sans" w:eastAsia="Gill Sans" w:hAnsi="Gill Sans" w:cs="Gill Sans"/>
          <w:lang w:val="es-CO"/>
        </w:rPr>
        <w:t xml:space="preserve"> </w:t>
      </w:r>
      <w:r w:rsidR="004F729B">
        <w:rPr>
          <w:rFonts w:ascii="Gill Sans" w:eastAsia="Gill Sans" w:hAnsi="Gill Sans" w:cs="Gill Sans"/>
          <w:lang w:val="es-CO"/>
        </w:rPr>
        <w:t>yuxtapuestas</w:t>
      </w:r>
      <w:r w:rsidR="001125CB">
        <w:rPr>
          <w:rFonts w:ascii="Gill Sans" w:eastAsia="Gill Sans" w:hAnsi="Gill Sans" w:cs="Gill Sans"/>
          <w:lang w:val="es-CO"/>
        </w:rPr>
        <w:t xml:space="preserve"> por una capa de roca sedimentaria</w:t>
      </w:r>
      <w:r w:rsidR="003A2F25">
        <w:rPr>
          <w:rFonts w:ascii="Gill Sans" w:eastAsia="Gill Sans" w:hAnsi="Gill Sans" w:cs="Gill Sans"/>
          <w:lang w:val="es-CO"/>
        </w:rPr>
        <w:t xml:space="preserve"> del período </w:t>
      </w:r>
      <w:r w:rsidR="005B1FF1">
        <w:rPr>
          <w:rFonts w:ascii="Gill Sans" w:eastAsia="Gill Sans" w:hAnsi="Gill Sans" w:cs="Gill Sans"/>
          <w:lang w:val="es-CO"/>
        </w:rPr>
        <w:t>P</w:t>
      </w:r>
      <w:r w:rsidR="003A2F25">
        <w:rPr>
          <w:rFonts w:ascii="Gill Sans" w:eastAsia="Gill Sans" w:hAnsi="Gill Sans" w:cs="Gill Sans"/>
          <w:lang w:val="es-CO"/>
        </w:rPr>
        <w:t>aleógeno</w:t>
      </w:r>
      <w:r w:rsidR="003A2F25">
        <w:rPr>
          <w:rStyle w:val="Refdenotaalpie"/>
          <w:rFonts w:ascii="Gill Sans" w:eastAsia="Gill Sans" w:hAnsi="Gill Sans" w:cs="Gill Sans"/>
          <w:lang w:val="es-CO"/>
        </w:rPr>
        <w:footnoteReference w:id="7"/>
      </w:r>
      <w:r w:rsidR="003A2F25">
        <w:rPr>
          <w:rFonts w:ascii="Gill Sans" w:eastAsia="Gill Sans" w:hAnsi="Gill Sans" w:cs="Gill Sans"/>
          <w:lang w:val="es-CO"/>
        </w:rPr>
        <w:t xml:space="preserve"> </w:t>
      </w:r>
      <w:r w:rsidR="001125CB">
        <w:rPr>
          <w:rFonts w:ascii="Gill Sans" w:eastAsia="Gill Sans" w:hAnsi="Gill Sans" w:cs="Gill Sans"/>
          <w:lang w:val="es-CO"/>
        </w:rPr>
        <w:t xml:space="preserve">por </w:t>
      </w:r>
      <w:r w:rsidR="004F729B">
        <w:rPr>
          <w:rFonts w:ascii="Gill Sans" w:eastAsia="Gill Sans" w:hAnsi="Gill Sans" w:cs="Gill Sans"/>
          <w:lang w:val="es-CO"/>
        </w:rPr>
        <w:t>donde</w:t>
      </w:r>
      <w:r w:rsidR="001125CB">
        <w:rPr>
          <w:rFonts w:ascii="Gill Sans" w:eastAsia="Gill Sans" w:hAnsi="Gill Sans" w:cs="Gill Sans"/>
          <w:lang w:val="es-CO"/>
        </w:rPr>
        <w:t xml:space="preserve"> escurren materiales sedimentarios que transportan los procesos fluvio (ríos) – lacustres (lagos/ciénagas) del período </w:t>
      </w:r>
      <w:r w:rsidR="005B1FF1">
        <w:rPr>
          <w:rFonts w:ascii="Gill Sans" w:eastAsia="Gill Sans" w:hAnsi="Gill Sans" w:cs="Gill Sans"/>
          <w:lang w:val="es-CO"/>
        </w:rPr>
        <w:t>C</w:t>
      </w:r>
      <w:r w:rsidR="001125CB">
        <w:rPr>
          <w:rFonts w:ascii="Gill Sans" w:eastAsia="Gill Sans" w:hAnsi="Gill Sans" w:cs="Gill Sans"/>
          <w:lang w:val="es-CO"/>
        </w:rPr>
        <w:t>uaternario</w:t>
      </w:r>
      <w:r w:rsidR="001125CB">
        <w:rPr>
          <w:rStyle w:val="Refdenotaalpie"/>
          <w:rFonts w:ascii="Gill Sans" w:eastAsia="Gill Sans" w:hAnsi="Gill Sans" w:cs="Gill Sans"/>
          <w:lang w:val="es-CO"/>
        </w:rPr>
        <w:footnoteReference w:id="8"/>
      </w:r>
      <w:r w:rsidR="001125CB">
        <w:rPr>
          <w:rFonts w:ascii="Gill Sans" w:eastAsia="Gill Sans" w:hAnsi="Gill Sans" w:cs="Gill Sans"/>
          <w:lang w:val="es-CO"/>
        </w:rPr>
        <w:t xml:space="preserve"> </w:t>
      </w:r>
      <w:r w:rsidR="00A04887">
        <w:rPr>
          <w:rFonts w:ascii="Gill Sans" w:eastAsia="Gill Sans" w:hAnsi="Gill Sans" w:cs="Gill Sans"/>
          <w:lang w:val="es-CO"/>
        </w:rPr>
        <w:t xml:space="preserve">(figura </w:t>
      </w:r>
      <w:r w:rsidR="00A20B21">
        <w:rPr>
          <w:rFonts w:ascii="Gill Sans" w:eastAsia="Gill Sans" w:hAnsi="Gill Sans" w:cs="Gill Sans"/>
          <w:lang w:val="es-CO"/>
        </w:rPr>
        <w:t>3</w:t>
      </w:r>
      <w:r w:rsidR="00A04887">
        <w:rPr>
          <w:rFonts w:ascii="Gill Sans" w:eastAsia="Gill Sans" w:hAnsi="Gill Sans" w:cs="Gill Sans"/>
          <w:lang w:val="es-CO"/>
        </w:rPr>
        <w:t>)</w:t>
      </w:r>
      <w:r w:rsidR="005B1FF1">
        <w:rPr>
          <w:rFonts w:ascii="Gill Sans" w:eastAsia="Gill Sans" w:hAnsi="Gill Sans" w:cs="Gill Sans"/>
          <w:lang w:val="es-CO"/>
        </w:rPr>
        <w:t>. S</w:t>
      </w:r>
      <w:r w:rsidR="3FF3E5B8">
        <w:rPr>
          <w:rFonts w:ascii="Gill Sans" w:eastAsia="Gill Sans" w:hAnsi="Gill Sans" w:cs="Gill Sans"/>
          <w:lang w:val="es-CO"/>
        </w:rPr>
        <w:t xml:space="preserve">us montañas </w:t>
      </w:r>
      <w:r>
        <w:rPr>
          <w:rFonts w:ascii="Gill Sans" w:eastAsia="Gill Sans" w:hAnsi="Gill Sans" w:cs="Gill Sans"/>
          <w:lang w:val="es-CO"/>
        </w:rPr>
        <w:t>asciende</w:t>
      </w:r>
      <w:r w:rsidR="11A47DA3">
        <w:rPr>
          <w:rFonts w:ascii="Gill Sans" w:eastAsia="Gill Sans" w:hAnsi="Gill Sans" w:cs="Gill Sans"/>
          <w:lang w:val="es-CO"/>
        </w:rPr>
        <w:t>n</w:t>
      </w:r>
      <w:r w:rsidR="00CA529D">
        <w:rPr>
          <w:rFonts w:ascii="Gill Sans" w:eastAsia="Gill Sans" w:hAnsi="Gill Sans" w:cs="Gill Sans"/>
          <w:lang w:val="es-CO"/>
        </w:rPr>
        <w:t xml:space="preserve"> </w:t>
      </w:r>
      <w:r w:rsidR="00CA529D" w:rsidRPr="00867076">
        <w:rPr>
          <w:rFonts w:ascii="Gill Sans" w:eastAsia="Gill Sans" w:hAnsi="Gill Sans" w:cs="Gill Sans"/>
          <w:lang w:val="es-CO"/>
        </w:rPr>
        <w:t xml:space="preserve">hasta </w:t>
      </w:r>
      <w:r w:rsidR="00CB35B3">
        <w:rPr>
          <w:rFonts w:ascii="Gill Sans" w:eastAsia="Gill Sans" w:hAnsi="Gill Sans" w:cs="Gill Sans"/>
          <w:lang w:val="es-CO"/>
        </w:rPr>
        <w:t xml:space="preserve">una altura máxima </w:t>
      </w:r>
      <w:r w:rsidR="00902333">
        <w:rPr>
          <w:rFonts w:ascii="Gill Sans" w:eastAsia="Gill Sans" w:hAnsi="Gill Sans" w:cs="Gill Sans"/>
          <w:lang w:val="es-CO"/>
        </w:rPr>
        <w:t>de</w:t>
      </w:r>
      <w:r w:rsidR="00CA529D" w:rsidRPr="00867076">
        <w:rPr>
          <w:rFonts w:ascii="Gill Sans" w:eastAsia="Gill Sans" w:hAnsi="Gill Sans" w:cs="Gill Sans"/>
          <w:lang w:val="es-CO"/>
        </w:rPr>
        <w:t xml:space="preserve"> 10</w:t>
      </w:r>
      <w:r w:rsidR="00902333">
        <w:rPr>
          <w:rFonts w:ascii="Gill Sans" w:eastAsia="Gill Sans" w:hAnsi="Gill Sans" w:cs="Gill Sans"/>
          <w:lang w:val="es-CO"/>
        </w:rPr>
        <w:t>86</w:t>
      </w:r>
      <w:r w:rsidR="00CA529D" w:rsidRPr="00867076">
        <w:rPr>
          <w:rFonts w:ascii="Gill Sans" w:eastAsia="Gill Sans" w:hAnsi="Gill Sans" w:cs="Gill Sans"/>
          <w:lang w:val="es-CO"/>
        </w:rPr>
        <w:t>m</w:t>
      </w:r>
      <w:r w:rsidR="005B1FF1">
        <w:rPr>
          <w:rFonts w:ascii="Gill Sans" w:eastAsia="Gill Sans" w:hAnsi="Gill Sans" w:cs="Gill Sans"/>
          <w:lang w:val="es-CO"/>
        </w:rPr>
        <w:t>.</w:t>
      </w:r>
      <w:r w:rsidR="35895351" w:rsidRPr="00867076">
        <w:rPr>
          <w:rFonts w:ascii="Gill Sans" w:eastAsia="Gill Sans" w:hAnsi="Gill Sans" w:cs="Gill Sans"/>
          <w:lang w:val="es-CO"/>
        </w:rPr>
        <w:t>,</w:t>
      </w:r>
      <w:r w:rsidR="00902333">
        <w:rPr>
          <w:rFonts w:ascii="Gill Sans" w:eastAsia="Gill Sans" w:hAnsi="Gill Sans" w:cs="Gill Sans"/>
          <w:lang w:val="es-CO"/>
        </w:rPr>
        <w:t xml:space="preserve"> </w:t>
      </w:r>
      <w:r w:rsidR="00A04887">
        <w:rPr>
          <w:rFonts w:ascii="Gill Sans" w:eastAsia="Gill Sans" w:hAnsi="Gill Sans" w:cs="Gill Sans"/>
          <w:lang w:val="es-CO"/>
        </w:rPr>
        <w:t>en el alto del Buey donde nace el río Baudó, y un máximo de alt</w:t>
      </w:r>
      <w:r w:rsidR="6578AE59">
        <w:rPr>
          <w:rFonts w:ascii="Gill Sans" w:eastAsia="Gill Sans" w:hAnsi="Gill Sans" w:cs="Gill Sans"/>
          <w:lang w:val="es-CO"/>
        </w:rPr>
        <w:t xml:space="preserve">itud </w:t>
      </w:r>
      <w:r w:rsidR="00A04887">
        <w:rPr>
          <w:rFonts w:ascii="Gill Sans" w:eastAsia="Gill Sans" w:hAnsi="Gill Sans" w:cs="Gill Sans"/>
          <w:lang w:val="es-CO"/>
        </w:rPr>
        <w:t>en Nuquí de 840m</w:t>
      </w:r>
      <w:r w:rsidR="759221A5">
        <w:rPr>
          <w:rFonts w:ascii="Gill Sans" w:eastAsia="Gill Sans" w:hAnsi="Gill Sans" w:cs="Gill Sans"/>
          <w:lang w:val="es-CO"/>
        </w:rPr>
        <w:t xml:space="preserve">, </w:t>
      </w:r>
      <w:r w:rsidR="00A04887">
        <w:rPr>
          <w:rFonts w:ascii="Gill Sans" w:eastAsia="Gill Sans" w:hAnsi="Gill Sans" w:cs="Gill Sans"/>
          <w:lang w:val="es-CO"/>
        </w:rPr>
        <w:t>en</w:t>
      </w:r>
      <w:r w:rsidR="00A82DEC">
        <w:rPr>
          <w:rFonts w:ascii="Gill Sans" w:eastAsia="Gill Sans" w:hAnsi="Gill Sans" w:cs="Gill Sans"/>
          <w:lang w:val="es-CO"/>
        </w:rPr>
        <w:t xml:space="preserve"> </w:t>
      </w:r>
      <w:r w:rsidR="00A04887">
        <w:rPr>
          <w:rFonts w:ascii="Gill Sans" w:eastAsia="Gill Sans" w:hAnsi="Gill Sans" w:cs="Gill Sans"/>
          <w:lang w:val="es-CO"/>
        </w:rPr>
        <w:t>la divisoria que separa el río Nuquí del río Panguí</w:t>
      </w:r>
      <w:r w:rsidR="00BF0908">
        <w:rPr>
          <w:rFonts w:ascii="Gill Sans" w:eastAsia="Gill Sans" w:hAnsi="Gill Sans" w:cs="Gill Sans"/>
          <w:lang w:val="es-CO"/>
        </w:rPr>
        <w:t>.</w:t>
      </w:r>
    </w:p>
    <w:p w14:paraId="76B58095" w14:textId="2A56495E" w:rsidR="000A62BD" w:rsidRDefault="68F5570A" w:rsidP="727FB428">
      <w:pPr>
        <w:spacing w:after="200" w:line="240" w:lineRule="auto"/>
        <w:rPr>
          <w:rFonts w:ascii="Gill Sans" w:eastAsia="Gill Sans" w:hAnsi="Gill Sans" w:cs="Gill Sans"/>
          <w:lang w:val="es-CO"/>
        </w:rPr>
      </w:pPr>
      <w:r w:rsidRPr="19E58DFB">
        <w:rPr>
          <w:rFonts w:ascii="Gill Sans" w:eastAsia="Gill Sans" w:hAnsi="Gill Sans" w:cs="Gill Sans"/>
          <w:lang w:val="es-CO"/>
        </w:rPr>
        <w:t xml:space="preserve">En adición a lo anterior, </w:t>
      </w:r>
      <w:r w:rsidR="44CB20F2" w:rsidRPr="19E58DFB">
        <w:rPr>
          <w:rFonts w:ascii="Gill Sans" w:eastAsia="Gill Sans" w:hAnsi="Gill Sans" w:cs="Gill Sans"/>
          <w:lang w:val="es-CO"/>
        </w:rPr>
        <w:t xml:space="preserve">y como se ve en la imagen 2 también, </w:t>
      </w:r>
      <w:r w:rsidR="0FCF3A90" w:rsidRPr="19E58DFB">
        <w:rPr>
          <w:rFonts w:ascii="Gill Sans" w:eastAsia="Gill Sans" w:hAnsi="Gill Sans" w:cs="Gill Sans"/>
          <w:lang w:val="es-CO"/>
        </w:rPr>
        <w:t xml:space="preserve">todas estas unidades rocosas </w:t>
      </w:r>
      <w:r w:rsidR="004F729B">
        <w:rPr>
          <w:rFonts w:ascii="Gill Sans" w:eastAsia="Gill Sans" w:hAnsi="Gill Sans" w:cs="Gill Sans"/>
          <w:lang w:val="es-CO"/>
        </w:rPr>
        <w:t xml:space="preserve">como la volcánica de color naranja y sedimentaria de color amarillo, </w:t>
      </w:r>
      <w:r w:rsidR="365F9328" w:rsidRPr="19E58DFB">
        <w:rPr>
          <w:rFonts w:ascii="Gill Sans" w:eastAsia="Gill Sans" w:hAnsi="Gill Sans" w:cs="Gill Sans"/>
          <w:lang w:val="es-CO"/>
        </w:rPr>
        <w:t xml:space="preserve">son </w:t>
      </w:r>
      <w:r w:rsidR="00C16786">
        <w:rPr>
          <w:rFonts w:ascii="Gill Sans" w:eastAsia="Gill Sans" w:hAnsi="Gill Sans" w:cs="Gill Sans"/>
          <w:lang w:val="es-CO"/>
        </w:rPr>
        <w:t>fraccionadas</w:t>
      </w:r>
      <w:r w:rsidR="365F9328" w:rsidRPr="19E58DFB">
        <w:rPr>
          <w:rFonts w:ascii="Gill Sans" w:eastAsia="Gill Sans" w:hAnsi="Gill Sans" w:cs="Gill Sans"/>
          <w:lang w:val="es-CO"/>
        </w:rPr>
        <w:t xml:space="preserve"> por diferentes sistemas </w:t>
      </w:r>
      <w:r w:rsidR="3DA0EBE4" w:rsidRPr="19E58DFB">
        <w:rPr>
          <w:rFonts w:ascii="Gill Sans" w:eastAsia="Gill Sans" w:hAnsi="Gill Sans" w:cs="Gill Sans"/>
          <w:lang w:val="es-CO"/>
        </w:rPr>
        <w:t>d</w:t>
      </w:r>
      <w:r w:rsidR="00A82DEC" w:rsidRPr="19E58DFB">
        <w:rPr>
          <w:rFonts w:ascii="Gill Sans" w:eastAsia="Gill Sans" w:hAnsi="Gill Sans" w:cs="Gill Sans"/>
          <w:lang w:val="es-CO"/>
        </w:rPr>
        <w:t>e fallas</w:t>
      </w:r>
      <w:r w:rsidR="70C50FB7" w:rsidRPr="19E58DFB">
        <w:rPr>
          <w:rFonts w:ascii="Gill Sans" w:eastAsia="Gill Sans" w:hAnsi="Gill Sans" w:cs="Gill Sans"/>
          <w:lang w:val="es-CO"/>
        </w:rPr>
        <w:t>,</w:t>
      </w:r>
      <w:r w:rsidR="00A82DEC" w:rsidRPr="19E58DFB">
        <w:rPr>
          <w:rFonts w:ascii="Gill Sans" w:eastAsia="Gill Sans" w:hAnsi="Gill Sans" w:cs="Gill Sans"/>
          <w:lang w:val="es-CO"/>
        </w:rPr>
        <w:t xml:space="preserve"> producto de la deformación tectónica</w:t>
      </w:r>
      <w:r w:rsidR="78E2741F" w:rsidRPr="19E58DFB">
        <w:rPr>
          <w:rFonts w:ascii="Gill Sans" w:eastAsia="Gill Sans" w:hAnsi="Gill Sans" w:cs="Gill Sans"/>
          <w:lang w:val="es-CO"/>
        </w:rPr>
        <w:t>,</w:t>
      </w:r>
      <w:r w:rsidR="00A82DEC" w:rsidRPr="19E58DFB">
        <w:rPr>
          <w:rFonts w:ascii="Gill Sans" w:eastAsia="Gill Sans" w:hAnsi="Gill Sans" w:cs="Gill Sans"/>
          <w:lang w:val="es-CO"/>
        </w:rPr>
        <w:t xml:space="preserve"> </w:t>
      </w:r>
      <w:r w:rsidR="390CFA27" w:rsidRPr="19E58DFB">
        <w:rPr>
          <w:rFonts w:ascii="Gill Sans" w:eastAsia="Gill Sans" w:hAnsi="Gill Sans" w:cs="Gill Sans"/>
          <w:lang w:val="es-CO"/>
        </w:rPr>
        <w:t>que desencadenan</w:t>
      </w:r>
      <w:r w:rsidR="008F34C8" w:rsidRPr="19E58DFB">
        <w:rPr>
          <w:rFonts w:ascii="Gill Sans" w:eastAsia="Gill Sans" w:hAnsi="Gill Sans" w:cs="Gill Sans"/>
          <w:lang w:val="es-CO"/>
        </w:rPr>
        <w:t xml:space="preserve"> rupturas y desplazamientos en el relieve (Zapata, 2003) y</w:t>
      </w:r>
      <w:r w:rsidR="005B1FF1">
        <w:rPr>
          <w:rFonts w:ascii="Gill Sans" w:eastAsia="Gill Sans" w:hAnsi="Gill Sans" w:cs="Gill Sans"/>
          <w:lang w:val="es-CO"/>
        </w:rPr>
        <w:t>,</w:t>
      </w:r>
      <w:r w:rsidR="008F34C8" w:rsidRPr="19E58DFB">
        <w:rPr>
          <w:rFonts w:ascii="Gill Sans" w:eastAsia="Gill Sans" w:hAnsi="Gill Sans" w:cs="Gill Sans"/>
          <w:lang w:val="es-CO"/>
        </w:rPr>
        <w:t xml:space="preserve"> </w:t>
      </w:r>
      <w:r w:rsidR="3B9E9584" w:rsidRPr="19E58DFB">
        <w:rPr>
          <w:rFonts w:ascii="Gill Sans" w:eastAsia="Gill Sans" w:hAnsi="Gill Sans" w:cs="Gill Sans"/>
          <w:lang w:val="es-CO"/>
        </w:rPr>
        <w:t>e</w:t>
      </w:r>
      <w:r w:rsidR="008F34C8" w:rsidRPr="19E58DFB">
        <w:rPr>
          <w:rFonts w:ascii="Gill Sans" w:eastAsia="Gill Sans" w:hAnsi="Gill Sans" w:cs="Gill Sans"/>
          <w:lang w:val="es-CO"/>
        </w:rPr>
        <w:t xml:space="preserve">n algunos casos, </w:t>
      </w:r>
      <w:r w:rsidR="005F4664">
        <w:rPr>
          <w:rFonts w:ascii="Gill Sans" w:eastAsia="Gill Sans" w:hAnsi="Gill Sans" w:cs="Gill Sans"/>
          <w:lang w:val="es-CO"/>
        </w:rPr>
        <w:t>como</w:t>
      </w:r>
      <w:r w:rsidR="072168CA" w:rsidRPr="19E58DFB">
        <w:rPr>
          <w:rFonts w:ascii="Gill Sans" w:eastAsia="Gill Sans" w:hAnsi="Gill Sans" w:cs="Gill Sans"/>
          <w:lang w:val="es-CO"/>
        </w:rPr>
        <w:t xml:space="preserve"> fuentes de im</w:t>
      </w:r>
      <w:r w:rsidR="008F34C8" w:rsidRPr="19E58DFB">
        <w:rPr>
          <w:rFonts w:ascii="Gill Sans" w:eastAsia="Gill Sans" w:hAnsi="Gill Sans" w:cs="Gill Sans"/>
          <w:lang w:val="es-CO"/>
        </w:rPr>
        <w:t>portantes eventos de sismicidad en Nuquí (</w:t>
      </w:r>
      <w:r w:rsidR="0031191C">
        <w:rPr>
          <w:rFonts w:ascii="Gill Sans" w:eastAsia="Gill Sans" w:hAnsi="Gill Sans" w:cs="Gill Sans"/>
          <w:lang w:val="es-CO"/>
        </w:rPr>
        <w:t>Alcaldía de Nuquí</w:t>
      </w:r>
      <w:r w:rsidR="008F34C8" w:rsidRPr="19E58DFB">
        <w:rPr>
          <w:rFonts w:ascii="Gill Sans" w:eastAsia="Gill Sans" w:hAnsi="Gill Sans" w:cs="Gill Sans"/>
          <w:lang w:val="es-CO"/>
        </w:rPr>
        <w:t>, 2012)</w:t>
      </w:r>
      <w:r w:rsidR="005B1FF1">
        <w:rPr>
          <w:rFonts w:ascii="Gill Sans" w:eastAsia="Gill Sans" w:hAnsi="Gill Sans" w:cs="Gill Sans"/>
          <w:lang w:val="es-CO"/>
        </w:rPr>
        <w:t>.</w:t>
      </w:r>
      <w:r w:rsidR="008F34C8" w:rsidRPr="19E58DFB">
        <w:rPr>
          <w:rFonts w:ascii="Gill Sans" w:eastAsia="Gill Sans" w:hAnsi="Gill Sans" w:cs="Gill Sans"/>
          <w:lang w:val="es-CO"/>
        </w:rPr>
        <w:t xml:space="preserve"> </w:t>
      </w:r>
      <w:r w:rsidR="005B1FF1">
        <w:rPr>
          <w:rFonts w:ascii="Gill Sans" w:eastAsia="Gill Sans" w:hAnsi="Gill Sans" w:cs="Gill Sans"/>
          <w:lang w:val="es-CO"/>
        </w:rPr>
        <w:t>Ejemplo de ello es</w:t>
      </w:r>
      <w:r w:rsidR="15F68B71" w:rsidRPr="19E58DFB">
        <w:rPr>
          <w:rFonts w:ascii="Gill Sans" w:eastAsia="Gill Sans" w:hAnsi="Gill Sans" w:cs="Gill Sans"/>
          <w:lang w:val="es-CO"/>
        </w:rPr>
        <w:t xml:space="preserve"> la falla activa de</w:t>
      </w:r>
      <w:r w:rsidR="003D71A7">
        <w:rPr>
          <w:rFonts w:ascii="Gill Sans" w:eastAsia="Gill Sans" w:hAnsi="Gill Sans" w:cs="Gill Sans"/>
          <w:lang w:val="es-CO"/>
        </w:rPr>
        <w:t xml:space="preserve"> Utría o</w:t>
      </w:r>
      <w:r w:rsidR="15F68B71" w:rsidRPr="19E58DFB">
        <w:rPr>
          <w:rFonts w:ascii="Gill Sans" w:eastAsia="Gill Sans" w:hAnsi="Gill Sans" w:cs="Gill Sans"/>
          <w:lang w:val="es-CO"/>
        </w:rPr>
        <w:t xml:space="preserve"> Bahía Solano, </w:t>
      </w:r>
      <w:r w:rsidR="008F34C8" w:rsidRPr="19E58DFB">
        <w:rPr>
          <w:rFonts w:ascii="Gill Sans" w:eastAsia="Gill Sans" w:hAnsi="Gill Sans" w:cs="Gill Sans"/>
          <w:lang w:val="es-CO"/>
        </w:rPr>
        <w:t>cuyos eventos, sum</w:t>
      </w:r>
      <w:r w:rsidR="009D4BD1" w:rsidRPr="19E58DFB">
        <w:rPr>
          <w:rFonts w:ascii="Gill Sans" w:eastAsia="Gill Sans" w:hAnsi="Gill Sans" w:cs="Gill Sans"/>
          <w:lang w:val="es-CO"/>
        </w:rPr>
        <w:t>án</w:t>
      </w:r>
      <w:r w:rsidR="008F34C8" w:rsidRPr="19E58DFB">
        <w:rPr>
          <w:rFonts w:ascii="Gill Sans" w:eastAsia="Gill Sans" w:hAnsi="Gill Sans" w:cs="Gill Sans"/>
          <w:lang w:val="es-CO"/>
        </w:rPr>
        <w:t>do</w:t>
      </w:r>
      <w:r w:rsidR="009D4BD1" w:rsidRPr="19E58DFB">
        <w:rPr>
          <w:rFonts w:ascii="Gill Sans" w:eastAsia="Gill Sans" w:hAnsi="Gill Sans" w:cs="Gill Sans"/>
          <w:lang w:val="es-CO"/>
        </w:rPr>
        <w:t>le</w:t>
      </w:r>
      <w:r w:rsidR="008F34C8" w:rsidRPr="19E58DFB">
        <w:rPr>
          <w:rFonts w:ascii="Gill Sans" w:eastAsia="Gill Sans" w:hAnsi="Gill Sans" w:cs="Gill Sans"/>
          <w:lang w:val="es-CO"/>
        </w:rPr>
        <w:t xml:space="preserve"> las altas pendientes</w:t>
      </w:r>
      <w:r w:rsidR="408D4BF9" w:rsidRPr="19E58DFB">
        <w:rPr>
          <w:rFonts w:ascii="Gill Sans" w:eastAsia="Gill Sans" w:hAnsi="Gill Sans" w:cs="Gill Sans"/>
          <w:lang w:val="es-CO"/>
        </w:rPr>
        <w:t xml:space="preserve"> del relieve</w:t>
      </w:r>
      <w:r w:rsidR="008F34C8" w:rsidRPr="19E58DFB">
        <w:rPr>
          <w:rFonts w:ascii="Gill Sans" w:eastAsia="Gill Sans" w:hAnsi="Gill Sans" w:cs="Gill Sans"/>
          <w:lang w:val="es-CO"/>
        </w:rPr>
        <w:t xml:space="preserve">, </w:t>
      </w:r>
      <w:r w:rsidR="009D4BD1" w:rsidRPr="19E58DFB">
        <w:rPr>
          <w:rFonts w:ascii="Gill Sans" w:eastAsia="Gill Sans" w:hAnsi="Gill Sans" w:cs="Gill Sans"/>
          <w:lang w:val="es-CO"/>
        </w:rPr>
        <w:t xml:space="preserve">la </w:t>
      </w:r>
      <w:r w:rsidR="008F34C8" w:rsidRPr="19E58DFB">
        <w:rPr>
          <w:rFonts w:ascii="Gill Sans" w:eastAsia="Gill Sans" w:hAnsi="Gill Sans" w:cs="Gill Sans"/>
          <w:lang w:val="es-CO"/>
        </w:rPr>
        <w:t>alta cantidad de agua que escurre</w:t>
      </w:r>
      <w:r w:rsidR="009D4BD1" w:rsidRPr="19E58DFB">
        <w:rPr>
          <w:rFonts w:ascii="Gill Sans" w:eastAsia="Gill Sans" w:hAnsi="Gill Sans" w:cs="Gill Sans"/>
          <w:lang w:val="es-CO"/>
        </w:rPr>
        <w:t xml:space="preserve"> y precipita y</w:t>
      </w:r>
      <w:r w:rsidR="008F34C8" w:rsidRPr="19E58DFB">
        <w:rPr>
          <w:rFonts w:ascii="Gill Sans" w:eastAsia="Gill Sans" w:hAnsi="Gill Sans" w:cs="Gill Sans"/>
          <w:lang w:val="es-CO"/>
        </w:rPr>
        <w:t xml:space="preserve"> la</w:t>
      </w:r>
      <w:r w:rsidR="14844D1D" w:rsidRPr="19E58DFB">
        <w:rPr>
          <w:rFonts w:ascii="Gill Sans" w:eastAsia="Gill Sans" w:hAnsi="Gill Sans" w:cs="Gill Sans"/>
          <w:lang w:val="es-CO"/>
        </w:rPr>
        <w:t>s actividades de</w:t>
      </w:r>
      <w:r w:rsidR="008F34C8" w:rsidRPr="19E58DFB">
        <w:rPr>
          <w:rFonts w:ascii="Gill Sans" w:eastAsia="Gill Sans" w:hAnsi="Gill Sans" w:cs="Gill Sans"/>
          <w:lang w:val="es-CO"/>
        </w:rPr>
        <w:t xml:space="preserve"> </w:t>
      </w:r>
      <w:r w:rsidR="3A726FDC" w:rsidRPr="19E58DFB">
        <w:rPr>
          <w:rFonts w:ascii="Gill Sans" w:eastAsia="Gill Sans" w:hAnsi="Gill Sans" w:cs="Gill Sans"/>
          <w:lang w:val="es-CO"/>
        </w:rPr>
        <w:t>deforestación</w:t>
      </w:r>
      <w:r w:rsidR="54A35231" w:rsidRPr="19E58DFB">
        <w:rPr>
          <w:rFonts w:ascii="Gill Sans" w:eastAsia="Gill Sans" w:hAnsi="Gill Sans" w:cs="Gill Sans"/>
          <w:lang w:val="es-CO"/>
        </w:rPr>
        <w:t>, h</w:t>
      </w:r>
      <w:r w:rsidR="009D4BD1" w:rsidRPr="19E58DFB">
        <w:rPr>
          <w:rFonts w:ascii="Gill Sans" w:eastAsia="Gill Sans" w:hAnsi="Gill Sans" w:cs="Gill Sans"/>
          <w:lang w:val="es-CO"/>
        </w:rPr>
        <w:t>an propicia</w:t>
      </w:r>
      <w:r w:rsidR="113B878E" w:rsidRPr="19E58DFB">
        <w:rPr>
          <w:rFonts w:ascii="Gill Sans" w:eastAsia="Gill Sans" w:hAnsi="Gill Sans" w:cs="Gill Sans"/>
          <w:lang w:val="es-CO"/>
        </w:rPr>
        <w:t>do</w:t>
      </w:r>
      <w:r w:rsidR="009D4BD1" w:rsidRPr="19E58DFB">
        <w:rPr>
          <w:rFonts w:ascii="Gill Sans" w:eastAsia="Gill Sans" w:hAnsi="Gill Sans" w:cs="Gill Sans"/>
          <w:lang w:val="es-CO"/>
        </w:rPr>
        <w:t xml:space="preserve"> a</w:t>
      </w:r>
      <w:r w:rsidR="2AA2AF20" w:rsidRPr="19E58DFB">
        <w:rPr>
          <w:rFonts w:ascii="Gill Sans" w:eastAsia="Gill Sans" w:hAnsi="Gill Sans" w:cs="Gill Sans"/>
          <w:lang w:val="es-CO"/>
        </w:rPr>
        <w:t>l desarrollo de</w:t>
      </w:r>
      <w:r w:rsidR="009D4BD1" w:rsidRPr="19E58DFB">
        <w:rPr>
          <w:rFonts w:ascii="Gill Sans" w:eastAsia="Gill Sans" w:hAnsi="Gill Sans" w:cs="Gill Sans"/>
          <w:lang w:val="es-CO"/>
        </w:rPr>
        <w:t xml:space="preserve"> importantes deslizamientos, afecta</w:t>
      </w:r>
      <w:r w:rsidR="5CD0550D" w:rsidRPr="19E58DFB">
        <w:rPr>
          <w:rFonts w:ascii="Gill Sans" w:eastAsia="Gill Sans" w:hAnsi="Gill Sans" w:cs="Gill Sans"/>
          <w:lang w:val="es-CO"/>
        </w:rPr>
        <w:t>n</w:t>
      </w:r>
      <w:r w:rsidR="009D4BD1" w:rsidRPr="19E58DFB">
        <w:rPr>
          <w:rFonts w:ascii="Gill Sans" w:eastAsia="Gill Sans" w:hAnsi="Gill Sans" w:cs="Gill Sans"/>
          <w:lang w:val="es-CO"/>
        </w:rPr>
        <w:t>do</w:t>
      </w:r>
      <w:r w:rsidR="4500AA14" w:rsidRPr="19E58DFB">
        <w:rPr>
          <w:rFonts w:ascii="Gill Sans" w:eastAsia="Gill Sans" w:hAnsi="Gill Sans" w:cs="Gill Sans"/>
          <w:lang w:val="es-CO"/>
        </w:rPr>
        <w:t xml:space="preserve">, como </w:t>
      </w:r>
      <w:r w:rsidR="08C5A935" w:rsidRPr="19E58DFB">
        <w:rPr>
          <w:rFonts w:ascii="Gill Sans" w:eastAsia="Gill Sans" w:hAnsi="Gill Sans" w:cs="Gill Sans"/>
          <w:lang w:val="es-CO"/>
        </w:rPr>
        <w:t>ha</w:t>
      </w:r>
      <w:r w:rsidR="4500AA14" w:rsidRPr="19E58DFB">
        <w:rPr>
          <w:rFonts w:ascii="Gill Sans" w:eastAsia="Gill Sans" w:hAnsi="Gill Sans" w:cs="Gill Sans"/>
          <w:lang w:val="es-CO"/>
        </w:rPr>
        <w:t xml:space="preserve"> sucedido en algunas ocasiones</w:t>
      </w:r>
      <w:r w:rsidR="0279FFA2" w:rsidRPr="19E58DFB">
        <w:rPr>
          <w:rFonts w:ascii="Gill Sans" w:eastAsia="Gill Sans" w:hAnsi="Gill Sans" w:cs="Gill Sans"/>
          <w:lang w:val="es-CO"/>
        </w:rPr>
        <w:t>,</w:t>
      </w:r>
      <w:r w:rsidR="4974F750" w:rsidRPr="19E58DFB">
        <w:rPr>
          <w:rFonts w:ascii="Gill Sans" w:eastAsia="Gill Sans" w:hAnsi="Gill Sans" w:cs="Gill Sans"/>
          <w:lang w:val="es-CO"/>
        </w:rPr>
        <w:t xml:space="preserve"> </w:t>
      </w:r>
      <w:r w:rsidR="009D4BD1" w:rsidRPr="19E58DFB">
        <w:rPr>
          <w:rFonts w:ascii="Gill Sans" w:eastAsia="Gill Sans" w:hAnsi="Gill Sans" w:cs="Gill Sans"/>
          <w:lang w:val="es-CO"/>
        </w:rPr>
        <w:t>zonas urbanas como la de</w:t>
      </w:r>
      <w:r w:rsidR="7A8EDBC9" w:rsidRPr="19E58DFB">
        <w:rPr>
          <w:rFonts w:ascii="Gill Sans" w:eastAsia="Gill Sans" w:hAnsi="Gill Sans" w:cs="Gill Sans"/>
          <w:lang w:val="es-CO"/>
        </w:rPr>
        <w:t xml:space="preserve">l corregimiento de </w:t>
      </w:r>
      <w:r w:rsidR="009D4BD1" w:rsidRPr="19E58DFB">
        <w:rPr>
          <w:rFonts w:ascii="Gill Sans" w:eastAsia="Gill Sans" w:hAnsi="Gill Sans" w:cs="Gill Sans"/>
          <w:lang w:val="es-CO"/>
        </w:rPr>
        <w:t>Panguí en el año 20</w:t>
      </w:r>
      <w:r w:rsidR="003F7979">
        <w:rPr>
          <w:rFonts w:ascii="Gill Sans" w:eastAsia="Gill Sans" w:hAnsi="Gill Sans" w:cs="Gill Sans"/>
          <w:lang w:val="es-CO"/>
        </w:rPr>
        <w:t>12(Abadia, 2012)</w:t>
      </w:r>
      <w:r w:rsidR="51B776FB" w:rsidRPr="19E58DFB">
        <w:rPr>
          <w:rFonts w:ascii="Gill Sans" w:eastAsia="Gill Sans" w:hAnsi="Gill Sans" w:cs="Gill Sans"/>
          <w:lang w:val="es-CO"/>
        </w:rPr>
        <w:t>.</w:t>
      </w:r>
      <w:r w:rsidR="00A04887">
        <w:rPr>
          <w:noProof/>
        </w:rPr>
        <w:drawing>
          <wp:inline distT="0" distB="0" distL="0" distR="0" wp14:anchorId="09955C0A" wp14:editId="6248AA28">
            <wp:extent cx="5943600" cy="177990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3">
                      <a:extLst>
                        <a:ext uri="{28A0092B-C50C-407E-A947-70E740481C1C}">
                          <a14:useLocalDpi xmlns:a14="http://schemas.microsoft.com/office/drawing/2010/main" val="0"/>
                        </a:ext>
                      </a:extLst>
                    </a:blip>
                    <a:stretch>
                      <a:fillRect/>
                    </a:stretch>
                  </pic:blipFill>
                  <pic:spPr>
                    <a:xfrm>
                      <a:off x="0" y="0"/>
                      <a:ext cx="5943600" cy="1779905"/>
                    </a:xfrm>
                    <a:prstGeom prst="rect">
                      <a:avLst/>
                    </a:prstGeom>
                  </pic:spPr>
                </pic:pic>
              </a:graphicData>
            </a:graphic>
          </wp:inline>
        </w:drawing>
      </w:r>
    </w:p>
    <w:p w14:paraId="2D9C337C" w14:textId="70E1BC3E" w:rsidR="00BF0908" w:rsidRPr="004560DF" w:rsidRDefault="00BF0908" w:rsidP="000302F9">
      <w:pPr>
        <w:pStyle w:val="Figuras"/>
      </w:pPr>
      <w:bookmarkStart w:id="19" w:name="_Toc129035663"/>
      <w:r w:rsidRPr="727FB428">
        <w:t xml:space="preserve">Figura </w:t>
      </w:r>
      <w:r w:rsidR="00A20B21">
        <w:t>3</w:t>
      </w:r>
      <w:r w:rsidRPr="727FB428">
        <w:t>. Representación geológica de Nuquí. Tomado y modificado de Zapata (2003).</w:t>
      </w:r>
      <w:bookmarkEnd w:id="19"/>
    </w:p>
    <w:p w14:paraId="103185B5" w14:textId="1BCF1727" w:rsidR="00FA5F45" w:rsidRPr="00FB0954" w:rsidRDefault="00FA5F45" w:rsidP="008F5C44">
      <w:pPr>
        <w:pStyle w:val="Ttulo2"/>
        <w:spacing w:before="0" w:after="200" w:line="240" w:lineRule="auto"/>
        <w:rPr>
          <w:rFonts w:ascii="Gill Sans" w:eastAsia="Gill Sans" w:hAnsi="Gill Sans" w:cs="Gill Sans"/>
          <w:b/>
          <w:sz w:val="24"/>
          <w:szCs w:val="24"/>
          <w:lang w:val="es-CO"/>
        </w:rPr>
      </w:pPr>
      <w:bookmarkStart w:id="20" w:name="_Toc129359508"/>
      <w:r w:rsidRPr="00FB0954">
        <w:rPr>
          <w:rFonts w:ascii="Gill Sans" w:eastAsia="Gill Sans" w:hAnsi="Gill Sans" w:cs="Gill Sans" w:hint="cs"/>
          <w:b/>
          <w:sz w:val="24"/>
          <w:szCs w:val="24"/>
          <w:lang w:val="es-CO"/>
        </w:rPr>
        <w:t>Formas del relieve</w:t>
      </w:r>
      <w:bookmarkEnd w:id="20"/>
    </w:p>
    <w:p w14:paraId="508725C2" w14:textId="6C477A6D" w:rsidR="00AE171D" w:rsidRDefault="00AE171D" w:rsidP="00AE171D">
      <w:pPr>
        <w:spacing w:after="120" w:line="240" w:lineRule="auto"/>
        <w:rPr>
          <w:rFonts w:ascii="Gill Sans" w:hAnsi="Gill Sans" w:cs="Gill Sans"/>
          <w:lang w:val="es-CO"/>
        </w:rPr>
      </w:pPr>
      <w:r w:rsidRPr="727FB428">
        <w:rPr>
          <w:rFonts w:ascii="Gill Sans" w:hAnsi="Gill Sans" w:cs="Gill Sans"/>
          <w:lang w:val="es-CO"/>
        </w:rPr>
        <w:t>La compleja historia geológica de Nuquí también</w:t>
      </w:r>
      <w:r w:rsidR="003D71A7">
        <w:rPr>
          <w:rFonts w:ascii="Gill Sans" w:hAnsi="Gill Sans" w:cs="Gill Sans"/>
          <w:lang w:val="es-CO"/>
        </w:rPr>
        <w:t xml:space="preserve"> le</w:t>
      </w:r>
      <w:r w:rsidRPr="727FB428">
        <w:rPr>
          <w:rFonts w:ascii="Gill Sans" w:hAnsi="Gill Sans" w:cs="Gill Sans"/>
          <w:lang w:val="es-CO"/>
        </w:rPr>
        <w:t xml:space="preserve"> ha</w:t>
      </w:r>
      <w:r w:rsidR="00656351" w:rsidRPr="727FB428">
        <w:rPr>
          <w:rFonts w:ascii="Gill Sans" w:hAnsi="Gill Sans" w:cs="Gill Sans"/>
          <w:lang w:val="es-CO"/>
        </w:rPr>
        <w:t xml:space="preserve"> impreso</w:t>
      </w:r>
      <w:r w:rsidRPr="727FB428">
        <w:rPr>
          <w:rFonts w:ascii="Gill Sans" w:hAnsi="Gill Sans" w:cs="Gill Sans"/>
          <w:lang w:val="es-CO"/>
        </w:rPr>
        <w:t xml:space="preserve"> </w:t>
      </w:r>
      <w:r w:rsidR="003D71A7">
        <w:rPr>
          <w:rFonts w:ascii="Gill Sans" w:hAnsi="Gill Sans" w:cs="Gill Sans"/>
          <w:lang w:val="es-CO"/>
        </w:rPr>
        <w:t>a</w:t>
      </w:r>
      <w:r w:rsidR="003D71A7" w:rsidRPr="727FB428">
        <w:rPr>
          <w:rFonts w:ascii="Gill Sans" w:hAnsi="Gill Sans" w:cs="Gill Sans"/>
          <w:lang w:val="es-CO"/>
        </w:rPr>
        <w:t xml:space="preserve"> </w:t>
      </w:r>
      <w:r w:rsidRPr="727FB428">
        <w:rPr>
          <w:rFonts w:ascii="Gill Sans" w:hAnsi="Gill Sans" w:cs="Gill Sans"/>
          <w:lang w:val="es-CO"/>
        </w:rPr>
        <w:t>este lugar una diversidad de formas a su paisaje, producto de numerosos procesos naturales, entre ellos, la tectónica activa (González et al, 2016; Zapata, 2003; Macía, 1985), los fenómenos de movimientos en masa (deslizamientos)</w:t>
      </w:r>
      <w:r w:rsidR="005B1FF1">
        <w:rPr>
          <w:rFonts w:ascii="Gill Sans" w:hAnsi="Gill Sans" w:cs="Gill Sans"/>
          <w:lang w:val="es-CO"/>
        </w:rPr>
        <w:t>,</w:t>
      </w:r>
      <w:r w:rsidRPr="727FB428">
        <w:rPr>
          <w:rFonts w:ascii="Gill Sans" w:hAnsi="Gill Sans" w:cs="Gill Sans"/>
          <w:lang w:val="es-CO"/>
        </w:rPr>
        <w:t xml:space="preserve"> la erosión y</w:t>
      </w:r>
      <w:r w:rsidR="00033AE7" w:rsidRPr="727FB428">
        <w:rPr>
          <w:rFonts w:ascii="Gill Sans" w:hAnsi="Gill Sans" w:cs="Gill Sans"/>
          <w:lang w:val="es-CO"/>
        </w:rPr>
        <w:t xml:space="preserve"> el</w:t>
      </w:r>
      <w:r w:rsidRPr="727FB428">
        <w:rPr>
          <w:rFonts w:ascii="Gill Sans" w:hAnsi="Gill Sans" w:cs="Gill Sans"/>
          <w:lang w:val="es-CO"/>
        </w:rPr>
        <w:t xml:space="preserve"> transporte </w:t>
      </w:r>
      <w:r w:rsidR="00656351" w:rsidRPr="727FB428">
        <w:rPr>
          <w:rFonts w:ascii="Gill Sans" w:hAnsi="Gill Sans" w:cs="Gill Sans"/>
          <w:lang w:val="es-CO"/>
        </w:rPr>
        <w:t xml:space="preserve">de sedimentos </w:t>
      </w:r>
      <w:r w:rsidRPr="727FB428">
        <w:rPr>
          <w:rFonts w:ascii="Gill Sans" w:hAnsi="Gill Sans" w:cs="Gill Sans"/>
          <w:lang w:val="es-CO"/>
        </w:rPr>
        <w:t>que</w:t>
      </w:r>
      <w:r w:rsidR="00B54141" w:rsidRPr="727FB428">
        <w:rPr>
          <w:rFonts w:ascii="Gill Sans" w:hAnsi="Gill Sans" w:cs="Gill Sans"/>
          <w:lang w:val="es-CO"/>
        </w:rPr>
        <w:t xml:space="preserve"> han</w:t>
      </w:r>
      <w:r w:rsidRPr="727FB428">
        <w:rPr>
          <w:rFonts w:ascii="Gill Sans" w:hAnsi="Gill Sans" w:cs="Gill Sans"/>
          <w:lang w:val="es-CO"/>
        </w:rPr>
        <w:t xml:space="preserve"> </w:t>
      </w:r>
      <w:r w:rsidR="2ED0B5BB" w:rsidRPr="727FB428">
        <w:rPr>
          <w:rFonts w:ascii="Gill Sans" w:hAnsi="Gill Sans" w:cs="Gill Sans"/>
          <w:lang w:val="es-CO"/>
        </w:rPr>
        <w:t xml:space="preserve">generado </w:t>
      </w:r>
      <w:r w:rsidRPr="727FB428">
        <w:rPr>
          <w:rFonts w:ascii="Gill Sans" w:hAnsi="Gill Sans" w:cs="Gill Sans"/>
          <w:lang w:val="es-CO"/>
        </w:rPr>
        <w:t>los ríos</w:t>
      </w:r>
      <w:r w:rsidR="003D71A7">
        <w:rPr>
          <w:rFonts w:ascii="Gill Sans" w:hAnsi="Gill Sans" w:cs="Gill Sans"/>
          <w:lang w:val="es-CO"/>
        </w:rPr>
        <w:t xml:space="preserve"> (SGC, 2015; IGAC, 2011)</w:t>
      </w:r>
      <w:r w:rsidRPr="727FB428">
        <w:rPr>
          <w:rFonts w:ascii="Gill Sans" w:hAnsi="Gill Sans" w:cs="Gill Sans"/>
          <w:lang w:val="es-CO"/>
        </w:rPr>
        <w:t xml:space="preserve">. En este sentido, </w:t>
      </w:r>
      <w:r w:rsidR="00BF0908" w:rsidRPr="727FB428">
        <w:rPr>
          <w:rFonts w:ascii="Gill Sans" w:hAnsi="Gill Sans" w:cs="Gill Sans"/>
          <w:lang w:val="es-CO"/>
        </w:rPr>
        <w:t xml:space="preserve">en los siguientes acápites se </w:t>
      </w:r>
      <w:r w:rsidRPr="727FB428">
        <w:rPr>
          <w:rFonts w:ascii="Gill Sans" w:hAnsi="Gill Sans" w:cs="Gill Sans"/>
          <w:lang w:val="es-CO"/>
        </w:rPr>
        <w:t>descri</w:t>
      </w:r>
      <w:r w:rsidR="00BF0908" w:rsidRPr="727FB428">
        <w:rPr>
          <w:rFonts w:ascii="Gill Sans" w:hAnsi="Gill Sans" w:cs="Gill Sans"/>
          <w:lang w:val="es-CO"/>
        </w:rPr>
        <w:t>ben</w:t>
      </w:r>
      <w:r w:rsidRPr="727FB428">
        <w:rPr>
          <w:rFonts w:ascii="Gill Sans" w:hAnsi="Gill Sans" w:cs="Gill Sans"/>
          <w:lang w:val="es-CO"/>
        </w:rPr>
        <w:t xml:space="preserve">, a partir del trabajo realizado por el Servicio Geológico Colombiano </w:t>
      </w:r>
      <w:r w:rsidR="00E72204">
        <w:rPr>
          <w:rFonts w:ascii="Gill Sans" w:hAnsi="Gill Sans" w:cs="Gill Sans"/>
          <w:lang w:val="es-CO"/>
        </w:rPr>
        <w:t>(SGC)</w:t>
      </w:r>
      <w:r w:rsidRPr="727FB428">
        <w:rPr>
          <w:rFonts w:ascii="Gill Sans" w:hAnsi="Gill Sans" w:cs="Gill Sans"/>
          <w:lang w:val="es-CO"/>
        </w:rPr>
        <w:t>en el año 2015, las principales unidades geomorfológicas que hay en Nuquí</w:t>
      </w:r>
      <w:r w:rsidR="00656351" w:rsidRPr="727FB428">
        <w:rPr>
          <w:rFonts w:ascii="Gill Sans" w:hAnsi="Gill Sans" w:cs="Gill Sans"/>
          <w:lang w:val="es-CO"/>
        </w:rPr>
        <w:t>,</w:t>
      </w:r>
      <w:r w:rsidRPr="727FB428">
        <w:rPr>
          <w:rFonts w:ascii="Gill Sans" w:hAnsi="Gill Sans" w:cs="Gill Sans"/>
          <w:lang w:val="es-CO"/>
        </w:rPr>
        <w:t xml:space="preserve"> con la intención de </w:t>
      </w:r>
      <w:r w:rsidR="00033AE7" w:rsidRPr="727FB428">
        <w:rPr>
          <w:rFonts w:ascii="Gill Sans" w:hAnsi="Gill Sans" w:cs="Gill Sans"/>
          <w:lang w:val="es-CO"/>
        </w:rPr>
        <w:t>dar a</w:t>
      </w:r>
      <w:r w:rsidRPr="727FB428">
        <w:rPr>
          <w:rFonts w:ascii="Gill Sans" w:hAnsi="Gill Sans" w:cs="Gill Sans"/>
          <w:lang w:val="es-CO"/>
        </w:rPr>
        <w:t xml:space="preserve"> comprender</w:t>
      </w:r>
      <w:r w:rsidR="00CA529D" w:rsidRPr="727FB428">
        <w:rPr>
          <w:rFonts w:ascii="Gill Sans" w:hAnsi="Gill Sans" w:cs="Gill Sans"/>
          <w:lang w:val="es-CO"/>
        </w:rPr>
        <w:t>,</w:t>
      </w:r>
      <w:r w:rsidRPr="727FB428">
        <w:rPr>
          <w:rFonts w:ascii="Gill Sans" w:hAnsi="Gill Sans" w:cs="Gill Sans"/>
          <w:lang w:val="es-CO"/>
        </w:rPr>
        <w:t xml:space="preserve"> a grandes rasgos</w:t>
      </w:r>
      <w:r w:rsidR="00CA529D" w:rsidRPr="727FB428">
        <w:rPr>
          <w:rFonts w:ascii="Gill Sans" w:hAnsi="Gill Sans" w:cs="Gill Sans"/>
          <w:lang w:val="es-CO"/>
        </w:rPr>
        <w:t>,</w:t>
      </w:r>
      <w:r w:rsidRPr="727FB428">
        <w:rPr>
          <w:rFonts w:ascii="Gill Sans" w:hAnsi="Gill Sans" w:cs="Gill Sans"/>
          <w:lang w:val="es-CO"/>
        </w:rPr>
        <w:t xml:space="preserve"> </w:t>
      </w:r>
      <w:r w:rsidR="00656351" w:rsidRPr="727FB428">
        <w:rPr>
          <w:rFonts w:ascii="Gill Sans" w:hAnsi="Gill Sans" w:cs="Gill Sans"/>
          <w:lang w:val="es-CO"/>
        </w:rPr>
        <w:t>cuáles</w:t>
      </w:r>
      <w:r w:rsidRPr="727FB428">
        <w:rPr>
          <w:rFonts w:ascii="Gill Sans" w:hAnsi="Gill Sans" w:cs="Gill Sans"/>
          <w:lang w:val="es-CO"/>
        </w:rPr>
        <w:t xml:space="preserve"> son los ambientes dominantes encargados de moldear el paisaje que expresa este lugar. Sin embargo, es una </w:t>
      </w:r>
      <w:r w:rsidR="0075018E">
        <w:rPr>
          <w:rFonts w:ascii="Gill Sans" w:hAnsi="Gill Sans" w:cs="Gill Sans"/>
          <w:lang w:val="es-CO"/>
        </w:rPr>
        <w:t>caracterización</w:t>
      </w:r>
      <w:r w:rsidR="0075018E" w:rsidRPr="727FB428">
        <w:rPr>
          <w:rFonts w:ascii="Gill Sans" w:hAnsi="Gill Sans" w:cs="Gill Sans"/>
          <w:lang w:val="es-CO"/>
        </w:rPr>
        <w:t xml:space="preserve"> </w:t>
      </w:r>
      <w:r w:rsidRPr="727FB428">
        <w:rPr>
          <w:rFonts w:ascii="Gill Sans" w:hAnsi="Gill Sans" w:cs="Gill Sans"/>
          <w:lang w:val="es-CO"/>
        </w:rPr>
        <w:t xml:space="preserve">que no será tenida en cuenta para posteriores análisis en cuanto a los aspectos bioculturales y zonas de vida se refiere, ya que el lenguaje técnico, la inmensa cantidad de geoformas caracterizadas y la intención con la que se desarrolló este levantamiento (aplicado a deslizamientos) dificultarían el proceso de interrelacionar lo abiótico con las dimensiones forestales, agrícolas, de aguas y </w:t>
      </w:r>
      <w:r w:rsidR="00A04887" w:rsidRPr="727FB428">
        <w:rPr>
          <w:rFonts w:ascii="Gill Sans" w:hAnsi="Gill Sans" w:cs="Gill Sans"/>
          <w:lang w:val="es-CO"/>
        </w:rPr>
        <w:t>de usos comunitarios</w:t>
      </w:r>
      <w:r w:rsidRPr="727FB428">
        <w:rPr>
          <w:rFonts w:ascii="Gill Sans" w:hAnsi="Gill Sans" w:cs="Gill Sans"/>
          <w:lang w:val="es-CO"/>
        </w:rPr>
        <w:t xml:space="preserve"> que se busca en este proyecto.</w:t>
      </w:r>
    </w:p>
    <w:p w14:paraId="6BC05406" w14:textId="7979C047" w:rsidR="00AE171D" w:rsidRDefault="009F2984" w:rsidP="00AE171D">
      <w:pPr>
        <w:spacing w:after="120" w:line="240" w:lineRule="auto"/>
        <w:rPr>
          <w:rFonts w:ascii="Gill Sans" w:hAnsi="Gill Sans" w:cs="Gill Sans"/>
          <w:lang w:val="es-CO"/>
        </w:rPr>
      </w:pPr>
      <w:r>
        <w:rPr>
          <w:rFonts w:ascii="Gill Sans" w:hAnsi="Gill Sans" w:cs="Gill Sans"/>
          <w:lang w:val="es-CO"/>
        </w:rPr>
        <w:t xml:space="preserve">Ejemplo de </w:t>
      </w:r>
      <w:r w:rsidR="0022786A">
        <w:rPr>
          <w:rFonts w:ascii="Gill Sans" w:hAnsi="Gill Sans" w:cs="Gill Sans"/>
          <w:lang w:val="es-CO"/>
        </w:rPr>
        <w:t xml:space="preserve">lo anterior </w:t>
      </w:r>
      <w:r>
        <w:rPr>
          <w:rFonts w:ascii="Gill Sans" w:hAnsi="Gill Sans" w:cs="Gill Sans"/>
          <w:lang w:val="es-CO"/>
        </w:rPr>
        <w:t>es</w:t>
      </w:r>
      <w:r w:rsidR="0022786A">
        <w:rPr>
          <w:rFonts w:ascii="Gill Sans" w:hAnsi="Gill Sans" w:cs="Gill Sans"/>
          <w:lang w:val="es-CO"/>
        </w:rPr>
        <w:t>: en el sistema del SGC una geoforma puede ser un espinazo</w:t>
      </w:r>
      <w:r w:rsidR="00E72204">
        <w:rPr>
          <w:rFonts w:ascii="Gill Sans" w:hAnsi="Gill Sans" w:cs="Gill Sans"/>
          <w:lang w:val="es-CO"/>
        </w:rPr>
        <w:t xml:space="preserve"> o un espolón festoneado moderado de longitud corta o una ladera de contrapendiente</w:t>
      </w:r>
      <w:r w:rsidR="0022786A">
        <w:rPr>
          <w:rFonts w:ascii="Gill Sans" w:hAnsi="Gill Sans" w:cs="Gill Sans"/>
          <w:lang w:val="es-CO"/>
        </w:rPr>
        <w:t>. Dicha</w:t>
      </w:r>
      <w:r w:rsidR="0075018E">
        <w:rPr>
          <w:rFonts w:ascii="Gill Sans" w:hAnsi="Gill Sans" w:cs="Gill Sans"/>
          <w:lang w:val="es-CO"/>
        </w:rPr>
        <w:t>s</w:t>
      </w:r>
      <w:r w:rsidR="0022786A">
        <w:rPr>
          <w:rFonts w:ascii="Gill Sans" w:hAnsi="Gill Sans" w:cs="Gill Sans"/>
          <w:lang w:val="es-CO"/>
        </w:rPr>
        <w:t xml:space="preserve"> geoforma</w:t>
      </w:r>
      <w:r w:rsidR="0075018E">
        <w:rPr>
          <w:rFonts w:ascii="Gill Sans" w:hAnsi="Gill Sans" w:cs="Gill Sans"/>
          <w:lang w:val="es-CO"/>
        </w:rPr>
        <w:t>s</w:t>
      </w:r>
      <w:r w:rsidR="0022786A">
        <w:rPr>
          <w:rFonts w:ascii="Gill Sans" w:hAnsi="Gill Sans" w:cs="Gill Sans"/>
          <w:lang w:val="es-CO"/>
        </w:rPr>
        <w:t>, puede</w:t>
      </w:r>
      <w:r w:rsidR="0075018E">
        <w:rPr>
          <w:rFonts w:ascii="Gill Sans" w:hAnsi="Gill Sans" w:cs="Gill Sans"/>
          <w:lang w:val="es-CO"/>
        </w:rPr>
        <w:t>n</w:t>
      </w:r>
      <w:r w:rsidR="0022786A">
        <w:rPr>
          <w:rFonts w:ascii="Gill Sans" w:hAnsi="Gill Sans" w:cs="Gill Sans"/>
          <w:lang w:val="es-CO"/>
        </w:rPr>
        <w:t xml:space="preserve"> estar ubicada</w:t>
      </w:r>
      <w:r w:rsidR="0075018E">
        <w:rPr>
          <w:rFonts w:ascii="Gill Sans" w:hAnsi="Gill Sans" w:cs="Gill Sans"/>
          <w:lang w:val="es-CO"/>
        </w:rPr>
        <w:t>s</w:t>
      </w:r>
      <w:r w:rsidR="0022786A">
        <w:rPr>
          <w:rFonts w:ascii="Gill Sans" w:hAnsi="Gill Sans" w:cs="Gill Sans"/>
          <w:lang w:val="es-CO"/>
        </w:rPr>
        <w:t xml:space="preserve"> en cualquier parte</w:t>
      </w:r>
      <w:r w:rsidR="00E72204">
        <w:rPr>
          <w:rFonts w:ascii="Gill Sans" w:hAnsi="Gill Sans" w:cs="Gill Sans"/>
          <w:lang w:val="es-CO"/>
        </w:rPr>
        <w:t xml:space="preserve"> del municipio</w:t>
      </w:r>
      <w:r w:rsidR="0075018E">
        <w:rPr>
          <w:rFonts w:ascii="Gill Sans" w:hAnsi="Gill Sans" w:cs="Gill Sans"/>
          <w:lang w:val="es-CO"/>
        </w:rPr>
        <w:t xml:space="preserve"> y el único sistema de clasificación que poseen</w:t>
      </w:r>
      <w:r w:rsidR="00E72204">
        <w:rPr>
          <w:rFonts w:ascii="Gill Sans" w:hAnsi="Gill Sans" w:cs="Gill Sans"/>
          <w:lang w:val="es-CO"/>
        </w:rPr>
        <w:t xml:space="preserve"> </w:t>
      </w:r>
      <w:r w:rsidR="0075018E">
        <w:rPr>
          <w:rFonts w:ascii="Gill Sans" w:hAnsi="Gill Sans" w:cs="Gill Sans"/>
          <w:lang w:val="es-CO"/>
        </w:rPr>
        <w:t xml:space="preserve">es el ambiente que las genera, </w:t>
      </w:r>
      <w:r w:rsidR="00C16786">
        <w:rPr>
          <w:rFonts w:ascii="Gill Sans" w:hAnsi="Gill Sans" w:cs="Gill Sans"/>
          <w:lang w:val="es-CO"/>
        </w:rPr>
        <w:t>que,</w:t>
      </w:r>
      <w:r w:rsidR="0075018E">
        <w:rPr>
          <w:rFonts w:ascii="Gill Sans" w:hAnsi="Gill Sans" w:cs="Gill Sans"/>
          <w:lang w:val="es-CO"/>
        </w:rPr>
        <w:t xml:space="preserve"> para este caso, </w:t>
      </w:r>
      <w:r w:rsidR="00E72204">
        <w:rPr>
          <w:rFonts w:ascii="Gill Sans" w:hAnsi="Gill Sans" w:cs="Gill Sans"/>
          <w:lang w:val="es-CO"/>
        </w:rPr>
        <w:t>s</w:t>
      </w:r>
      <w:r w:rsidR="0075018E">
        <w:rPr>
          <w:rFonts w:ascii="Gill Sans" w:hAnsi="Gill Sans" w:cs="Gill Sans"/>
          <w:lang w:val="es-CO"/>
        </w:rPr>
        <w:t>on</w:t>
      </w:r>
      <w:r w:rsidR="00E72204">
        <w:rPr>
          <w:rFonts w:ascii="Gill Sans" w:hAnsi="Gill Sans" w:cs="Gill Sans"/>
          <w:lang w:val="es-CO"/>
        </w:rPr>
        <w:t xml:space="preserve"> geoforma</w:t>
      </w:r>
      <w:r w:rsidR="0075018E">
        <w:rPr>
          <w:rFonts w:ascii="Gill Sans" w:hAnsi="Gill Sans" w:cs="Gill Sans"/>
          <w:lang w:val="es-CO"/>
        </w:rPr>
        <w:t>s</w:t>
      </w:r>
      <w:r w:rsidR="00E72204">
        <w:rPr>
          <w:rFonts w:ascii="Gill Sans" w:hAnsi="Gill Sans" w:cs="Gill Sans"/>
          <w:lang w:val="es-CO"/>
        </w:rPr>
        <w:t xml:space="preserve"> de origen morfoestructura</w:t>
      </w:r>
      <w:r w:rsidR="000F4330">
        <w:rPr>
          <w:rFonts w:ascii="Gill Sans" w:hAnsi="Gill Sans" w:cs="Gill Sans"/>
          <w:lang w:val="es-CO"/>
        </w:rPr>
        <w:t>l</w:t>
      </w:r>
      <w:r w:rsidR="0075018E">
        <w:rPr>
          <w:rFonts w:ascii="Gill Sans" w:hAnsi="Gill Sans" w:cs="Gill Sans"/>
          <w:lang w:val="es-CO"/>
        </w:rPr>
        <w:t xml:space="preserve"> (procesos tectónicos)</w:t>
      </w:r>
      <w:r w:rsidR="00E72204">
        <w:rPr>
          <w:rFonts w:ascii="Gill Sans" w:hAnsi="Gill Sans" w:cs="Gill Sans"/>
          <w:lang w:val="es-CO"/>
        </w:rPr>
        <w:t xml:space="preserve">. En cambio, en el sistema de Poveda et al (2004), lo que </w:t>
      </w:r>
      <w:r w:rsidR="0075018E">
        <w:rPr>
          <w:rFonts w:ascii="Gill Sans" w:hAnsi="Gill Sans" w:cs="Gill Sans"/>
          <w:lang w:val="es-CO"/>
        </w:rPr>
        <w:t>él</w:t>
      </w:r>
      <w:r w:rsidR="00E72204">
        <w:rPr>
          <w:rFonts w:ascii="Gill Sans" w:hAnsi="Gill Sans" w:cs="Gill Sans"/>
          <w:lang w:val="es-CO"/>
        </w:rPr>
        <w:t xml:space="preserve"> hace es ubicar en un rango de altura las geoformas </w:t>
      </w:r>
      <w:r w:rsidR="00762FE8">
        <w:rPr>
          <w:rFonts w:ascii="Gill Sans" w:hAnsi="Gill Sans" w:cs="Gill Sans"/>
          <w:lang w:val="es-CO"/>
        </w:rPr>
        <w:t>más relevantes</w:t>
      </w:r>
      <w:r w:rsidR="00E72204">
        <w:rPr>
          <w:rFonts w:ascii="Gill Sans" w:hAnsi="Gill Sans" w:cs="Gill Sans"/>
          <w:lang w:val="es-CO"/>
        </w:rPr>
        <w:t>.</w:t>
      </w:r>
      <w:r w:rsidR="0075018E">
        <w:rPr>
          <w:rFonts w:ascii="Gill Sans" w:hAnsi="Gill Sans" w:cs="Gill Sans"/>
          <w:lang w:val="es-CO"/>
        </w:rPr>
        <w:t xml:space="preserve"> Por ejemplo, entre</w:t>
      </w:r>
      <w:r w:rsidR="00E72204">
        <w:rPr>
          <w:rFonts w:ascii="Gill Sans" w:hAnsi="Gill Sans" w:cs="Gill Sans"/>
          <w:lang w:val="es-CO"/>
        </w:rPr>
        <w:t xml:space="preserve"> los 0-100m de altura se encuentra</w:t>
      </w:r>
      <w:r w:rsidR="00762FE8">
        <w:rPr>
          <w:rFonts w:ascii="Gill Sans" w:hAnsi="Gill Sans" w:cs="Gill Sans"/>
          <w:lang w:val="es-CO"/>
        </w:rPr>
        <w:t xml:space="preserve"> el </w:t>
      </w:r>
      <w:r w:rsidR="00FA5665">
        <w:rPr>
          <w:rFonts w:ascii="Gill Sans" w:hAnsi="Gill Sans" w:cs="Gill Sans"/>
          <w:lang w:val="es-CO"/>
        </w:rPr>
        <w:t>ambiente estuarino</w:t>
      </w:r>
      <w:r w:rsidR="00C16786">
        <w:rPr>
          <w:rFonts w:ascii="Gill Sans" w:hAnsi="Gill Sans" w:cs="Gill Sans"/>
          <w:lang w:val="es-CO"/>
        </w:rPr>
        <w:t xml:space="preserve"> cuyas características </w:t>
      </w:r>
      <w:r w:rsidR="005F4664">
        <w:rPr>
          <w:rFonts w:ascii="Gill Sans" w:hAnsi="Gill Sans" w:cs="Gill Sans"/>
          <w:lang w:val="es-CO"/>
        </w:rPr>
        <w:t xml:space="preserve">morfológicas </w:t>
      </w:r>
      <w:r w:rsidR="00C16786">
        <w:rPr>
          <w:rFonts w:ascii="Gill Sans" w:hAnsi="Gill Sans" w:cs="Gill Sans"/>
          <w:lang w:val="es-CO"/>
        </w:rPr>
        <w:t xml:space="preserve">son </w:t>
      </w:r>
      <w:r w:rsidR="005F4664">
        <w:rPr>
          <w:rFonts w:ascii="Gill Sans" w:hAnsi="Gill Sans" w:cs="Gill Sans"/>
          <w:lang w:val="es-CO"/>
        </w:rPr>
        <w:t>es la suavidad del</w:t>
      </w:r>
      <w:r w:rsidR="00C16786">
        <w:rPr>
          <w:rFonts w:ascii="Gill Sans" w:hAnsi="Gill Sans" w:cs="Gill Sans"/>
          <w:lang w:val="es-CO"/>
        </w:rPr>
        <w:t xml:space="preserve"> relieve </w:t>
      </w:r>
      <w:r w:rsidR="005F4664">
        <w:rPr>
          <w:rFonts w:ascii="Gill Sans" w:hAnsi="Gill Sans" w:cs="Gill Sans"/>
          <w:lang w:val="es-CO"/>
        </w:rPr>
        <w:t xml:space="preserve">que a su vez es </w:t>
      </w:r>
      <w:r w:rsidR="00C16786">
        <w:rPr>
          <w:rFonts w:ascii="Gill Sans" w:hAnsi="Gill Sans" w:cs="Gill Sans"/>
          <w:lang w:val="es-CO"/>
        </w:rPr>
        <w:t xml:space="preserve">disectado por </w:t>
      </w:r>
      <w:r w:rsidR="005F4664">
        <w:rPr>
          <w:rFonts w:ascii="Gill Sans" w:hAnsi="Gill Sans" w:cs="Gill Sans"/>
          <w:lang w:val="es-CO"/>
        </w:rPr>
        <w:t>el paso de ríos y quebradas que</w:t>
      </w:r>
      <w:r w:rsidR="00C16786">
        <w:rPr>
          <w:rFonts w:ascii="Gill Sans" w:hAnsi="Gill Sans" w:cs="Gill Sans"/>
          <w:lang w:val="es-CO"/>
        </w:rPr>
        <w:t xml:space="preserve"> forma</w:t>
      </w:r>
      <w:r w:rsidR="005F4664">
        <w:rPr>
          <w:rFonts w:ascii="Gill Sans" w:hAnsi="Gill Sans" w:cs="Gill Sans"/>
          <w:lang w:val="es-CO"/>
        </w:rPr>
        <w:t>n</w:t>
      </w:r>
      <w:r w:rsidR="00C16786">
        <w:rPr>
          <w:rFonts w:ascii="Gill Sans" w:hAnsi="Gill Sans" w:cs="Gill Sans"/>
          <w:lang w:val="es-CO"/>
        </w:rPr>
        <w:t xml:space="preserve"> </w:t>
      </w:r>
      <w:r w:rsidR="00E72204">
        <w:rPr>
          <w:rFonts w:ascii="Gill Sans" w:hAnsi="Gill Sans" w:cs="Gill Sans"/>
          <w:lang w:val="es-CO"/>
        </w:rPr>
        <w:t>llanuras</w:t>
      </w:r>
      <w:r w:rsidR="00762FE8">
        <w:rPr>
          <w:rFonts w:ascii="Gill Sans" w:hAnsi="Gill Sans" w:cs="Gill Sans"/>
          <w:lang w:val="es-CO"/>
        </w:rPr>
        <w:t xml:space="preserve"> </w:t>
      </w:r>
      <w:r w:rsidR="005F4664">
        <w:rPr>
          <w:rFonts w:ascii="Gill Sans" w:hAnsi="Gill Sans" w:cs="Gill Sans"/>
          <w:lang w:val="es-CO"/>
        </w:rPr>
        <w:t>y en algunos casos terrazas</w:t>
      </w:r>
      <w:r w:rsidR="0075018E" w:rsidRPr="00FA5665">
        <w:rPr>
          <w:rFonts w:ascii="Gill Sans" w:hAnsi="Gill Sans" w:cs="Gill Sans"/>
          <w:lang w:val="es-CO"/>
        </w:rPr>
        <w:t>.</w:t>
      </w:r>
      <w:r w:rsidR="00C16786">
        <w:rPr>
          <w:rFonts w:ascii="Gill Sans" w:hAnsi="Gill Sans" w:cs="Gill Sans"/>
          <w:lang w:val="es-CO"/>
        </w:rPr>
        <w:t xml:space="preserve"> Otro e</w:t>
      </w:r>
      <w:r w:rsidR="0075018E" w:rsidRPr="00FA5665">
        <w:rPr>
          <w:rFonts w:ascii="Gill Sans" w:hAnsi="Gill Sans" w:cs="Gill Sans"/>
          <w:lang w:val="es-CO"/>
        </w:rPr>
        <w:t xml:space="preserve">jemplo, </w:t>
      </w:r>
      <w:r w:rsidR="00C16786">
        <w:rPr>
          <w:rFonts w:ascii="Gill Sans" w:hAnsi="Gill Sans" w:cs="Gill Sans"/>
          <w:lang w:val="es-CO"/>
        </w:rPr>
        <w:t>en este mismo ambiente</w:t>
      </w:r>
      <w:r w:rsidR="0075018E" w:rsidRPr="00FA5665">
        <w:rPr>
          <w:rFonts w:ascii="Gill Sans" w:hAnsi="Gill Sans" w:cs="Gill Sans"/>
          <w:lang w:val="es-CO"/>
        </w:rPr>
        <w:t xml:space="preserve"> estuarino</w:t>
      </w:r>
      <w:r w:rsidR="00C16786">
        <w:rPr>
          <w:rFonts w:ascii="Gill Sans" w:hAnsi="Gill Sans" w:cs="Gill Sans"/>
          <w:lang w:val="es-CO"/>
        </w:rPr>
        <w:t xml:space="preserve"> son</w:t>
      </w:r>
      <w:r w:rsidR="0075018E" w:rsidRPr="00FA5665">
        <w:rPr>
          <w:rFonts w:ascii="Gill Sans" w:hAnsi="Gill Sans" w:cs="Gill Sans"/>
          <w:lang w:val="es-CO"/>
        </w:rPr>
        <w:t xml:space="preserve"> las geoformas que </w:t>
      </w:r>
      <w:r w:rsidR="00C16786">
        <w:rPr>
          <w:rFonts w:ascii="Gill Sans" w:hAnsi="Gill Sans" w:cs="Gill Sans"/>
          <w:lang w:val="es-CO"/>
        </w:rPr>
        <w:t>se forman por la acción marino/continente como l</w:t>
      </w:r>
      <w:r w:rsidR="0075018E" w:rsidRPr="00FA5665">
        <w:rPr>
          <w:rFonts w:ascii="Gill Sans" w:hAnsi="Gill Sans" w:cs="Gill Sans"/>
          <w:lang w:val="es-CO"/>
        </w:rPr>
        <w:t>as islas barrera</w:t>
      </w:r>
      <w:r w:rsidR="00C16786">
        <w:rPr>
          <w:rFonts w:ascii="Gill Sans" w:hAnsi="Gill Sans" w:cs="Gill Sans"/>
          <w:lang w:val="es-CO"/>
        </w:rPr>
        <w:t xml:space="preserve"> y espigas</w:t>
      </w:r>
      <w:r w:rsidR="002A1AB2">
        <w:rPr>
          <w:rFonts w:ascii="Gill Sans" w:hAnsi="Gill Sans" w:cs="Gill Sans"/>
          <w:lang w:val="es-CO"/>
        </w:rPr>
        <w:t xml:space="preserve"> (islas de arena unidas al continente)</w:t>
      </w:r>
      <w:r w:rsidR="00C16786">
        <w:rPr>
          <w:rFonts w:ascii="Gill Sans" w:hAnsi="Gill Sans" w:cs="Gill Sans"/>
          <w:lang w:val="es-CO"/>
        </w:rPr>
        <w:t xml:space="preserve"> típicas</w:t>
      </w:r>
      <w:r w:rsidR="0075018E" w:rsidRPr="00FA5665">
        <w:rPr>
          <w:rFonts w:ascii="Gill Sans" w:hAnsi="Gill Sans" w:cs="Gill Sans"/>
          <w:lang w:val="es-CO"/>
        </w:rPr>
        <w:t xml:space="preserve"> de la ensenada de Tribugá o de</w:t>
      </w:r>
      <w:r w:rsidR="00C16786">
        <w:rPr>
          <w:rFonts w:ascii="Gill Sans" w:hAnsi="Gill Sans" w:cs="Gill Sans"/>
          <w:lang w:val="es-CO"/>
        </w:rPr>
        <w:t xml:space="preserve"> </w:t>
      </w:r>
      <w:r w:rsidR="0075018E" w:rsidRPr="00FA5665">
        <w:rPr>
          <w:rFonts w:ascii="Gill Sans" w:hAnsi="Gill Sans" w:cs="Gill Sans"/>
          <w:lang w:val="es-CO"/>
        </w:rPr>
        <w:t>l</w:t>
      </w:r>
      <w:r w:rsidR="00C16786">
        <w:rPr>
          <w:rFonts w:ascii="Gill Sans" w:hAnsi="Gill Sans" w:cs="Gill Sans"/>
          <w:lang w:val="es-CO"/>
        </w:rPr>
        <w:t>a desembocadura del</w:t>
      </w:r>
      <w:r w:rsidR="0075018E" w:rsidRPr="00FA5665">
        <w:rPr>
          <w:rFonts w:ascii="Gill Sans" w:hAnsi="Gill Sans" w:cs="Gill Sans"/>
          <w:lang w:val="es-CO"/>
        </w:rPr>
        <w:t xml:space="preserve"> río Chorí; las costas acantiladas y las playas arenosas</w:t>
      </w:r>
      <w:r w:rsidR="00650970" w:rsidRPr="00FA5665">
        <w:rPr>
          <w:rFonts w:ascii="Gill Sans" w:hAnsi="Gill Sans" w:cs="Gill Sans"/>
          <w:lang w:val="es-CO"/>
        </w:rPr>
        <w:t xml:space="preserve">, que en ciertos sectores son </w:t>
      </w:r>
      <w:r w:rsidR="0075018E" w:rsidRPr="00FA5665">
        <w:rPr>
          <w:rFonts w:ascii="Gill Sans" w:hAnsi="Gill Sans" w:cs="Gill Sans"/>
          <w:lang w:val="es-CO"/>
        </w:rPr>
        <w:t>conformadas por plataformas abrasivas y bloques de rocas</w:t>
      </w:r>
      <w:r w:rsidR="00AE171D" w:rsidRPr="00FA5665">
        <w:rPr>
          <w:rFonts w:ascii="Gill Sans" w:hAnsi="Gill Sans" w:cs="Gill Sans"/>
          <w:lang w:val="es-CO"/>
        </w:rPr>
        <w:t>. Est</w:t>
      </w:r>
      <w:r w:rsidR="005F4664">
        <w:rPr>
          <w:rFonts w:ascii="Gill Sans" w:hAnsi="Gill Sans" w:cs="Gill Sans"/>
          <w:lang w:val="es-CO"/>
        </w:rPr>
        <w:t>e último esquema de clasificación de las geoformas del relieve</w:t>
      </w:r>
      <w:r w:rsidR="00AE171D" w:rsidRPr="00FA5665">
        <w:rPr>
          <w:rFonts w:ascii="Gill Sans" w:hAnsi="Gill Sans" w:cs="Gill Sans"/>
          <w:lang w:val="es-CO"/>
        </w:rPr>
        <w:t xml:space="preserve"> se considera ser de mayor utilidad ya que simplifica la cantidad de unidades del paisaje,</w:t>
      </w:r>
      <w:r w:rsidR="00AE171D">
        <w:rPr>
          <w:rFonts w:ascii="Gill Sans" w:hAnsi="Gill Sans" w:cs="Gill Sans"/>
          <w:lang w:val="es-CO"/>
        </w:rPr>
        <w:t xml:space="preserve"> generalizándolas y organizándolas por los mencionados intervalos altitudinales</w:t>
      </w:r>
      <w:r w:rsidR="005F4664">
        <w:rPr>
          <w:rFonts w:ascii="Gill Sans" w:hAnsi="Gill Sans" w:cs="Gill Sans"/>
          <w:lang w:val="es-CO"/>
        </w:rPr>
        <w:t>. También porque</w:t>
      </w:r>
      <w:r w:rsidR="00AE171D">
        <w:rPr>
          <w:rFonts w:ascii="Gill Sans" w:hAnsi="Gill Sans" w:cs="Gill Sans"/>
          <w:lang w:val="es-CO"/>
        </w:rPr>
        <w:t xml:space="preserve"> facilita correlaci</w:t>
      </w:r>
      <w:r w:rsidR="002A1AB2">
        <w:rPr>
          <w:rFonts w:ascii="Gill Sans" w:hAnsi="Gill Sans" w:cs="Gill Sans"/>
          <w:lang w:val="es-CO"/>
        </w:rPr>
        <w:t>o</w:t>
      </w:r>
      <w:r w:rsidR="00AE171D">
        <w:rPr>
          <w:rFonts w:ascii="Gill Sans" w:hAnsi="Gill Sans" w:cs="Gill Sans"/>
          <w:lang w:val="es-CO"/>
        </w:rPr>
        <w:t>n</w:t>
      </w:r>
      <w:r w:rsidR="002A1AB2">
        <w:rPr>
          <w:rFonts w:ascii="Gill Sans" w:hAnsi="Gill Sans" w:cs="Gill Sans"/>
          <w:lang w:val="es-CO"/>
        </w:rPr>
        <w:t>ar</w:t>
      </w:r>
      <w:r w:rsidR="00AE171D">
        <w:rPr>
          <w:rFonts w:ascii="Gill Sans" w:hAnsi="Gill Sans" w:cs="Gill Sans"/>
          <w:lang w:val="es-CO"/>
        </w:rPr>
        <w:t xml:space="preserve"> las formaciones vegetales </w:t>
      </w:r>
      <w:r w:rsidR="002A1AB2">
        <w:rPr>
          <w:rFonts w:ascii="Gill Sans" w:hAnsi="Gill Sans" w:cs="Gill Sans"/>
          <w:lang w:val="es-CO"/>
        </w:rPr>
        <w:t>con su respectiva</w:t>
      </w:r>
      <w:r w:rsidR="00AE171D">
        <w:rPr>
          <w:rFonts w:ascii="Gill Sans" w:hAnsi="Gill Sans" w:cs="Gill Sans"/>
          <w:lang w:val="es-CO"/>
        </w:rPr>
        <w:t xml:space="preserve"> fauna asociada sobre cada </w:t>
      </w:r>
      <w:r w:rsidR="00650970">
        <w:rPr>
          <w:rFonts w:ascii="Gill Sans" w:hAnsi="Gill Sans" w:cs="Gill Sans"/>
          <w:lang w:val="es-CO"/>
        </w:rPr>
        <w:t>geoforma</w:t>
      </w:r>
      <w:r w:rsidR="002A1AB2">
        <w:rPr>
          <w:rFonts w:ascii="Gill Sans" w:hAnsi="Gill Sans" w:cs="Gill Sans"/>
          <w:lang w:val="es-CO"/>
        </w:rPr>
        <w:t xml:space="preserve"> </w:t>
      </w:r>
      <w:r w:rsidR="005F4664">
        <w:rPr>
          <w:rFonts w:ascii="Gill Sans" w:hAnsi="Gill Sans" w:cs="Gill Sans"/>
          <w:lang w:val="es-CO"/>
        </w:rPr>
        <w:t>y,</w:t>
      </w:r>
      <w:r w:rsidR="002A1AB2">
        <w:rPr>
          <w:rFonts w:ascii="Gill Sans" w:hAnsi="Gill Sans" w:cs="Gill Sans"/>
          <w:lang w:val="es-CO"/>
        </w:rPr>
        <w:t xml:space="preserve"> además,</w:t>
      </w:r>
      <w:r w:rsidR="00AE171D">
        <w:rPr>
          <w:rFonts w:ascii="Gill Sans" w:hAnsi="Gill Sans" w:cs="Gill Sans"/>
          <w:lang w:val="es-CO"/>
        </w:rPr>
        <w:t xml:space="preserve"> posee un lenguaje más sencillo de entender</w:t>
      </w:r>
      <w:r w:rsidR="002A1AB2">
        <w:rPr>
          <w:rFonts w:ascii="Gill Sans" w:hAnsi="Gill Sans" w:cs="Gill Sans"/>
          <w:lang w:val="es-CO"/>
        </w:rPr>
        <w:t>.</w:t>
      </w:r>
    </w:p>
    <w:p w14:paraId="466D44D6" w14:textId="79F93D1E" w:rsidR="0034351C" w:rsidRPr="00DB61BC" w:rsidRDefault="0034351C" w:rsidP="00DB61BC">
      <w:pPr>
        <w:pStyle w:val="Ttulo3"/>
        <w:spacing w:before="0" w:after="200" w:line="240" w:lineRule="auto"/>
        <w:rPr>
          <w:rFonts w:ascii="Gill Sans" w:eastAsia="Gill Sans" w:hAnsi="Gill Sans" w:cs="Gill Sans"/>
          <w:color w:val="2F5496"/>
          <w:sz w:val="22"/>
          <w:szCs w:val="22"/>
          <w:lang w:val="es-CO"/>
        </w:rPr>
      </w:pPr>
      <w:bookmarkStart w:id="21" w:name="_Toc129359509"/>
      <w:r w:rsidRPr="00DB61BC">
        <w:rPr>
          <w:rFonts w:ascii="Gill Sans" w:eastAsia="Gill Sans" w:hAnsi="Gill Sans" w:cs="Gill Sans"/>
          <w:color w:val="2F5496"/>
          <w:sz w:val="22"/>
          <w:szCs w:val="22"/>
          <w:lang w:val="es-CO"/>
        </w:rPr>
        <w:t>Geomorfología y morfogénesis</w:t>
      </w:r>
      <w:bookmarkEnd w:id="21"/>
    </w:p>
    <w:p w14:paraId="4C644E22" w14:textId="1EFF83D9" w:rsidR="00AE171D" w:rsidRDefault="00C23E01" w:rsidP="00AE171D">
      <w:pPr>
        <w:spacing w:after="120" w:line="240" w:lineRule="auto"/>
        <w:rPr>
          <w:rFonts w:ascii="Gill Sans" w:hAnsi="Gill Sans" w:cs="Gill Sans"/>
          <w:lang w:val="es-CO"/>
        </w:rPr>
      </w:pPr>
      <w:r>
        <w:rPr>
          <w:rFonts w:ascii="Gill Sans" w:hAnsi="Gill Sans" w:cs="Gill Sans"/>
          <w:lang w:val="es-CO"/>
        </w:rPr>
        <w:t>La descripción que se presenta en los siguientes párrafos</w:t>
      </w:r>
      <w:r w:rsidR="006B5859">
        <w:rPr>
          <w:rFonts w:ascii="Gill Sans" w:hAnsi="Gill Sans" w:cs="Gill Sans"/>
          <w:lang w:val="es-CO"/>
        </w:rPr>
        <w:t xml:space="preserve"> </w:t>
      </w:r>
      <w:r>
        <w:rPr>
          <w:rFonts w:ascii="Gill Sans" w:hAnsi="Gill Sans" w:cs="Gill Sans"/>
          <w:lang w:val="es-CO"/>
        </w:rPr>
        <w:t>proviene del mapa que se encuentra en la figura 4</w:t>
      </w:r>
      <w:r w:rsidR="00361248">
        <w:rPr>
          <w:rFonts w:ascii="Gill Sans" w:hAnsi="Gill Sans" w:cs="Gill Sans"/>
          <w:lang w:val="es-CO"/>
        </w:rPr>
        <w:t>,</w:t>
      </w:r>
      <w:r w:rsidR="006B5859">
        <w:rPr>
          <w:rFonts w:ascii="Gill Sans" w:hAnsi="Gill Sans" w:cs="Gill Sans"/>
          <w:lang w:val="es-CO"/>
        </w:rPr>
        <w:t xml:space="preserve"> cuyas convenciones </w:t>
      </w:r>
      <w:r w:rsidR="00361248">
        <w:rPr>
          <w:rFonts w:ascii="Gill Sans" w:hAnsi="Gill Sans" w:cs="Gill Sans"/>
          <w:lang w:val="es-CO"/>
        </w:rPr>
        <w:t>se encuentran</w:t>
      </w:r>
      <w:r w:rsidR="006B5859">
        <w:rPr>
          <w:rFonts w:ascii="Gill Sans" w:hAnsi="Gill Sans" w:cs="Gill Sans"/>
          <w:lang w:val="es-CO"/>
        </w:rPr>
        <w:t xml:space="preserve"> </w:t>
      </w:r>
      <w:r w:rsidR="00C7311B">
        <w:rPr>
          <w:rFonts w:ascii="Gill Sans" w:hAnsi="Gill Sans" w:cs="Gill Sans"/>
          <w:lang w:val="es-CO"/>
        </w:rPr>
        <w:t>en el anexo 1 de</w:t>
      </w:r>
      <w:r w:rsidR="006B5859">
        <w:rPr>
          <w:rFonts w:ascii="Gill Sans" w:hAnsi="Gill Sans" w:cs="Gill Sans"/>
          <w:lang w:val="es-CO"/>
        </w:rPr>
        <w:t xml:space="preserve"> este documento.</w:t>
      </w:r>
      <w:r w:rsidR="00AE171D">
        <w:rPr>
          <w:rFonts w:ascii="Gill Sans" w:hAnsi="Gill Sans" w:cs="Gill Sans"/>
          <w:lang w:val="es-CO"/>
        </w:rPr>
        <w:t xml:space="preserve"> </w:t>
      </w:r>
      <w:r w:rsidR="00E14BCB" w:rsidRPr="00FA5665">
        <w:rPr>
          <w:rFonts w:ascii="Gill Sans" w:hAnsi="Gill Sans" w:cs="Gill Sans"/>
          <w:lang w:val="es-CO"/>
        </w:rPr>
        <w:t>El</w:t>
      </w:r>
      <w:r w:rsidR="006B5859" w:rsidRPr="00FA5665">
        <w:rPr>
          <w:rFonts w:ascii="Gill Sans" w:hAnsi="Gill Sans" w:cs="Gill Sans"/>
          <w:lang w:val="es-CO"/>
        </w:rPr>
        <w:t xml:space="preserve"> SGC</w:t>
      </w:r>
      <w:r w:rsidR="006B5859">
        <w:rPr>
          <w:rFonts w:ascii="Gill Sans" w:hAnsi="Gill Sans" w:cs="Gill Sans"/>
          <w:lang w:val="es-CO"/>
        </w:rPr>
        <w:t xml:space="preserve"> (2015) identificó en Nuquí</w:t>
      </w:r>
      <w:r w:rsidR="00AE171D">
        <w:rPr>
          <w:rFonts w:ascii="Gill Sans" w:hAnsi="Gill Sans" w:cs="Gill Sans"/>
          <w:lang w:val="es-CO"/>
        </w:rPr>
        <w:t>, cuatro ambientes morfogenéticos</w:t>
      </w:r>
      <w:r w:rsidR="00AE171D">
        <w:rPr>
          <w:rStyle w:val="Refdenotaalpie"/>
          <w:rFonts w:ascii="Gill Sans" w:hAnsi="Gill Sans" w:cs="Gill Sans"/>
          <w:lang w:val="es-CO"/>
        </w:rPr>
        <w:footnoteReference w:id="9"/>
      </w:r>
      <w:r w:rsidR="00AE171D">
        <w:rPr>
          <w:rFonts w:ascii="Gill Sans" w:hAnsi="Gill Sans" w:cs="Gill Sans"/>
          <w:lang w:val="es-CO"/>
        </w:rPr>
        <w:t>dominantes</w:t>
      </w:r>
      <w:r w:rsidR="006B5859">
        <w:rPr>
          <w:rFonts w:ascii="Gill Sans" w:hAnsi="Gill Sans" w:cs="Gill Sans"/>
          <w:lang w:val="es-CO"/>
        </w:rPr>
        <w:t xml:space="preserve"> que modelan el relieve</w:t>
      </w:r>
      <w:r w:rsidR="00AE171D">
        <w:rPr>
          <w:rFonts w:ascii="Gill Sans" w:hAnsi="Gill Sans" w:cs="Gill Sans"/>
          <w:lang w:val="es-CO"/>
        </w:rPr>
        <w:t>:</w:t>
      </w:r>
      <w:r w:rsidR="00E14BCB">
        <w:rPr>
          <w:rFonts w:ascii="Gill Sans" w:hAnsi="Gill Sans" w:cs="Gill Sans"/>
          <w:lang w:val="es-CO"/>
        </w:rPr>
        <w:t xml:space="preserve"> el</w:t>
      </w:r>
      <w:r w:rsidR="00AE171D">
        <w:rPr>
          <w:rFonts w:ascii="Gill Sans" w:hAnsi="Gill Sans" w:cs="Gill Sans"/>
          <w:lang w:val="es-CO"/>
        </w:rPr>
        <w:t xml:space="preserve"> morfoestructural, </w:t>
      </w:r>
      <w:r w:rsidR="006B5859">
        <w:rPr>
          <w:rFonts w:ascii="Gill Sans" w:hAnsi="Gill Sans" w:cs="Gill Sans"/>
          <w:lang w:val="es-CO"/>
        </w:rPr>
        <w:t xml:space="preserve">el </w:t>
      </w:r>
      <w:r w:rsidR="00AE171D">
        <w:rPr>
          <w:rFonts w:ascii="Gill Sans" w:hAnsi="Gill Sans" w:cs="Gill Sans"/>
          <w:lang w:val="es-CO"/>
        </w:rPr>
        <w:t>denudacional,</w:t>
      </w:r>
      <w:r w:rsidR="006B5859">
        <w:rPr>
          <w:rFonts w:ascii="Gill Sans" w:hAnsi="Gill Sans" w:cs="Gill Sans"/>
          <w:lang w:val="es-CO"/>
        </w:rPr>
        <w:t xml:space="preserve"> el</w:t>
      </w:r>
      <w:r w:rsidR="00AE171D">
        <w:rPr>
          <w:rFonts w:ascii="Gill Sans" w:hAnsi="Gill Sans" w:cs="Gill Sans"/>
          <w:lang w:val="es-CO"/>
        </w:rPr>
        <w:t xml:space="preserve"> fluvial y </w:t>
      </w:r>
      <w:r w:rsidR="006B5859">
        <w:rPr>
          <w:rFonts w:ascii="Gill Sans" w:hAnsi="Gill Sans" w:cs="Gill Sans"/>
          <w:lang w:val="es-CO"/>
        </w:rPr>
        <w:t xml:space="preserve">el </w:t>
      </w:r>
      <w:r w:rsidR="00AE171D">
        <w:rPr>
          <w:rFonts w:ascii="Gill Sans" w:hAnsi="Gill Sans" w:cs="Gill Sans"/>
          <w:lang w:val="es-CO"/>
        </w:rPr>
        <w:t>costero (SGC, 2015).</w:t>
      </w:r>
    </w:p>
    <w:p w14:paraId="3F16542E" w14:textId="14AB6C83" w:rsidR="00AE171D" w:rsidRDefault="00AE171D" w:rsidP="00AE171D">
      <w:pPr>
        <w:spacing w:after="120" w:line="240" w:lineRule="auto"/>
        <w:rPr>
          <w:rFonts w:ascii="Gill Sans" w:hAnsi="Gill Sans" w:cs="Gill Sans"/>
          <w:lang w:val="es-CO"/>
        </w:rPr>
      </w:pPr>
      <w:r w:rsidRPr="727FB428">
        <w:rPr>
          <w:rFonts w:ascii="Gill Sans" w:hAnsi="Gill Sans" w:cs="Gill Sans"/>
          <w:lang w:val="es-CO"/>
        </w:rPr>
        <w:t xml:space="preserve">El </w:t>
      </w:r>
      <w:r w:rsidRPr="727FB428">
        <w:rPr>
          <w:rFonts w:ascii="Gill Sans" w:hAnsi="Gill Sans" w:cs="Gill Sans"/>
          <w:b/>
          <w:bCs/>
          <w:lang w:val="es-CO"/>
        </w:rPr>
        <w:t>ambiente morfoestructural</w:t>
      </w:r>
      <w:r w:rsidRPr="727FB428">
        <w:rPr>
          <w:rFonts w:ascii="Gill Sans" w:hAnsi="Gill Sans" w:cs="Gill Sans"/>
          <w:lang w:val="es-CO"/>
        </w:rPr>
        <w:t xml:space="preserve"> es aquel agente encargado de generar geoformas</w:t>
      </w:r>
      <w:r w:rsidR="4386CB22" w:rsidRPr="727FB428">
        <w:rPr>
          <w:rFonts w:ascii="Gill Sans" w:hAnsi="Gill Sans" w:cs="Gill Sans"/>
          <w:lang w:val="es-CO"/>
        </w:rPr>
        <w:t xml:space="preserve"> en superficie</w:t>
      </w:r>
      <w:r w:rsidRPr="727FB428">
        <w:rPr>
          <w:rFonts w:ascii="Gill Sans" w:hAnsi="Gill Sans" w:cs="Gill Sans"/>
          <w:lang w:val="es-CO"/>
        </w:rPr>
        <w:t xml:space="preserve"> como producto de la dinámica interna de la tierra</w:t>
      </w:r>
      <w:r w:rsidR="0075018E">
        <w:rPr>
          <w:rFonts w:ascii="Gill Sans" w:hAnsi="Gill Sans" w:cs="Gill Sans"/>
          <w:lang w:val="es-CO"/>
        </w:rPr>
        <w:t>.</w:t>
      </w:r>
      <w:r w:rsidRPr="727FB428">
        <w:rPr>
          <w:rFonts w:ascii="Gill Sans" w:hAnsi="Gill Sans" w:cs="Gill Sans"/>
          <w:lang w:val="es-CO"/>
        </w:rPr>
        <w:t xml:space="preserve"> </w:t>
      </w:r>
      <w:r w:rsidR="0075018E">
        <w:rPr>
          <w:rFonts w:ascii="Gill Sans" w:hAnsi="Gill Sans" w:cs="Gill Sans"/>
          <w:lang w:val="es-CO"/>
        </w:rPr>
        <w:t>Entre las formas del relieve resultantes,</w:t>
      </w:r>
      <w:r w:rsidRPr="727FB428">
        <w:rPr>
          <w:rFonts w:ascii="Gill Sans" w:hAnsi="Gill Sans" w:cs="Gill Sans"/>
          <w:lang w:val="es-CO"/>
        </w:rPr>
        <w:t xml:space="preserve"> se encuentra el levantamiento de las montañas </w:t>
      </w:r>
      <w:r w:rsidR="00033AE7" w:rsidRPr="727FB428">
        <w:rPr>
          <w:rFonts w:ascii="Gill Sans" w:hAnsi="Gill Sans" w:cs="Gill Sans"/>
          <w:lang w:val="es-CO"/>
        </w:rPr>
        <w:t>a causa de</w:t>
      </w:r>
      <w:r w:rsidRPr="727FB428">
        <w:rPr>
          <w:rFonts w:ascii="Gill Sans" w:hAnsi="Gill Sans" w:cs="Gill Sans"/>
          <w:lang w:val="es-CO"/>
        </w:rPr>
        <w:t xml:space="preserve"> la colisión de las placas tectónicas, la expulsión del magma a través de volcanes o el desplazamiento de grandes porciones de la litosfera que generan </w:t>
      </w:r>
      <w:r w:rsidR="00033AE7" w:rsidRPr="727FB428">
        <w:rPr>
          <w:rFonts w:ascii="Gill Sans" w:hAnsi="Gill Sans" w:cs="Gill Sans"/>
          <w:lang w:val="es-CO"/>
        </w:rPr>
        <w:t xml:space="preserve">los </w:t>
      </w:r>
      <w:r w:rsidRPr="727FB428">
        <w:rPr>
          <w:rFonts w:ascii="Gill Sans" w:hAnsi="Gill Sans" w:cs="Gill Sans"/>
          <w:lang w:val="es-CO"/>
        </w:rPr>
        <w:t xml:space="preserve">sistemas de fallas (Flórez, 2003). En el mapa de la figura </w:t>
      </w:r>
      <w:r w:rsidR="004560DF" w:rsidRPr="727FB428">
        <w:rPr>
          <w:rFonts w:ascii="Gill Sans" w:hAnsi="Gill Sans" w:cs="Gill Sans"/>
          <w:lang w:val="es-CO"/>
        </w:rPr>
        <w:t>4</w:t>
      </w:r>
      <w:r w:rsidRPr="727FB428">
        <w:rPr>
          <w:rFonts w:ascii="Gill Sans" w:hAnsi="Gill Sans" w:cs="Gill Sans"/>
          <w:lang w:val="es-CO"/>
        </w:rPr>
        <w:t xml:space="preserve">, las unidades que representan esta categoría se encuentran de color morado y en escalas de rosados, donde se </w:t>
      </w:r>
      <w:r w:rsidR="00361248" w:rsidRPr="727FB428">
        <w:rPr>
          <w:rFonts w:ascii="Gill Sans" w:hAnsi="Gill Sans" w:cs="Gill Sans"/>
          <w:lang w:val="es-CO"/>
        </w:rPr>
        <w:t>identificaron</w:t>
      </w:r>
      <w:r w:rsidRPr="727FB428">
        <w:rPr>
          <w:rFonts w:ascii="Gill Sans" w:hAnsi="Gill Sans" w:cs="Gill Sans"/>
          <w:lang w:val="es-CO"/>
        </w:rPr>
        <w:t xml:space="preserve"> un total de 70 geoformas producto de la deformación y levantamiento tectónico, correspondiente al 71% de la superficie de Nuquí (SGC, 2015)</w:t>
      </w:r>
      <w:r w:rsidR="7DA4EE96" w:rsidRPr="727FB428">
        <w:rPr>
          <w:rFonts w:ascii="Gill Sans" w:hAnsi="Gill Sans" w:cs="Gill Sans"/>
          <w:lang w:val="es-CO"/>
        </w:rPr>
        <w:t xml:space="preserve"> Es tanta la extensión de este tipo de geoformas, que la mayoría de los asentamientos se encuentran sobre estas unidades del paisaje</w:t>
      </w:r>
      <w:r w:rsidRPr="727FB428">
        <w:rPr>
          <w:rFonts w:ascii="Gill Sans" w:hAnsi="Gill Sans" w:cs="Gill Sans"/>
          <w:lang w:val="es-CO"/>
        </w:rPr>
        <w:t>.</w:t>
      </w:r>
    </w:p>
    <w:p w14:paraId="56A83CC8" w14:textId="20696C2C" w:rsidR="00AE171D" w:rsidRDefault="00AE171D" w:rsidP="00AE171D">
      <w:pPr>
        <w:spacing w:after="120" w:line="240" w:lineRule="auto"/>
        <w:rPr>
          <w:rFonts w:ascii="Gill Sans" w:hAnsi="Gill Sans" w:cs="Gill Sans"/>
          <w:lang w:val="es-CO"/>
        </w:rPr>
      </w:pPr>
      <w:r>
        <w:rPr>
          <w:rFonts w:ascii="Gill Sans" w:hAnsi="Gill Sans" w:cs="Gill Sans"/>
          <w:lang w:val="es-CO"/>
        </w:rPr>
        <w:t xml:space="preserve">Por otro lado, el </w:t>
      </w:r>
      <w:r w:rsidRPr="00C32E21">
        <w:rPr>
          <w:rFonts w:ascii="Gill Sans" w:hAnsi="Gill Sans" w:cs="Gill Sans"/>
          <w:b/>
          <w:bCs/>
          <w:lang w:val="es-CO"/>
        </w:rPr>
        <w:t>ambiente denudacional</w:t>
      </w:r>
      <w:r>
        <w:rPr>
          <w:rFonts w:ascii="Gill Sans" w:hAnsi="Gill Sans" w:cs="Gill Sans"/>
          <w:lang w:val="es-CO"/>
        </w:rPr>
        <w:t xml:space="preserve"> está determinado por los procesos erosivos</w:t>
      </w:r>
      <w:r w:rsidR="00CC2508">
        <w:rPr>
          <w:rFonts w:ascii="Gill Sans" w:hAnsi="Gill Sans" w:cs="Gill Sans"/>
          <w:lang w:val="es-CO"/>
        </w:rPr>
        <w:t>,</w:t>
      </w:r>
      <w:r>
        <w:rPr>
          <w:rFonts w:ascii="Gill Sans" w:hAnsi="Gill Sans" w:cs="Gill Sans"/>
          <w:lang w:val="es-CO"/>
        </w:rPr>
        <w:t xml:space="preserve"> de descomposición y acumulación de materiales en superficie sobre geoformas existentes a causa de factores hídricos y pluviales (lluvia</w:t>
      </w:r>
      <w:r w:rsidR="00656351">
        <w:rPr>
          <w:rFonts w:ascii="Gill Sans" w:hAnsi="Gill Sans" w:cs="Gill Sans"/>
          <w:lang w:val="es-CO"/>
        </w:rPr>
        <w:t>) (</w:t>
      </w:r>
      <w:r>
        <w:rPr>
          <w:rFonts w:ascii="Gill Sans" w:hAnsi="Gill Sans" w:cs="Gill Sans"/>
          <w:lang w:val="es-CO"/>
        </w:rPr>
        <w:t>SGC, 2015). Ejemplo de lo anterior son las colinas</w:t>
      </w:r>
      <w:r>
        <w:rPr>
          <w:rStyle w:val="Refdenotaalpie"/>
          <w:rFonts w:ascii="Gill Sans" w:hAnsi="Gill Sans" w:cs="Gill Sans"/>
          <w:lang w:val="es-CO"/>
        </w:rPr>
        <w:footnoteReference w:id="10"/>
      </w:r>
      <w:r>
        <w:rPr>
          <w:rFonts w:ascii="Gill Sans" w:hAnsi="Gill Sans" w:cs="Gill Sans"/>
          <w:lang w:val="es-CO"/>
        </w:rPr>
        <w:t xml:space="preserve"> y lomeríos</w:t>
      </w:r>
      <w:r>
        <w:rPr>
          <w:rStyle w:val="Refdenotaalpie"/>
          <w:rFonts w:ascii="Gill Sans" w:hAnsi="Gill Sans" w:cs="Gill Sans"/>
          <w:lang w:val="es-CO"/>
        </w:rPr>
        <w:footnoteReference w:id="11"/>
      </w:r>
      <w:r w:rsidR="00E14BCB">
        <w:rPr>
          <w:rFonts w:ascii="Gill Sans" w:hAnsi="Gill Sans" w:cs="Gill Sans"/>
          <w:lang w:val="es-CO"/>
        </w:rPr>
        <w:t>;</w:t>
      </w:r>
      <w:r>
        <w:rPr>
          <w:rFonts w:ascii="Gill Sans" w:hAnsi="Gill Sans" w:cs="Gill Sans"/>
          <w:lang w:val="es-CO"/>
        </w:rPr>
        <w:t xml:space="preserve"> </w:t>
      </w:r>
      <w:r w:rsidR="00E14BCB">
        <w:rPr>
          <w:rFonts w:ascii="Gill Sans" w:hAnsi="Gill Sans" w:cs="Gill Sans"/>
          <w:lang w:val="es-CO"/>
        </w:rPr>
        <w:t>estas,</w:t>
      </w:r>
      <w:r>
        <w:rPr>
          <w:rFonts w:ascii="Gill Sans" w:hAnsi="Gill Sans" w:cs="Gill Sans"/>
          <w:lang w:val="es-CO"/>
        </w:rPr>
        <w:t xml:space="preserve"> en un principio</w:t>
      </w:r>
      <w:r w:rsidR="00E14BCB">
        <w:rPr>
          <w:rFonts w:ascii="Gill Sans" w:hAnsi="Gill Sans" w:cs="Gill Sans"/>
          <w:lang w:val="es-CO"/>
        </w:rPr>
        <w:t>,</w:t>
      </w:r>
      <w:r>
        <w:rPr>
          <w:rFonts w:ascii="Gill Sans" w:hAnsi="Gill Sans" w:cs="Gill Sans"/>
          <w:lang w:val="es-CO"/>
        </w:rPr>
        <w:t xml:space="preserve"> son </w:t>
      </w:r>
      <w:r w:rsidR="0034351C">
        <w:rPr>
          <w:rFonts w:ascii="Gill Sans" w:hAnsi="Gill Sans" w:cs="Gill Sans"/>
          <w:lang w:val="es-CO"/>
        </w:rPr>
        <w:t>geoformas</w:t>
      </w:r>
      <w:r>
        <w:rPr>
          <w:rFonts w:ascii="Gill Sans" w:hAnsi="Gill Sans" w:cs="Gill Sans"/>
          <w:lang w:val="es-CO"/>
        </w:rPr>
        <w:t xml:space="preserve"> con amplias cimas y ondulaciones con pendientes suavizadas y, en una fase más avanzada </w:t>
      </w:r>
      <w:r w:rsidR="001844EC">
        <w:rPr>
          <w:rFonts w:ascii="Gill Sans" w:hAnsi="Gill Sans" w:cs="Gill Sans"/>
          <w:lang w:val="es-CO"/>
        </w:rPr>
        <w:t>de</w:t>
      </w:r>
      <w:r>
        <w:rPr>
          <w:rFonts w:ascii="Gill Sans" w:hAnsi="Gill Sans" w:cs="Gill Sans"/>
          <w:lang w:val="es-CO"/>
        </w:rPr>
        <w:t xml:space="preserve"> evolución, se transforman en ondulaciones con cimas y vertientes más angostas y con pendientes más </w:t>
      </w:r>
      <w:r w:rsidR="0096685B">
        <w:rPr>
          <w:rFonts w:ascii="Gill Sans" w:hAnsi="Gill Sans" w:cs="Gill Sans"/>
          <w:lang w:val="es-CO"/>
        </w:rPr>
        <w:t>inclinadas (</w:t>
      </w:r>
      <w:r>
        <w:rPr>
          <w:rFonts w:ascii="Gill Sans" w:hAnsi="Gill Sans" w:cs="Gill Sans"/>
          <w:lang w:val="es-CO"/>
        </w:rPr>
        <w:t>SGC, 2015). Nuquí no es ajeno a este fenómeno, ya que su red de ríos y quebradas y las constantes lluvias moldean el relieve preexistente generando colinas y lomeríos a diferentes alturas</w:t>
      </w:r>
      <w:r w:rsidR="00E14BCB">
        <w:rPr>
          <w:rFonts w:ascii="Gill Sans" w:hAnsi="Gill Sans" w:cs="Gill Sans"/>
          <w:lang w:val="es-CO"/>
        </w:rPr>
        <w:t>.</w:t>
      </w:r>
      <w:r>
        <w:rPr>
          <w:rFonts w:ascii="Gill Sans" w:hAnsi="Gill Sans" w:cs="Gill Sans"/>
          <w:lang w:val="es-CO"/>
        </w:rPr>
        <w:t xml:space="preserve"> </w:t>
      </w:r>
      <w:r w:rsidR="00E14BCB">
        <w:rPr>
          <w:rFonts w:ascii="Gill Sans" w:hAnsi="Gill Sans" w:cs="Gill Sans"/>
          <w:lang w:val="es-CO"/>
        </w:rPr>
        <w:t>E</w:t>
      </w:r>
      <w:r>
        <w:rPr>
          <w:rFonts w:ascii="Gill Sans" w:hAnsi="Gill Sans" w:cs="Gill Sans"/>
          <w:lang w:val="es-CO"/>
        </w:rPr>
        <w:t>n el mapa se identifican por tener colores naranjas y ubicarse especialmente al norte del municipio. De esta manera, en Nuquí se han identificado 49 geoformas de origen denudacional</w:t>
      </w:r>
      <w:r w:rsidR="006B5859">
        <w:rPr>
          <w:rFonts w:ascii="Gill Sans" w:hAnsi="Gill Sans" w:cs="Gill Sans"/>
          <w:lang w:val="es-CO"/>
        </w:rPr>
        <w:t xml:space="preserve">, </w:t>
      </w:r>
      <w:r>
        <w:rPr>
          <w:rFonts w:ascii="Gill Sans" w:hAnsi="Gill Sans" w:cs="Gill Sans"/>
          <w:lang w:val="es-CO"/>
        </w:rPr>
        <w:t>representando el 14.63% del área municipal (SGC, 2015).</w:t>
      </w:r>
    </w:p>
    <w:p w14:paraId="2BC6D619" w14:textId="1EA3A333" w:rsidR="00653788" w:rsidRDefault="00AE171D" w:rsidP="00AE171D">
      <w:pPr>
        <w:spacing w:after="120" w:line="240" w:lineRule="auto"/>
        <w:rPr>
          <w:rFonts w:ascii="Gill Sans" w:hAnsi="Gill Sans"/>
          <w:lang w:val="es-CO"/>
        </w:rPr>
      </w:pPr>
      <w:r w:rsidRPr="00D75DDE">
        <w:rPr>
          <w:rFonts w:ascii="Gill Sans" w:hAnsi="Gill Sans"/>
          <w:lang w:val="es-CO"/>
        </w:rPr>
        <w:t xml:space="preserve">Así mismo, el </w:t>
      </w:r>
      <w:r w:rsidRPr="00C32E21">
        <w:rPr>
          <w:rFonts w:ascii="Gill Sans" w:hAnsi="Gill Sans"/>
          <w:b/>
          <w:bCs/>
          <w:lang w:val="es-CO"/>
        </w:rPr>
        <w:t>ambiente fluvial</w:t>
      </w:r>
      <w:r w:rsidRPr="00D75DDE">
        <w:rPr>
          <w:rFonts w:ascii="Gill Sans" w:hAnsi="Gill Sans"/>
          <w:lang w:val="es-CO"/>
        </w:rPr>
        <w:t xml:space="preserve"> </w:t>
      </w:r>
      <w:r w:rsidR="00653788">
        <w:rPr>
          <w:rFonts w:ascii="Gill Sans" w:hAnsi="Gill Sans"/>
          <w:lang w:val="es-CO"/>
        </w:rPr>
        <w:t>es el agente geológico más importante en la erosión, transporte y depósito de sedimentos (Restrepo, 2005). Los relieves modelados por la acción de las aguas corrientes, entre ellas las quebradas</w:t>
      </w:r>
      <w:r w:rsidR="00F0620C">
        <w:rPr>
          <w:rFonts w:ascii="Gill Sans" w:hAnsi="Gill Sans"/>
          <w:lang w:val="es-CO"/>
        </w:rPr>
        <w:t xml:space="preserve">, los </w:t>
      </w:r>
      <w:r w:rsidR="00653788">
        <w:rPr>
          <w:rFonts w:ascii="Gill Sans" w:hAnsi="Gill Sans"/>
          <w:lang w:val="es-CO"/>
        </w:rPr>
        <w:t>ríos</w:t>
      </w:r>
      <w:r w:rsidR="00F0620C">
        <w:rPr>
          <w:rFonts w:ascii="Gill Sans" w:hAnsi="Gill Sans"/>
          <w:lang w:val="es-CO"/>
        </w:rPr>
        <w:t>, lagos y lagunas</w:t>
      </w:r>
      <w:r w:rsidR="00653788">
        <w:rPr>
          <w:rFonts w:ascii="Gill Sans" w:hAnsi="Gill Sans"/>
          <w:lang w:val="es-CO"/>
        </w:rPr>
        <w:t xml:space="preserve">, </w:t>
      </w:r>
      <w:r w:rsidR="00F0620C">
        <w:rPr>
          <w:rFonts w:ascii="Gill Sans" w:hAnsi="Gill Sans"/>
          <w:lang w:val="es-CO"/>
        </w:rPr>
        <w:t xml:space="preserve">se les </w:t>
      </w:r>
      <w:r w:rsidR="002A1AB2">
        <w:rPr>
          <w:rFonts w:ascii="Gill Sans" w:hAnsi="Gill Sans"/>
          <w:lang w:val="es-CO"/>
        </w:rPr>
        <w:t>denomina</w:t>
      </w:r>
      <w:r w:rsidR="00F0620C">
        <w:rPr>
          <w:rFonts w:ascii="Gill Sans" w:hAnsi="Gill Sans"/>
          <w:lang w:val="es-CO"/>
        </w:rPr>
        <w:t xml:space="preserve"> geoformas de origen fluvial (SGC, 2015). En Nuquí se identifican geoformas de esta naturaleza como las </w:t>
      </w:r>
      <w:r w:rsidR="00F0620C" w:rsidRPr="00D75DDE">
        <w:rPr>
          <w:rFonts w:ascii="Gill Sans" w:hAnsi="Gill Sans"/>
          <w:lang w:val="es-CO"/>
        </w:rPr>
        <w:t>planicies aluviales confinadas</w:t>
      </w:r>
      <w:r w:rsidR="00F0620C" w:rsidRPr="00D75DDE">
        <w:rPr>
          <w:rStyle w:val="Refdenotaalpie"/>
          <w:rFonts w:ascii="Gill Sans" w:hAnsi="Gill Sans"/>
          <w:lang w:val="es-CO"/>
        </w:rPr>
        <w:footnoteReference w:id="12"/>
      </w:r>
      <w:r w:rsidR="00F0620C">
        <w:rPr>
          <w:rFonts w:ascii="Gill Sans" w:hAnsi="Gill Sans"/>
          <w:lang w:val="es-CO"/>
        </w:rPr>
        <w:t xml:space="preserve"> ubicadas hacia la cabecera del río San Pichí y Jurubirá; geoformas como las </w:t>
      </w:r>
      <w:r w:rsidR="002C55AD" w:rsidRPr="00D75DDE">
        <w:rPr>
          <w:rFonts w:ascii="Gill Sans" w:hAnsi="Gill Sans"/>
          <w:lang w:val="es-CO"/>
        </w:rPr>
        <w:t>llanuras de inundación</w:t>
      </w:r>
      <w:r w:rsidR="002C55AD">
        <w:rPr>
          <w:rStyle w:val="Refdenotaalpie"/>
          <w:rFonts w:ascii="Gill Sans" w:hAnsi="Gill Sans"/>
          <w:lang w:val="es-CO"/>
        </w:rPr>
        <w:footnoteReference w:id="13"/>
      </w:r>
      <w:r w:rsidR="002C55AD">
        <w:rPr>
          <w:rFonts w:ascii="Gill Sans" w:hAnsi="Gill Sans"/>
          <w:lang w:val="es-CO"/>
        </w:rPr>
        <w:t xml:space="preserve"> </w:t>
      </w:r>
      <w:r w:rsidR="00F0620C">
        <w:rPr>
          <w:rFonts w:ascii="Gill Sans" w:hAnsi="Gill Sans"/>
          <w:lang w:val="es-CO"/>
        </w:rPr>
        <w:t>observables en el río Tribugá, el río Nuquí y el río Panguí, al igual que en la parte alta del río Coquí y en aproximadamente la mitad del transcurso del río Arusí (SGC, 2015). Por lo tanto, la cantidad de geoformas de origen fluvial que se identificaron en este trabajo en Nuquí fueron de un total de 23, cuya extensión geográfica representa el 2.53% de la superficie del municipio (SGC, 2015) y en el mapa se identifican por tener escalas de colores azules claros.</w:t>
      </w:r>
    </w:p>
    <w:p w14:paraId="56180D00" w14:textId="0D6799A8" w:rsidR="00AE171D" w:rsidRDefault="00AE171D" w:rsidP="00AE171D">
      <w:pPr>
        <w:spacing w:after="120" w:line="240" w:lineRule="auto"/>
        <w:rPr>
          <w:rFonts w:ascii="Gill Sans" w:hAnsi="Gill Sans"/>
          <w:lang w:val="es-CO"/>
        </w:rPr>
      </w:pPr>
      <w:r>
        <w:rPr>
          <w:rFonts w:ascii="Gill Sans" w:hAnsi="Gill Sans"/>
          <w:lang w:val="es-CO"/>
        </w:rPr>
        <w:t xml:space="preserve">Finalmente, el </w:t>
      </w:r>
      <w:r w:rsidRPr="00C32E21">
        <w:rPr>
          <w:rFonts w:ascii="Gill Sans" w:hAnsi="Gill Sans"/>
          <w:b/>
          <w:bCs/>
          <w:lang w:val="es-CO"/>
        </w:rPr>
        <w:t>ambiente costero/marino</w:t>
      </w:r>
      <w:r>
        <w:rPr>
          <w:rFonts w:ascii="Gill Sans" w:hAnsi="Gill Sans"/>
          <w:lang w:val="es-CO"/>
        </w:rPr>
        <w:t xml:space="preserve"> es aquel encargado de generar formas en </w:t>
      </w:r>
      <w:r w:rsidR="00A74304">
        <w:rPr>
          <w:rFonts w:ascii="Gill Sans" w:hAnsi="Gill Sans"/>
          <w:lang w:val="es-CO"/>
        </w:rPr>
        <w:t xml:space="preserve">las zonas litorales </w:t>
      </w:r>
      <w:r>
        <w:rPr>
          <w:rFonts w:ascii="Gill Sans" w:hAnsi="Gill Sans"/>
          <w:lang w:val="es-CO"/>
        </w:rPr>
        <w:t xml:space="preserve">a causa de la interacción </w:t>
      </w:r>
      <w:r w:rsidR="00A74304">
        <w:rPr>
          <w:rFonts w:ascii="Gill Sans" w:hAnsi="Gill Sans"/>
          <w:lang w:val="es-CO"/>
        </w:rPr>
        <w:t>que hay entre</w:t>
      </w:r>
      <w:r>
        <w:rPr>
          <w:rFonts w:ascii="Gill Sans" w:hAnsi="Gill Sans"/>
          <w:lang w:val="es-CO"/>
        </w:rPr>
        <w:t xml:space="preserve"> los procesos marinos </w:t>
      </w:r>
      <w:r w:rsidR="00A74304">
        <w:rPr>
          <w:rFonts w:ascii="Gill Sans" w:hAnsi="Gill Sans"/>
          <w:lang w:val="es-CO"/>
        </w:rPr>
        <w:t>como el</w:t>
      </w:r>
      <w:r>
        <w:rPr>
          <w:rFonts w:ascii="Gill Sans" w:hAnsi="Gill Sans"/>
          <w:lang w:val="es-CO"/>
        </w:rPr>
        <w:t xml:space="preserve"> oleaje y la acción de las mareas sobre </w:t>
      </w:r>
      <w:r w:rsidR="00A74304">
        <w:rPr>
          <w:rFonts w:ascii="Gill Sans" w:hAnsi="Gill Sans"/>
          <w:lang w:val="es-CO"/>
        </w:rPr>
        <w:t xml:space="preserve">el </w:t>
      </w:r>
      <w:r>
        <w:rPr>
          <w:rFonts w:ascii="Gill Sans" w:hAnsi="Gill Sans"/>
          <w:lang w:val="es-CO"/>
        </w:rPr>
        <w:t>continent</w:t>
      </w:r>
      <w:r w:rsidR="00A74304">
        <w:rPr>
          <w:rFonts w:ascii="Gill Sans" w:hAnsi="Gill Sans"/>
          <w:lang w:val="es-CO"/>
        </w:rPr>
        <w:t>e (SGC, 2015).</w:t>
      </w:r>
      <w:r>
        <w:rPr>
          <w:rFonts w:ascii="Gill Sans" w:hAnsi="Gill Sans"/>
          <w:lang w:val="es-CO"/>
        </w:rPr>
        <w:t xml:space="preserve"> En este ambiente se identifican barra</w:t>
      </w:r>
      <w:r w:rsidR="006B5859">
        <w:rPr>
          <w:rFonts w:ascii="Gill Sans" w:hAnsi="Gill Sans"/>
          <w:lang w:val="es-CO"/>
        </w:rPr>
        <w:t>s</w:t>
      </w:r>
      <w:r>
        <w:rPr>
          <w:rFonts w:ascii="Gill Sans" w:hAnsi="Gill Sans"/>
          <w:lang w:val="es-CO"/>
        </w:rPr>
        <w:t xml:space="preserve"> espiga</w:t>
      </w:r>
      <w:r>
        <w:rPr>
          <w:rStyle w:val="Refdenotaalpie"/>
          <w:rFonts w:ascii="Gill Sans" w:hAnsi="Gill Sans"/>
          <w:lang w:val="es-CO"/>
        </w:rPr>
        <w:footnoteReference w:id="14"/>
      </w:r>
      <w:r>
        <w:rPr>
          <w:rFonts w:ascii="Gill Sans" w:hAnsi="Gill Sans"/>
          <w:lang w:val="es-CO"/>
        </w:rPr>
        <w:t xml:space="preserve"> o barreras, </w:t>
      </w:r>
      <w:r w:rsidR="00A74304">
        <w:rPr>
          <w:rFonts w:ascii="Gill Sans" w:hAnsi="Gill Sans"/>
          <w:lang w:val="es-CO"/>
        </w:rPr>
        <w:t xml:space="preserve">que en Nuquí son </w:t>
      </w:r>
      <w:r>
        <w:rPr>
          <w:rFonts w:ascii="Gill Sans" w:hAnsi="Gill Sans"/>
          <w:lang w:val="es-CO"/>
        </w:rPr>
        <w:t>evidenciables en la ensenada de Tribugá</w:t>
      </w:r>
      <w:r w:rsidR="002C55AD">
        <w:rPr>
          <w:rFonts w:ascii="Gill Sans" w:hAnsi="Gill Sans"/>
          <w:lang w:val="es-CO"/>
        </w:rPr>
        <w:t xml:space="preserve"> </w:t>
      </w:r>
      <w:r w:rsidR="00FA5665">
        <w:rPr>
          <w:rFonts w:ascii="Gill Sans" w:hAnsi="Gill Sans"/>
          <w:lang w:val="es-CO"/>
        </w:rPr>
        <w:t xml:space="preserve">específicamente </w:t>
      </w:r>
      <w:r>
        <w:rPr>
          <w:rFonts w:ascii="Gill Sans" w:hAnsi="Gill Sans"/>
          <w:lang w:val="es-CO"/>
        </w:rPr>
        <w:t>en la vereda Santa Teresita (SGC, 2015). Otra geoforma es la llanura intermareal que consiste en un área inundada periódicamente por el ascenso de la marea y los altos niveles de agua subterránea</w:t>
      </w:r>
      <w:r w:rsidR="00A74304">
        <w:rPr>
          <w:rFonts w:ascii="Gill Sans" w:hAnsi="Gill Sans"/>
          <w:lang w:val="es-CO"/>
        </w:rPr>
        <w:t xml:space="preserve"> como s</w:t>
      </w:r>
      <w:r w:rsidR="00D6587F">
        <w:rPr>
          <w:rFonts w:ascii="Gill Sans" w:hAnsi="Gill Sans"/>
          <w:lang w:val="es-CO"/>
        </w:rPr>
        <w:t>e</w:t>
      </w:r>
      <w:r w:rsidR="00A74304">
        <w:rPr>
          <w:rFonts w:ascii="Gill Sans" w:hAnsi="Gill Sans"/>
          <w:lang w:val="es-CO"/>
        </w:rPr>
        <w:t xml:space="preserve"> ve también en esta área de Tribugá</w:t>
      </w:r>
      <w:r>
        <w:rPr>
          <w:rFonts w:ascii="Gill Sans" w:hAnsi="Gill Sans"/>
          <w:lang w:val="es-CO"/>
        </w:rPr>
        <w:t xml:space="preserve"> (SGC, 2015)</w:t>
      </w:r>
      <w:r w:rsidR="00A74304">
        <w:rPr>
          <w:rFonts w:ascii="Gill Sans" w:hAnsi="Gill Sans"/>
          <w:lang w:val="es-CO"/>
        </w:rPr>
        <w:t>. Por otro lado, está la formación de</w:t>
      </w:r>
      <w:r>
        <w:rPr>
          <w:rFonts w:ascii="Gill Sans" w:hAnsi="Gill Sans"/>
          <w:lang w:val="es-CO"/>
        </w:rPr>
        <w:t xml:space="preserve"> las playas, </w:t>
      </w:r>
      <w:r w:rsidR="00A74304">
        <w:rPr>
          <w:rFonts w:ascii="Gill Sans" w:hAnsi="Gill Sans"/>
          <w:lang w:val="es-CO"/>
        </w:rPr>
        <w:t>como producto de</w:t>
      </w:r>
      <w:r>
        <w:rPr>
          <w:rFonts w:ascii="Gill Sans" w:hAnsi="Gill Sans"/>
          <w:lang w:val="es-CO"/>
        </w:rPr>
        <w:t xml:space="preserve"> la acumulaci</w:t>
      </w:r>
      <w:r w:rsidR="00A74304">
        <w:rPr>
          <w:rFonts w:ascii="Gill Sans" w:hAnsi="Gill Sans"/>
          <w:lang w:val="es-CO"/>
        </w:rPr>
        <w:t>ó</w:t>
      </w:r>
      <w:r>
        <w:rPr>
          <w:rFonts w:ascii="Gill Sans" w:hAnsi="Gill Sans"/>
          <w:lang w:val="es-CO"/>
        </w:rPr>
        <w:t xml:space="preserve">n de arena </w:t>
      </w:r>
      <w:r w:rsidR="002A1AB2">
        <w:rPr>
          <w:rFonts w:ascii="Gill Sans" w:hAnsi="Gill Sans"/>
          <w:lang w:val="es-CO"/>
        </w:rPr>
        <w:t>generada</w:t>
      </w:r>
      <w:r>
        <w:rPr>
          <w:rFonts w:ascii="Gill Sans" w:hAnsi="Gill Sans"/>
          <w:lang w:val="es-CO"/>
        </w:rPr>
        <w:t xml:space="preserve"> </w:t>
      </w:r>
      <w:r w:rsidR="002A1AB2">
        <w:rPr>
          <w:rFonts w:ascii="Gill Sans" w:hAnsi="Gill Sans"/>
          <w:lang w:val="es-CO"/>
        </w:rPr>
        <w:t>entre el</w:t>
      </w:r>
      <w:r>
        <w:rPr>
          <w:rFonts w:ascii="Gill Sans" w:hAnsi="Gill Sans"/>
          <w:lang w:val="es-CO"/>
        </w:rPr>
        <w:t xml:space="preserve"> </w:t>
      </w:r>
      <w:r w:rsidR="002A1AB2">
        <w:rPr>
          <w:rFonts w:ascii="Gill Sans" w:hAnsi="Gill Sans"/>
          <w:lang w:val="es-CO"/>
        </w:rPr>
        <w:t>transporte</w:t>
      </w:r>
      <w:r>
        <w:rPr>
          <w:rFonts w:ascii="Gill Sans" w:hAnsi="Gill Sans"/>
          <w:lang w:val="es-CO"/>
        </w:rPr>
        <w:t xml:space="preserve"> de </w:t>
      </w:r>
      <w:r w:rsidR="002A1AB2">
        <w:rPr>
          <w:rFonts w:ascii="Gill Sans" w:hAnsi="Gill Sans"/>
          <w:lang w:val="es-CO"/>
        </w:rPr>
        <w:t xml:space="preserve">sedimentos de </w:t>
      </w:r>
      <w:r>
        <w:rPr>
          <w:rFonts w:ascii="Gill Sans" w:hAnsi="Gill Sans"/>
          <w:lang w:val="es-CO"/>
        </w:rPr>
        <w:t>los ríos y la dinámica costera</w:t>
      </w:r>
      <w:r w:rsidR="00A74304">
        <w:rPr>
          <w:rFonts w:ascii="Gill Sans" w:hAnsi="Gill Sans"/>
          <w:lang w:val="es-CO"/>
        </w:rPr>
        <w:t>. Así mismo, en Nuquí también hay</w:t>
      </w:r>
      <w:r>
        <w:rPr>
          <w:rFonts w:ascii="Gill Sans" w:hAnsi="Gill Sans"/>
          <w:lang w:val="es-CO"/>
        </w:rPr>
        <w:t xml:space="preserve"> playas acantiladas</w:t>
      </w:r>
      <w:r w:rsidR="002A1AB2">
        <w:rPr>
          <w:rFonts w:ascii="Gill Sans" w:hAnsi="Gill Sans"/>
          <w:lang w:val="es-CO"/>
        </w:rPr>
        <w:t xml:space="preserve"> que simbolizan </w:t>
      </w:r>
      <w:r w:rsidR="00A74304">
        <w:rPr>
          <w:rFonts w:ascii="Gill Sans" w:hAnsi="Gill Sans"/>
          <w:lang w:val="es-CO"/>
        </w:rPr>
        <w:t xml:space="preserve">la fuerza </w:t>
      </w:r>
      <w:r w:rsidR="00B32F9B">
        <w:rPr>
          <w:rFonts w:ascii="Gill Sans" w:hAnsi="Gill Sans"/>
          <w:lang w:val="es-CO"/>
        </w:rPr>
        <w:t>erosiva</w:t>
      </w:r>
      <w:r w:rsidR="002A1AB2">
        <w:rPr>
          <w:rFonts w:ascii="Gill Sans" w:hAnsi="Gill Sans"/>
          <w:lang w:val="es-CO"/>
        </w:rPr>
        <w:t xml:space="preserve"> </w:t>
      </w:r>
      <w:r w:rsidR="00B32F9B">
        <w:rPr>
          <w:rFonts w:ascii="Gill Sans" w:hAnsi="Gill Sans"/>
          <w:lang w:val="es-CO"/>
        </w:rPr>
        <w:t>del mar a través del oleaje</w:t>
      </w:r>
      <w:r w:rsidR="00A74304">
        <w:rPr>
          <w:rFonts w:ascii="Gill Sans" w:hAnsi="Gill Sans"/>
          <w:lang w:val="es-CO"/>
        </w:rPr>
        <w:t xml:space="preserve"> </w:t>
      </w:r>
      <w:r w:rsidR="00D6587F">
        <w:rPr>
          <w:rFonts w:ascii="Gill Sans" w:hAnsi="Gill Sans"/>
          <w:lang w:val="es-CO"/>
        </w:rPr>
        <w:t xml:space="preserve">que incide </w:t>
      </w:r>
      <w:r w:rsidR="00B32F9B">
        <w:rPr>
          <w:rFonts w:ascii="Gill Sans" w:hAnsi="Gill Sans"/>
          <w:lang w:val="es-CO"/>
        </w:rPr>
        <w:t>sobre</w:t>
      </w:r>
      <w:r w:rsidR="002A1AB2">
        <w:rPr>
          <w:rFonts w:ascii="Gill Sans" w:hAnsi="Gill Sans"/>
          <w:lang w:val="es-CO"/>
        </w:rPr>
        <w:t xml:space="preserve"> las rocas volcánicas que conforman la base de Nuquí y que en varios sectores</w:t>
      </w:r>
      <w:r w:rsidR="00A74304">
        <w:rPr>
          <w:rFonts w:ascii="Gill Sans" w:hAnsi="Gill Sans"/>
          <w:lang w:val="es-CO"/>
        </w:rPr>
        <w:t xml:space="preserve"> de la costa</w:t>
      </w:r>
      <w:r w:rsidR="002A1AB2">
        <w:rPr>
          <w:rFonts w:ascii="Gill Sans" w:hAnsi="Gill Sans"/>
          <w:lang w:val="es-CO"/>
        </w:rPr>
        <w:t xml:space="preserve"> su </w:t>
      </w:r>
      <w:r w:rsidR="00A74304">
        <w:rPr>
          <w:rFonts w:ascii="Gill Sans" w:hAnsi="Gill Sans"/>
          <w:lang w:val="es-CO"/>
        </w:rPr>
        <w:t>presencia aflora con alturas de varios me</w:t>
      </w:r>
      <w:r w:rsidR="002A1AB2">
        <w:rPr>
          <w:rFonts w:ascii="Gill Sans" w:hAnsi="Gill Sans"/>
          <w:lang w:val="es-CO"/>
        </w:rPr>
        <w:t>tros por encima del nivel del mar</w:t>
      </w:r>
      <w:r>
        <w:rPr>
          <w:rFonts w:ascii="Gill Sans" w:hAnsi="Gill Sans"/>
          <w:lang w:val="es-CO"/>
        </w:rPr>
        <w:t>. En este sentido, en Nuquí se han identificado un total de 21 geoformas asociadas a este ambiente, lo cual representan el 11% de la superficie del municipio</w:t>
      </w:r>
      <w:r w:rsidR="00425B39">
        <w:rPr>
          <w:rFonts w:ascii="Gill Sans" w:hAnsi="Gill Sans"/>
          <w:lang w:val="es-CO"/>
        </w:rPr>
        <w:t>.</w:t>
      </w:r>
      <w:r>
        <w:rPr>
          <w:rFonts w:ascii="Gill Sans" w:hAnsi="Gill Sans"/>
          <w:lang w:val="es-CO"/>
        </w:rPr>
        <w:t xml:space="preserve"> </w:t>
      </w:r>
      <w:r w:rsidR="00425B39">
        <w:rPr>
          <w:rFonts w:ascii="Gill Sans" w:hAnsi="Gill Sans"/>
          <w:lang w:val="es-CO"/>
        </w:rPr>
        <w:t>E</w:t>
      </w:r>
      <w:r>
        <w:rPr>
          <w:rFonts w:ascii="Gill Sans" w:hAnsi="Gill Sans"/>
          <w:lang w:val="es-CO"/>
        </w:rPr>
        <w:t>n el mapa se visualizan por ser los polígonos con colores verdes claros (SGC, 2015).</w:t>
      </w:r>
    </w:p>
    <w:p w14:paraId="73B790BD" w14:textId="50A63510" w:rsidR="00AE171D" w:rsidRDefault="00BA6EB8" w:rsidP="00AE171D">
      <w:pPr>
        <w:spacing w:after="120" w:line="240" w:lineRule="auto"/>
        <w:jc w:val="center"/>
        <w:rPr>
          <w:rFonts w:ascii="Gill Sans" w:hAnsi="Gill Sans"/>
          <w:lang w:val="es-CO"/>
        </w:rPr>
      </w:pPr>
      <w:r w:rsidRPr="00BA6EB8">
        <w:rPr>
          <w:rFonts w:ascii="Gill Sans" w:hAnsi="Gill Sans"/>
          <w:noProof/>
        </w:rPr>
        <w:drawing>
          <wp:inline distT="0" distB="0" distL="0" distR="0" wp14:anchorId="134E7929" wp14:editId="7E89E0E6">
            <wp:extent cx="5521036" cy="5731616"/>
            <wp:effectExtent l="0" t="0" r="3810" b="2540"/>
            <wp:docPr id="59" name="Imagen 5">
              <a:extLst xmlns:a="http://schemas.openxmlformats.org/drawingml/2006/main">
                <a:ext uri="{FF2B5EF4-FFF2-40B4-BE49-F238E27FC236}">
                  <a16:creationId xmlns:a16="http://schemas.microsoft.com/office/drawing/2014/main" id="{2A4C4386-6C74-1842-1766-0A2BFDB1C7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2A4C4386-6C74-1842-1766-0A2BFDB1C772}"/>
                        </a:ext>
                      </a:extLst>
                    </pic:cNvPr>
                    <pic:cNvPicPr>
                      <a:picLocks noChangeAspect="1"/>
                    </pic:cNvPicPr>
                  </pic:nvPicPr>
                  <pic:blipFill>
                    <a:blip r:embed="rId14"/>
                    <a:stretch>
                      <a:fillRect/>
                    </a:stretch>
                  </pic:blipFill>
                  <pic:spPr>
                    <a:xfrm>
                      <a:off x="0" y="0"/>
                      <a:ext cx="5549973" cy="5761657"/>
                    </a:xfrm>
                    <a:prstGeom prst="rect">
                      <a:avLst/>
                    </a:prstGeom>
                  </pic:spPr>
                </pic:pic>
              </a:graphicData>
            </a:graphic>
          </wp:inline>
        </w:drawing>
      </w:r>
    </w:p>
    <w:p w14:paraId="64389766" w14:textId="6AF25963" w:rsidR="006B5859" w:rsidRDefault="00AE171D" w:rsidP="000302F9">
      <w:pPr>
        <w:pStyle w:val="Figuras"/>
      </w:pPr>
      <w:r>
        <w:tab/>
      </w:r>
      <w:bookmarkStart w:id="22" w:name="_Toc129035664"/>
      <w:r w:rsidRPr="009B7079">
        <w:t xml:space="preserve">Figura </w:t>
      </w:r>
      <w:r w:rsidR="004560DF">
        <w:t>4</w:t>
      </w:r>
      <w:r w:rsidRPr="009B7079">
        <w:t xml:space="preserve">. Mapa geomorfológico aplicado a movimientos en masa del municipio de Nuquí. </w:t>
      </w:r>
      <w:r w:rsidRPr="006C0143">
        <w:t>Tomado y modificado de SGC (2015).</w:t>
      </w:r>
      <w:bookmarkEnd w:id="22"/>
      <w:r>
        <w:t xml:space="preserve"> </w:t>
      </w:r>
    </w:p>
    <w:p w14:paraId="4E665728" w14:textId="40F9C7CB" w:rsidR="00FA5665" w:rsidRDefault="00D6587F" w:rsidP="00AE171D">
      <w:pPr>
        <w:spacing w:after="120" w:line="240" w:lineRule="auto"/>
        <w:rPr>
          <w:rFonts w:ascii="Gill Sans" w:hAnsi="Gill Sans"/>
          <w:lang w:val="es-CO"/>
        </w:rPr>
      </w:pPr>
      <w:r>
        <w:rPr>
          <w:rFonts w:ascii="Gill Sans" w:hAnsi="Gill Sans"/>
          <w:lang w:val="es-CO"/>
        </w:rPr>
        <w:t>En conclusión y</w:t>
      </w:r>
      <w:r w:rsidR="00AE171D" w:rsidRPr="727FB428">
        <w:rPr>
          <w:rFonts w:ascii="Gill Sans" w:hAnsi="Gill Sans"/>
          <w:lang w:val="es-CO"/>
        </w:rPr>
        <w:t xml:space="preserve"> </w:t>
      </w:r>
      <w:r w:rsidR="00EC300B" w:rsidRPr="727FB428">
        <w:rPr>
          <w:rFonts w:ascii="Gill Sans" w:hAnsi="Gill Sans"/>
          <w:lang w:val="es-CO"/>
        </w:rPr>
        <w:t xml:space="preserve">con base </w:t>
      </w:r>
      <w:r>
        <w:rPr>
          <w:rFonts w:ascii="Gill Sans" w:hAnsi="Gill Sans"/>
          <w:lang w:val="es-CO"/>
        </w:rPr>
        <w:t>a</w:t>
      </w:r>
      <w:r w:rsidR="00EC300B" w:rsidRPr="727FB428">
        <w:rPr>
          <w:rFonts w:ascii="Gill Sans" w:hAnsi="Gill Sans"/>
          <w:lang w:val="es-CO"/>
        </w:rPr>
        <w:t xml:space="preserve"> la información de los mapas geomorfológicos </w:t>
      </w:r>
      <w:r w:rsidR="00EC300B" w:rsidRPr="00FA5665">
        <w:rPr>
          <w:rFonts w:ascii="Gill Sans" w:hAnsi="Gill Sans"/>
          <w:lang w:val="es-CO"/>
        </w:rPr>
        <w:t>del SGC del</w:t>
      </w:r>
      <w:r w:rsidR="00EC300B" w:rsidRPr="727FB428">
        <w:rPr>
          <w:rFonts w:ascii="Gill Sans" w:hAnsi="Gill Sans"/>
          <w:lang w:val="es-CO"/>
        </w:rPr>
        <w:t xml:space="preserve"> año 2015</w:t>
      </w:r>
      <w:r w:rsidR="00425B39">
        <w:rPr>
          <w:rFonts w:ascii="Gill Sans" w:hAnsi="Gill Sans"/>
          <w:lang w:val="es-CO"/>
        </w:rPr>
        <w:t xml:space="preserve"> y como se muestra en la tabla 1,</w:t>
      </w:r>
      <w:r w:rsidR="00EC300B" w:rsidRPr="727FB428">
        <w:rPr>
          <w:rFonts w:ascii="Gill Sans" w:hAnsi="Gill Sans"/>
          <w:lang w:val="es-CO"/>
        </w:rPr>
        <w:t xml:space="preserve"> </w:t>
      </w:r>
      <w:r w:rsidR="00AE171D" w:rsidRPr="727FB428">
        <w:rPr>
          <w:rFonts w:ascii="Gill Sans" w:hAnsi="Gill Sans"/>
          <w:lang w:val="es-CO"/>
        </w:rPr>
        <w:t xml:space="preserve">el </w:t>
      </w:r>
      <w:r w:rsidR="00F568D5" w:rsidRPr="727FB428">
        <w:rPr>
          <w:rFonts w:ascii="Gill Sans" w:hAnsi="Gill Sans"/>
          <w:lang w:val="es-CO"/>
        </w:rPr>
        <w:t>71%</w:t>
      </w:r>
      <w:r w:rsidR="4BEC0957" w:rsidRPr="727FB428">
        <w:rPr>
          <w:rFonts w:ascii="Gill Sans" w:hAnsi="Gill Sans"/>
          <w:lang w:val="es-CO"/>
        </w:rPr>
        <w:t xml:space="preserve"> </w:t>
      </w:r>
      <w:r w:rsidR="00F568D5" w:rsidRPr="727FB428">
        <w:rPr>
          <w:rFonts w:ascii="Gill Sans" w:hAnsi="Gill Sans"/>
          <w:lang w:val="es-CO"/>
        </w:rPr>
        <w:t xml:space="preserve">de la razón de ser del relieve de Nuquí es </w:t>
      </w:r>
      <w:r w:rsidR="00650970">
        <w:rPr>
          <w:rFonts w:ascii="Gill Sans" w:hAnsi="Gill Sans"/>
          <w:lang w:val="es-CO"/>
        </w:rPr>
        <w:t xml:space="preserve">a causa del </w:t>
      </w:r>
      <w:r w:rsidR="00AE171D" w:rsidRPr="727FB428">
        <w:rPr>
          <w:rFonts w:ascii="Gill Sans" w:hAnsi="Gill Sans"/>
          <w:lang w:val="es-CO"/>
        </w:rPr>
        <w:t>ambiente morfo</w:t>
      </w:r>
      <w:r w:rsidR="006B5859" w:rsidRPr="727FB428">
        <w:rPr>
          <w:rFonts w:ascii="Gill Sans" w:hAnsi="Gill Sans"/>
          <w:lang w:val="es-CO"/>
        </w:rPr>
        <w:t>estructural</w:t>
      </w:r>
      <w:r w:rsidR="00F568D5" w:rsidRPr="727FB428">
        <w:rPr>
          <w:rFonts w:ascii="Gill Sans" w:hAnsi="Gill Sans"/>
          <w:lang w:val="es-CO"/>
        </w:rPr>
        <w:t xml:space="preserve">, es decir, </w:t>
      </w:r>
      <w:r w:rsidR="002C55AD">
        <w:rPr>
          <w:rFonts w:ascii="Gill Sans" w:hAnsi="Gill Sans"/>
          <w:lang w:val="es-CO"/>
        </w:rPr>
        <w:t xml:space="preserve">el paisaje que desarrolla </w:t>
      </w:r>
      <w:r w:rsidR="00425B39">
        <w:rPr>
          <w:rFonts w:ascii="Gill Sans" w:hAnsi="Gill Sans"/>
          <w:lang w:val="es-CO"/>
        </w:rPr>
        <w:t>e</w:t>
      </w:r>
      <w:r w:rsidR="00F568D5" w:rsidRPr="727FB428">
        <w:rPr>
          <w:rFonts w:ascii="Gill Sans" w:hAnsi="Gill Sans"/>
          <w:lang w:val="es-CO"/>
        </w:rPr>
        <w:t xml:space="preserve">l levantamiento y </w:t>
      </w:r>
      <w:r w:rsidR="00650970">
        <w:rPr>
          <w:rFonts w:ascii="Gill Sans" w:hAnsi="Gill Sans"/>
          <w:lang w:val="es-CO"/>
        </w:rPr>
        <w:t xml:space="preserve">la </w:t>
      </w:r>
      <w:r w:rsidR="00F568D5" w:rsidRPr="727FB428">
        <w:rPr>
          <w:rFonts w:ascii="Gill Sans" w:hAnsi="Gill Sans"/>
          <w:lang w:val="es-CO"/>
        </w:rPr>
        <w:t xml:space="preserve">deformación tectónica </w:t>
      </w:r>
      <w:r w:rsidR="002C55AD">
        <w:rPr>
          <w:rFonts w:ascii="Gill Sans" w:hAnsi="Gill Sans"/>
          <w:lang w:val="es-CO"/>
        </w:rPr>
        <w:t>provocad</w:t>
      </w:r>
      <w:r w:rsidR="00650970">
        <w:rPr>
          <w:rFonts w:ascii="Gill Sans" w:hAnsi="Gill Sans"/>
          <w:lang w:val="es-CO"/>
        </w:rPr>
        <w:t>a</w:t>
      </w:r>
      <w:r w:rsidR="002C55AD">
        <w:rPr>
          <w:rFonts w:ascii="Gill Sans" w:hAnsi="Gill Sans"/>
          <w:lang w:val="es-CO"/>
        </w:rPr>
        <w:t xml:space="preserve"> por</w:t>
      </w:r>
      <w:r w:rsidR="00F568D5" w:rsidRPr="727FB428">
        <w:rPr>
          <w:rFonts w:ascii="Gill Sans" w:hAnsi="Gill Sans"/>
          <w:lang w:val="es-CO"/>
        </w:rPr>
        <w:t xml:space="preserve"> la convergencia de las placas oceánicas de Nazca y Caribe con Suramérica</w:t>
      </w:r>
      <w:r w:rsidR="006B5859" w:rsidRPr="727FB428">
        <w:rPr>
          <w:rFonts w:ascii="Gill Sans" w:hAnsi="Gill Sans"/>
          <w:lang w:val="es-CO"/>
        </w:rPr>
        <w:t xml:space="preserve"> (Gonzáles et al, 2016</w:t>
      </w:r>
      <w:r>
        <w:rPr>
          <w:rFonts w:ascii="Gill Sans" w:hAnsi="Gill Sans"/>
          <w:lang w:val="es-CO"/>
        </w:rPr>
        <w:t>; SGC, 2015</w:t>
      </w:r>
      <w:r w:rsidR="006B5859" w:rsidRPr="727FB428">
        <w:rPr>
          <w:rFonts w:ascii="Gill Sans" w:hAnsi="Gill Sans"/>
          <w:lang w:val="es-CO"/>
        </w:rPr>
        <w:t>)</w:t>
      </w:r>
      <w:r w:rsidR="00F568D5" w:rsidRPr="727FB428">
        <w:rPr>
          <w:rFonts w:ascii="Gill Sans" w:hAnsi="Gill Sans"/>
          <w:lang w:val="es-CO"/>
        </w:rPr>
        <w:t xml:space="preserve">. </w:t>
      </w:r>
      <w:r w:rsidR="00425B39">
        <w:rPr>
          <w:rFonts w:ascii="Gill Sans" w:hAnsi="Gill Sans"/>
          <w:lang w:val="es-CO"/>
        </w:rPr>
        <w:t>En segundo lugar,</w:t>
      </w:r>
      <w:r w:rsidR="00F568D5" w:rsidRPr="727FB428">
        <w:rPr>
          <w:rFonts w:ascii="Gill Sans" w:hAnsi="Gill Sans"/>
          <w:lang w:val="es-CO"/>
        </w:rPr>
        <w:t xml:space="preserve"> dominan los procesos denudativos</w:t>
      </w:r>
      <w:r w:rsidR="00650970">
        <w:rPr>
          <w:rFonts w:ascii="Gill Sans" w:hAnsi="Gill Sans"/>
          <w:lang w:val="es-CO"/>
        </w:rPr>
        <w:t>,</w:t>
      </w:r>
      <w:r w:rsidR="00F568D5" w:rsidRPr="727FB428">
        <w:rPr>
          <w:rFonts w:ascii="Gill Sans" w:hAnsi="Gill Sans"/>
          <w:lang w:val="es-CO"/>
        </w:rPr>
        <w:t xml:space="preserve"> en un 14%, </w:t>
      </w:r>
      <w:r w:rsidR="002C55AD">
        <w:rPr>
          <w:rFonts w:ascii="Gill Sans" w:hAnsi="Gill Sans"/>
          <w:lang w:val="es-CO"/>
        </w:rPr>
        <w:t>generados</w:t>
      </w:r>
      <w:r w:rsidR="002C55AD" w:rsidRPr="727FB428">
        <w:rPr>
          <w:rFonts w:ascii="Gill Sans" w:hAnsi="Gill Sans"/>
          <w:lang w:val="es-CO"/>
        </w:rPr>
        <w:t xml:space="preserve"> </w:t>
      </w:r>
      <w:r w:rsidR="00F568D5" w:rsidRPr="727FB428">
        <w:rPr>
          <w:rFonts w:ascii="Gill Sans" w:hAnsi="Gill Sans"/>
          <w:lang w:val="es-CO"/>
        </w:rPr>
        <w:t>por</w:t>
      </w:r>
      <w:r w:rsidR="00CD336A" w:rsidRPr="727FB428">
        <w:rPr>
          <w:rFonts w:ascii="Gill Sans" w:hAnsi="Gill Sans"/>
          <w:lang w:val="es-CO"/>
        </w:rPr>
        <w:t xml:space="preserve"> </w:t>
      </w:r>
      <w:r w:rsidR="46F46016" w:rsidRPr="727FB428">
        <w:rPr>
          <w:rFonts w:ascii="Gill Sans" w:hAnsi="Gill Sans"/>
          <w:lang w:val="es-CO"/>
        </w:rPr>
        <w:t xml:space="preserve">la </w:t>
      </w:r>
      <w:r w:rsidR="00CD336A" w:rsidRPr="727FB428">
        <w:rPr>
          <w:rFonts w:ascii="Gill Sans" w:hAnsi="Gill Sans"/>
          <w:lang w:val="es-CO"/>
        </w:rPr>
        <w:t>de</w:t>
      </w:r>
      <w:r w:rsidR="13EF5359" w:rsidRPr="727FB428">
        <w:rPr>
          <w:rFonts w:ascii="Gill Sans" w:hAnsi="Gill Sans"/>
          <w:lang w:val="es-CO"/>
        </w:rPr>
        <w:t>scomposición de</w:t>
      </w:r>
      <w:r w:rsidR="00CD336A" w:rsidRPr="727FB428">
        <w:rPr>
          <w:rFonts w:ascii="Gill Sans" w:hAnsi="Gill Sans"/>
          <w:lang w:val="es-CO"/>
        </w:rPr>
        <w:t xml:space="preserve"> la superficie </w:t>
      </w:r>
      <w:r w:rsidR="002C55AD">
        <w:rPr>
          <w:rFonts w:ascii="Gill Sans" w:hAnsi="Gill Sans"/>
          <w:lang w:val="es-CO"/>
        </w:rPr>
        <w:t>producto de</w:t>
      </w:r>
      <w:r w:rsidR="00CD336A" w:rsidRPr="727FB428">
        <w:rPr>
          <w:rFonts w:ascii="Gill Sans" w:hAnsi="Gill Sans"/>
          <w:lang w:val="es-CO"/>
        </w:rPr>
        <w:t xml:space="preserve"> las altas temperaturas</w:t>
      </w:r>
      <w:r w:rsidR="594B2B00" w:rsidRPr="727FB428">
        <w:rPr>
          <w:rFonts w:ascii="Gill Sans" w:hAnsi="Gill Sans"/>
          <w:lang w:val="es-CO"/>
        </w:rPr>
        <w:t xml:space="preserve">, </w:t>
      </w:r>
      <w:r w:rsidR="00F568D5" w:rsidRPr="727FB428">
        <w:rPr>
          <w:rFonts w:ascii="Gill Sans" w:hAnsi="Gill Sans"/>
          <w:lang w:val="es-CO"/>
        </w:rPr>
        <w:t xml:space="preserve">las </w:t>
      </w:r>
      <w:r w:rsidR="00EC300B" w:rsidRPr="727FB428">
        <w:rPr>
          <w:rFonts w:ascii="Gill Sans" w:hAnsi="Gill Sans"/>
          <w:lang w:val="es-CO"/>
        </w:rPr>
        <w:t xml:space="preserve">intensas </w:t>
      </w:r>
      <w:r w:rsidR="00F568D5" w:rsidRPr="727FB428">
        <w:rPr>
          <w:rFonts w:ascii="Gill Sans" w:hAnsi="Gill Sans"/>
          <w:lang w:val="es-CO"/>
        </w:rPr>
        <w:t>lluvias</w:t>
      </w:r>
      <w:r w:rsidR="0D4919BB" w:rsidRPr="727FB428">
        <w:rPr>
          <w:rFonts w:ascii="Gill Sans" w:hAnsi="Gill Sans"/>
          <w:lang w:val="es-CO"/>
        </w:rPr>
        <w:t xml:space="preserve"> y los procesos fluviales que</w:t>
      </w:r>
      <w:r w:rsidR="00F568D5" w:rsidRPr="727FB428">
        <w:rPr>
          <w:rFonts w:ascii="Gill Sans" w:hAnsi="Gill Sans"/>
          <w:lang w:val="es-CO"/>
        </w:rPr>
        <w:t xml:space="preserve"> </w:t>
      </w:r>
      <w:r w:rsidR="55F952E2" w:rsidRPr="727FB428">
        <w:rPr>
          <w:rFonts w:ascii="Gill Sans" w:hAnsi="Gill Sans"/>
          <w:lang w:val="es-CO"/>
        </w:rPr>
        <w:t>rem</w:t>
      </w:r>
      <w:r w:rsidR="78E29164" w:rsidRPr="727FB428">
        <w:rPr>
          <w:rFonts w:ascii="Gill Sans" w:hAnsi="Gill Sans"/>
          <w:lang w:val="es-CO"/>
        </w:rPr>
        <w:t>ueven todos estos materiales disgregados</w:t>
      </w:r>
      <w:r w:rsidR="00CD336A" w:rsidRPr="727FB428">
        <w:rPr>
          <w:rFonts w:ascii="Gill Sans" w:hAnsi="Gill Sans"/>
          <w:lang w:val="es-CO"/>
        </w:rPr>
        <w:t xml:space="preserve"> </w:t>
      </w:r>
      <w:r w:rsidR="00650970">
        <w:rPr>
          <w:rFonts w:ascii="Gill Sans" w:hAnsi="Gill Sans"/>
          <w:lang w:val="es-CO"/>
        </w:rPr>
        <w:t xml:space="preserve">que son </w:t>
      </w:r>
      <w:r w:rsidR="00650970" w:rsidRPr="727FB428">
        <w:rPr>
          <w:rFonts w:ascii="Gill Sans" w:hAnsi="Gill Sans"/>
          <w:lang w:val="es-CO"/>
        </w:rPr>
        <w:t>deposita</w:t>
      </w:r>
      <w:r w:rsidR="00650970">
        <w:rPr>
          <w:rFonts w:ascii="Gill Sans" w:hAnsi="Gill Sans"/>
          <w:lang w:val="es-CO"/>
        </w:rPr>
        <w:t>d</w:t>
      </w:r>
      <w:r w:rsidR="00650970" w:rsidRPr="727FB428">
        <w:rPr>
          <w:rFonts w:ascii="Gill Sans" w:hAnsi="Gill Sans"/>
          <w:lang w:val="es-CO"/>
        </w:rPr>
        <w:t>o</w:t>
      </w:r>
      <w:r w:rsidR="00650970">
        <w:rPr>
          <w:rFonts w:ascii="Gill Sans" w:hAnsi="Gill Sans"/>
          <w:lang w:val="es-CO"/>
        </w:rPr>
        <w:t>s</w:t>
      </w:r>
      <w:r w:rsidR="00650970" w:rsidRPr="727FB428">
        <w:rPr>
          <w:rFonts w:ascii="Gill Sans" w:hAnsi="Gill Sans"/>
          <w:lang w:val="es-CO"/>
        </w:rPr>
        <w:t xml:space="preserve"> </w:t>
      </w:r>
      <w:r w:rsidR="00CD336A" w:rsidRPr="727FB428">
        <w:rPr>
          <w:rFonts w:ascii="Gill Sans" w:hAnsi="Gill Sans"/>
          <w:lang w:val="es-CO"/>
        </w:rPr>
        <w:t>en otr</w:t>
      </w:r>
      <w:r w:rsidR="00B32F9B">
        <w:rPr>
          <w:rFonts w:ascii="Gill Sans" w:hAnsi="Gill Sans"/>
          <w:lang w:val="es-CO"/>
        </w:rPr>
        <w:t>a</w:t>
      </w:r>
      <w:r w:rsidR="00CD336A" w:rsidRPr="727FB428">
        <w:rPr>
          <w:rFonts w:ascii="Gill Sans" w:hAnsi="Gill Sans"/>
          <w:lang w:val="es-CO"/>
        </w:rPr>
        <w:t xml:space="preserve">s </w:t>
      </w:r>
      <w:r w:rsidR="00B32F9B">
        <w:rPr>
          <w:rFonts w:ascii="Gill Sans" w:hAnsi="Gill Sans"/>
          <w:lang w:val="es-CO"/>
        </w:rPr>
        <w:t>áreas</w:t>
      </w:r>
      <w:r w:rsidR="00425B39">
        <w:rPr>
          <w:rFonts w:ascii="Gill Sans" w:hAnsi="Gill Sans"/>
          <w:lang w:val="es-CO"/>
        </w:rPr>
        <w:t>.</w:t>
      </w:r>
      <w:r w:rsidR="00F568D5" w:rsidRPr="727FB428">
        <w:rPr>
          <w:rFonts w:ascii="Gill Sans" w:hAnsi="Gill Sans"/>
          <w:lang w:val="es-CO"/>
        </w:rPr>
        <w:t xml:space="preserve"> </w:t>
      </w:r>
      <w:r w:rsidR="00425B39">
        <w:rPr>
          <w:rFonts w:ascii="Gill Sans" w:hAnsi="Gill Sans"/>
          <w:lang w:val="es-CO"/>
        </w:rPr>
        <w:t>E</w:t>
      </w:r>
      <w:r w:rsidR="00F568D5" w:rsidRPr="727FB428">
        <w:rPr>
          <w:rFonts w:ascii="Gill Sans" w:hAnsi="Gill Sans"/>
          <w:lang w:val="es-CO"/>
        </w:rPr>
        <w:t>l tercer ambiente</w:t>
      </w:r>
      <w:r w:rsidR="00CD336A" w:rsidRPr="727FB428">
        <w:rPr>
          <w:rFonts w:ascii="Gill Sans" w:hAnsi="Gill Sans"/>
          <w:lang w:val="es-CO"/>
        </w:rPr>
        <w:t xml:space="preserve">, no tan </w:t>
      </w:r>
      <w:r w:rsidR="00F568D5" w:rsidRPr="727FB428">
        <w:rPr>
          <w:rFonts w:ascii="Gill Sans" w:hAnsi="Gill Sans"/>
          <w:lang w:val="es-CO"/>
        </w:rPr>
        <w:t>dominante</w:t>
      </w:r>
      <w:r w:rsidR="00425B39">
        <w:rPr>
          <w:rFonts w:ascii="Gill Sans" w:hAnsi="Gill Sans"/>
          <w:lang w:val="es-CO"/>
        </w:rPr>
        <w:t>,</w:t>
      </w:r>
      <w:r w:rsidR="00F568D5" w:rsidRPr="727FB428">
        <w:rPr>
          <w:rFonts w:ascii="Gill Sans" w:hAnsi="Gill Sans"/>
          <w:lang w:val="es-CO"/>
        </w:rPr>
        <w:t xml:space="preserve"> es el costero (11%) donde los procesos mareales y de</w:t>
      </w:r>
      <w:r w:rsidR="002C55AD">
        <w:rPr>
          <w:rFonts w:ascii="Gill Sans" w:hAnsi="Gill Sans"/>
          <w:lang w:val="es-CO"/>
        </w:rPr>
        <w:t>l</w:t>
      </w:r>
      <w:r w:rsidR="00F568D5" w:rsidRPr="727FB428">
        <w:rPr>
          <w:rFonts w:ascii="Gill Sans" w:hAnsi="Gill Sans"/>
          <w:lang w:val="es-CO"/>
        </w:rPr>
        <w:t xml:space="preserve"> oleaje han generado geoformas</w:t>
      </w:r>
      <w:r w:rsidR="00425B39">
        <w:rPr>
          <w:rFonts w:ascii="Gill Sans" w:hAnsi="Gill Sans"/>
          <w:lang w:val="es-CO"/>
        </w:rPr>
        <w:t>,</w:t>
      </w:r>
      <w:r w:rsidR="00F568D5" w:rsidRPr="727FB428">
        <w:rPr>
          <w:rFonts w:ascii="Gill Sans" w:hAnsi="Gill Sans"/>
          <w:lang w:val="es-CO"/>
        </w:rPr>
        <w:t xml:space="preserve"> como las barras espigas, los estuarios, </w:t>
      </w:r>
      <w:r w:rsidR="002C55AD">
        <w:rPr>
          <w:rFonts w:ascii="Gill Sans" w:hAnsi="Gill Sans"/>
          <w:lang w:val="es-CO"/>
        </w:rPr>
        <w:t xml:space="preserve">ensenadas, esteros, </w:t>
      </w:r>
      <w:r w:rsidR="00425B39">
        <w:rPr>
          <w:rFonts w:ascii="Gill Sans" w:hAnsi="Gill Sans"/>
          <w:lang w:val="es-CO"/>
        </w:rPr>
        <w:t xml:space="preserve">las </w:t>
      </w:r>
      <w:r w:rsidR="00F568D5" w:rsidRPr="727FB428">
        <w:rPr>
          <w:rFonts w:ascii="Gill Sans" w:hAnsi="Gill Sans"/>
          <w:lang w:val="es-CO"/>
        </w:rPr>
        <w:t>llanuras mareales</w:t>
      </w:r>
      <w:r w:rsidR="00425B39">
        <w:rPr>
          <w:rFonts w:ascii="Gill Sans" w:hAnsi="Gill Sans"/>
          <w:lang w:val="es-CO"/>
        </w:rPr>
        <w:t xml:space="preserve"> y las</w:t>
      </w:r>
      <w:r w:rsidR="00F568D5" w:rsidRPr="727FB428">
        <w:rPr>
          <w:rFonts w:ascii="Gill Sans" w:hAnsi="Gill Sans"/>
          <w:lang w:val="es-CO"/>
        </w:rPr>
        <w:t xml:space="preserve"> costas acantiladas</w:t>
      </w:r>
      <w:r w:rsidR="006B5859" w:rsidRPr="727FB428">
        <w:rPr>
          <w:rFonts w:ascii="Gill Sans" w:hAnsi="Gill Sans"/>
          <w:lang w:val="es-CO"/>
        </w:rPr>
        <w:t>,</w:t>
      </w:r>
      <w:r w:rsidR="00F568D5" w:rsidRPr="727FB428">
        <w:rPr>
          <w:rFonts w:ascii="Gill Sans" w:hAnsi="Gill Sans"/>
          <w:lang w:val="es-CO"/>
        </w:rPr>
        <w:t xml:space="preserve"> rocosas </w:t>
      </w:r>
      <w:r w:rsidR="006B5859" w:rsidRPr="727FB428">
        <w:rPr>
          <w:rFonts w:ascii="Gill Sans" w:hAnsi="Gill Sans"/>
          <w:lang w:val="es-CO"/>
        </w:rPr>
        <w:t>y</w:t>
      </w:r>
      <w:r w:rsidR="00F568D5" w:rsidRPr="727FB428">
        <w:rPr>
          <w:rFonts w:ascii="Gill Sans" w:hAnsi="Gill Sans"/>
          <w:lang w:val="es-CO"/>
        </w:rPr>
        <w:t xml:space="preserve"> arenosas</w:t>
      </w:r>
      <w:r w:rsidR="00AE171D" w:rsidRPr="727FB428">
        <w:rPr>
          <w:rFonts w:ascii="Gill Sans" w:hAnsi="Gill Sans"/>
          <w:lang w:val="es-CO"/>
        </w:rPr>
        <w:t xml:space="preserve">. </w:t>
      </w:r>
      <w:r w:rsidR="00CD336A" w:rsidRPr="727FB428">
        <w:rPr>
          <w:rFonts w:ascii="Gill Sans" w:hAnsi="Gill Sans"/>
          <w:lang w:val="es-CO"/>
        </w:rPr>
        <w:t>El ambiente con menos dominancia</w:t>
      </w:r>
      <w:r w:rsidR="00AE171D" w:rsidRPr="727FB428">
        <w:rPr>
          <w:rFonts w:ascii="Gill Sans" w:hAnsi="Gill Sans"/>
          <w:lang w:val="es-CO"/>
        </w:rPr>
        <w:t xml:space="preserve"> </w:t>
      </w:r>
      <w:r w:rsidR="00CD336A" w:rsidRPr="727FB428">
        <w:rPr>
          <w:rFonts w:ascii="Gill Sans" w:hAnsi="Gill Sans"/>
          <w:lang w:val="es-CO"/>
        </w:rPr>
        <w:t>es el fluvial (2.53%)</w:t>
      </w:r>
      <w:r w:rsidR="00425B39">
        <w:rPr>
          <w:rFonts w:ascii="Gill Sans" w:hAnsi="Gill Sans"/>
          <w:lang w:val="es-CO"/>
        </w:rPr>
        <w:t>,</w:t>
      </w:r>
      <w:r w:rsidR="00CD336A" w:rsidRPr="727FB428">
        <w:rPr>
          <w:rFonts w:ascii="Gill Sans" w:hAnsi="Gill Sans"/>
          <w:lang w:val="es-CO"/>
        </w:rPr>
        <w:t xml:space="preserve"> </w:t>
      </w:r>
      <w:r w:rsidR="00B32F9B">
        <w:rPr>
          <w:rFonts w:ascii="Gill Sans" w:hAnsi="Gill Sans"/>
          <w:lang w:val="es-CO"/>
        </w:rPr>
        <w:t xml:space="preserve">donde se identifican </w:t>
      </w:r>
      <w:r w:rsidR="00CD336A" w:rsidRPr="727FB428">
        <w:rPr>
          <w:rFonts w:ascii="Gill Sans" w:hAnsi="Gill Sans"/>
          <w:lang w:val="es-CO"/>
        </w:rPr>
        <w:t xml:space="preserve">llanuras </w:t>
      </w:r>
      <w:r w:rsidR="002C55AD">
        <w:rPr>
          <w:rFonts w:ascii="Gill Sans" w:hAnsi="Gill Sans"/>
          <w:lang w:val="es-CO"/>
        </w:rPr>
        <w:t xml:space="preserve">de inundación </w:t>
      </w:r>
      <w:r w:rsidR="00CD336A" w:rsidRPr="727FB428">
        <w:rPr>
          <w:rFonts w:ascii="Gill Sans" w:hAnsi="Gill Sans"/>
          <w:lang w:val="es-CO"/>
        </w:rPr>
        <w:t xml:space="preserve">y terrazas </w:t>
      </w:r>
      <w:r w:rsidR="00B32F9B">
        <w:rPr>
          <w:rFonts w:ascii="Gill Sans" w:hAnsi="Gill Sans"/>
          <w:lang w:val="es-CO"/>
        </w:rPr>
        <w:t>de reducidas dimensiones.</w:t>
      </w:r>
    </w:p>
    <w:p w14:paraId="425D0BDD" w14:textId="304C1596" w:rsidR="00AE171D" w:rsidRPr="009A482F" w:rsidRDefault="00AE171D" w:rsidP="009A482F">
      <w:pPr>
        <w:pStyle w:val="Tablas"/>
      </w:pPr>
      <w:bookmarkStart w:id="23" w:name="_Toc129036541"/>
      <w:r w:rsidRPr="009A482F">
        <w:t xml:space="preserve">Tabla </w:t>
      </w:r>
      <w:r w:rsidR="008514FB" w:rsidRPr="009A482F">
        <w:t>1</w:t>
      </w:r>
      <w:r w:rsidRPr="009A482F">
        <w:t>. Unidades y ambiente geomorfológico de Nuquí. Tomado y modificado de SGC (2015).</w:t>
      </w:r>
      <w:bookmarkEnd w:id="23"/>
    </w:p>
    <w:tbl>
      <w:tblPr>
        <w:tblW w:w="9265" w:type="dxa"/>
        <w:tblCellMar>
          <w:left w:w="70" w:type="dxa"/>
          <w:right w:w="70" w:type="dxa"/>
        </w:tblCellMar>
        <w:tblLook w:val="04A0" w:firstRow="1" w:lastRow="0" w:firstColumn="1" w:lastColumn="0" w:noHBand="0" w:noVBand="1"/>
      </w:tblPr>
      <w:tblGrid>
        <w:gridCol w:w="1560"/>
        <w:gridCol w:w="2035"/>
        <w:gridCol w:w="2070"/>
        <w:gridCol w:w="3600"/>
      </w:tblGrid>
      <w:tr w:rsidR="00AE171D" w:rsidRPr="00D0068E" w14:paraId="7A22E39B" w14:textId="77777777" w:rsidTr="00AE171D">
        <w:trPr>
          <w:trHeight w:val="528"/>
        </w:trPr>
        <w:tc>
          <w:tcPr>
            <w:tcW w:w="1560" w:type="dxa"/>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069CF6AE" w14:textId="77777777" w:rsidR="00AE171D" w:rsidRPr="00D0068E" w:rsidRDefault="00AE171D" w:rsidP="00AE171D">
            <w:pPr>
              <w:spacing w:line="240" w:lineRule="auto"/>
              <w:rPr>
                <w:rFonts w:ascii="Gill Sans" w:eastAsia="Times New Roman" w:hAnsi="Gill Sans" w:cs="Calibri"/>
                <w:b/>
                <w:bCs/>
                <w:color w:val="000000"/>
                <w:sz w:val="20"/>
                <w:szCs w:val="20"/>
                <w:lang w:val="es-CO" w:eastAsia="es-CO"/>
              </w:rPr>
            </w:pPr>
            <w:r w:rsidRPr="00D0068E">
              <w:rPr>
                <w:rFonts w:ascii="Gill Sans" w:eastAsia="Times New Roman" w:hAnsi="Gill Sans" w:cs="Calibri"/>
                <w:b/>
                <w:bCs/>
                <w:color w:val="000000"/>
                <w:sz w:val="20"/>
                <w:szCs w:val="20"/>
                <w:lang w:val="es-CO" w:eastAsia="es-CO"/>
              </w:rPr>
              <w:t xml:space="preserve">Ambiente </w:t>
            </w:r>
          </w:p>
        </w:tc>
        <w:tc>
          <w:tcPr>
            <w:tcW w:w="2035" w:type="dxa"/>
            <w:tcBorders>
              <w:top w:val="single" w:sz="4" w:space="0" w:color="auto"/>
              <w:left w:val="nil"/>
              <w:bottom w:val="single" w:sz="4" w:space="0" w:color="auto"/>
              <w:right w:val="single" w:sz="4" w:space="0" w:color="auto"/>
            </w:tcBorders>
            <w:shd w:val="clear" w:color="000000" w:fill="D0CECE"/>
            <w:vAlign w:val="center"/>
            <w:hideMark/>
          </w:tcPr>
          <w:p w14:paraId="4EB01912" w14:textId="77777777" w:rsidR="00AE171D" w:rsidRPr="00D0068E" w:rsidRDefault="00AE171D" w:rsidP="00AE171D">
            <w:pPr>
              <w:spacing w:line="240" w:lineRule="auto"/>
              <w:rPr>
                <w:rFonts w:ascii="Gill Sans" w:eastAsia="Times New Roman" w:hAnsi="Gill Sans" w:cs="Calibri"/>
                <w:b/>
                <w:bCs/>
                <w:color w:val="000000"/>
                <w:sz w:val="20"/>
                <w:szCs w:val="20"/>
                <w:lang w:val="es-CO" w:eastAsia="es-CO"/>
              </w:rPr>
            </w:pPr>
            <w:r w:rsidRPr="00D0068E">
              <w:rPr>
                <w:rFonts w:ascii="Gill Sans" w:eastAsia="Times New Roman" w:hAnsi="Gill Sans" w:cs="Calibri"/>
                <w:b/>
                <w:bCs/>
                <w:color w:val="000000"/>
                <w:sz w:val="20"/>
                <w:szCs w:val="20"/>
                <w:lang w:val="es-CO" w:eastAsia="es-CO"/>
              </w:rPr>
              <w:t xml:space="preserve">Cantidad de geoformas </w:t>
            </w:r>
          </w:p>
        </w:tc>
        <w:tc>
          <w:tcPr>
            <w:tcW w:w="2070" w:type="dxa"/>
            <w:tcBorders>
              <w:top w:val="single" w:sz="4" w:space="0" w:color="auto"/>
              <w:left w:val="nil"/>
              <w:bottom w:val="single" w:sz="4" w:space="0" w:color="auto"/>
              <w:right w:val="single" w:sz="4" w:space="0" w:color="auto"/>
            </w:tcBorders>
            <w:shd w:val="clear" w:color="000000" w:fill="D0CECE"/>
            <w:noWrap/>
            <w:vAlign w:val="center"/>
            <w:hideMark/>
          </w:tcPr>
          <w:p w14:paraId="54BEB9A7" w14:textId="77777777" w:rsidR="00AE171D" w:rsidRPr="00D0068E" w:rsidRDefault="00AE171D" w:rsidP="00AE171D">
            <w:pPr>
              <w:spacing w:line="240" w:lineRule="auto"/>
              <w:rPr>
                <w:rFonts w:ascii="Gill Sans" w:eastAsia="Times New Roman" w:hAnsi="Gill Sans" w:cs="Calibri"/>
                <w:b/>
                <w:bCs/>
                <w:color w:val="000000"/>
                <w:sz w:val="20"/>
                <w:szCs w:val="20"/>
                <w:lang w:val="es-CO" w:eastAsia="es-CO"/>
              </w:rPr>
            </w:pPr>
            <w:r w:rsidRPr="00D0068E">
              <w:rPr>
                <w:rFonts w:ascii="Gill Sans" w:eastAsia="Times New Roman" w:hAnsi="Gill Sans" w:cs="Calibri"/>
                <w:b/>
                <w:bCs/>
                <w:color w:val="000000"/>
                <w:sz w:val="20"/>
                <w:szCs w:val="20"/>
                <w:lang w:val="es-CO" w:eastAsia="es-CO"/>
              </w:rPr>
              <w:t>Área (km2)</w:t>
            </w:r>
          </w:p>
        </w:tc>
        <w:tc>
          <w:tcPr>
            <w:tcW w:w="3600" w:type="dxa"/>
            <w:tcBorders>
              <w:top w:val="single" w:sz="4" w:space="0" w:color="auto"/>
              <w:left w:val="nil"/>
              <w:bottom w:val="single" w:sz="4" w:space="0" w:color="auto"/>
              <w:right w:val="single" w:sz="4" w:space="0" w:color="auto"/>
            </w:tcBorders>
            <w:shd w:val="clear" w:color="000000" w:fill="D0CECE"/>
            <w:noWrap/>
            <w:vAlign w:val="center"/>
            <w:hideMark/>
          </w:tcPr>
          <w:p w14:paraId="33E52E02" w14:textId="77777777" w:rsidR="00AE171D" w:rsidRPr="00D0068E" w:rsidRDefault="00AE171D" w:rsidP="00AE171D">
            <w:pPr>
              <w:spacing w:line="240" w:lineRule="auto"/>
              <w:rPr>
                <w:rFonts w:ascii="Gill Sans" w:eastAsia="Times New Roman" w:hAnsi="Gill Sans" w:cs="Calibri"/>
                <w:b/>
                <w:bCs/>
                <w:color w:val="000000"/>
                <w:sz w:val="20"/>
                <w:szCs w:val="20"/>
                <w:lang w:val="es-CO" w:eastAsia="es-CO"/>
              </w:rPr>
            </w:pPr>
            <w:r w:rsidRPr="00D0068E">
              <w:rPr>
                <w:rFonts w:ascii="Gill Sans" w:eastAsia="Times New Roman" w:hAnsi="Gill Sans" w:cs="Calibri"/>
                <w:b/>
                <w:bCs/>
                <w:color w:val="000000"/>
                <w:sz w:val="20"/>
                <w:szCs w:val="20"/>
                <w:lang w:val="es-CO" w:eastAsia="es-CO"/>
              </w:rPr>
              <w:t>Área en %</w:t>
            </w:r>
          </w:p>
        </w:tc>
      </w:tr>
      <w:tr w:rsidR="00AE171D" w:rsidRPr="00D0068E" w14:paraId="5AB73472" w14:textId="77777777" w:rsidTr="00AE171D">
        <w:trPr>
          <w:trHeight w:val="288"/>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782AC31" w14:textId="77777777" w:rsidR="00AE171D" w:rsidRPr="00D0068E" w:rsidRDefault="00AE171D" w:rsidP="00AE12F9">
            <w:pPr>
              <w:spacing w:line="240" w:lineRule="auto"/>
              <w:rPr>
                <w:rFonts w:ascii="Gill Sans" w:eastAsia="Times New Roman" w:hAnsi="Gill Sans" w:cs="Calibri"/>
                <w:color w:val="000000"/>
                <w:sz w:val="20"/>
                <w:szCs w:val="20"/>
                <w:lang w:val="es-CO" w:eastAsia="es-CO"/>
              </w:rPr>
            </w:pPr>
            <w:r w:rsidRPr="00D0068E">
              <w:rPr>
                <w:rFonts w:ascii="Gill Sans" w:eastAsia="Times New Roman" w:hAnsi="Gill Sans" w:cs="Calibri"/>
                <w:color w:val="000000"/>
                <w:sz w:val="20"/>
                <w:szCs w:val="20"/>
                <w:lang w:val="es-CO" w:eastAsia="es-CO"/>
              </w:rPr>
              <w:t>Morfoestructural</w:t>
            </w:r>
          </w:p>
        </w:tc>
        <w:tc>
          <w:tcPr>
            <w:tcW w:w="2035" w:type="dxa"/>
            <w:tcBorders>
              <w:top w:val="nil"/>
              <w:left w:val="nil"/>
              <w:bottom w:val="single" w:sz="4" w:space="0" w:color="auto"/>
              <w:right w:val="single" w:sz="4" w:space="0" w:color="auto"/>
            </w:tcBorders>
            <w:shd w:val="clear" w:color="auto" w:fill="auto"/>
            <w:noWrap/>
            <w:vAlign w:val="bottom"/>
            <w:hideMark/>
          </w:tcPr>
          <w:p w14:paraId="5B14A971" w14:textId="77777777" w:rsidR="00AE171D" w:rsidRPr="00D0068E" w:rsidRDefault="00AE171D" w:rsidP="00AE12F9">
            <w:pPr>
              <w:spacing w:line="240" w:lineRule="auto"/>
              <w:rPr>
                <w:rFonts w:ascii="Gill Sans" w:eastAsia="Times New Roman" w:hAnsi="Gill Sans" w:cs="Calibri"/>
                <w:color w:val="000000"/>
                <w:sz w:val="20"/>
                <w:szCs w:val="20"/>
                <w:lang w:val="es-CO" w:eastAsia="es-CO"/>
              </w:rPr>
            </w:pPr>
            <w:r w:rsidRPr="00D0068E">
              <w:rPr>
                <w:rFonts w:ascii="Gill Sans" w:eastAsia="Times New Roman" w:hAnsi="Gill Sans" w:cs="Calibri"/>
                <w:color w:val="000000"/>
                <w:sz w:val="20"/>
                <w:szCs w:val="20"/>
                <w:lang w:val="es-CO" w:eastAsia="es-CO"/>
              </w:rPr>
              <w:t>70</w:t>
            </w:r>
          </w:p>
        </w:tc>
        <w:tc>
          <w:tcPr>
            <w:tcW w:w="2070" w:type="dxa"/>
            <w:tcBorders>
              <w:top w:val="nil"/>
              <w:left w:val="nil"/>
              <w:bottom w:val="single" w:sz="4" w:space="0" w:color="auto"/>
              <w:right w:val="single" w:sz="4" w:space="0" w:color="auto"/>
            </w:tcBorders>
            <w:shd w:val="clear" w:color="auto" w:fill="auto"/>
            <w:noWrap/>
            <w:vAlign w:val="bottom"/>
            <w:hideMark/>
          </w:tcPr>
          <w:p w14:paraId="42B5457E" w14:textId="77777777" w:rsidR="00AE171D" w:rsidRPr="00D0068E" w:rsidRDefault="00AE171D" w:rsidP="00AE12F9">
            <w:pPr>
              <w:spacing w:line="240" w:lineRule="auto"/>
              <w:rPr>
                <w:rFonts w:ascii="Gill Sans" w:eastAsia="Times New Roman" w:hAnsi="Gill Sans" w:cs="Calibri"/>
                <w:color w:val="000000"/>
                <w:sz w:val="20"/>
                <w:szCs w:val="20"/>
                <w:lang w:val="es-CO" w:eastAsia="es-CO"/>
              </w:rPr>
            </w:pPr>
            <w:r w:rsidRPr="00D0068E">
              <w:rPr>
                <w:rFonts w:ascii="Gill Sans" w:eastAsia="Times New Roman" w:hAnsi="Gill Sans" w:cs="Calibri"/>
                <w:color w:val="000000"/>
                <w:sz w:val="20"/>
                <w:szCs w:val="20"/>
                <w:lang w:val="es-CO" w:eastAsia="es-CO"/>
              </w:rPr>
              <w:t>505.847553</w:t>
            </w:r>
          </w:p>
        </w:tc>
        <w:tc>
          <w:tcPr>
            <w:tcW w:w="3600" w:type="dxa"/>
            <w:tcBorders>
              <w:top w:val="nil"/>
              <w:left w:val="nil"/>
              <w:bottom w:val="single" w:sz="4" w:space="0" w:color="auto"/>
              <w:right w:val="single" w:sz="4" w:space="0" w:color="auto"/>
            </w:tcBorders>
            <w:shd w:val="clear" w:color="auto" w:fill="auto"/>
            <w:noWrap/>
            <w:vAlign w:val="bottom"/>
            <w:hideMark/>
          </w:tcPr>
          <w:p w14:paraId="3F37CCC3" w14:textId="77777777" w:rsidR="00AE171D" w:rsidRPr="00D0068E" w:rsidRDefault="00AE171D" w:rsidP="00AE12F9">
            <w:pPr>
              <w:spacing w:line="240" w:lineRule="auto"/>
              <w:rPr>
                <w:rFonts w:ascii="Gill Sans" w:eastAsia="Times New Roman" w:hAnsi="Gill Sans" w:cs="Calibri"/>
                <w:color w:val="000000"/>
                <w:sz w:val="20"/>
                <w:szCs w:val="20"/>
                <w:lang w:val="es-CO" w:eastAsia="es-CO"/>
              </w:rPr>
            </w:pPr>
            <w:r w:rsidRPr="00D0068E">
              <w:rPr>
                <w:rFonts w:ascii="Gill Sans" w:eastAsia="Times New Roman" w:hAnsi="Gill Sans" w:cs="Calibri"/>
                <w:color w:val="000000"/>
                <w:sz w:val="20"/>
                <w:szCs w:val="20"/>
                <w:lang w:val="es-CO" w:eastAsia="es-CO"/>
              </w:rPr>
              <w:t>71.8777269</w:t>
            </w:r>
          </w:p>
        </w:tc>
      </w:tr>
      <w:tr w:rsidR="00AE171D" w:rsidRPr="00D0068E" w14:paraId="0E4013E4" w14:textId="77777777" w:rsidTr="00AE171D">
        <w:trPr>
          <w:trHeight w:val="288"/>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4163F0ED" w14:textId="77777777" w:rsidR="00AE171D" w:rsidRPr="00D0068E" w:rsidRDefault="00AE171D" w:rsidP="00AE12F9">
            <w:pPr>
              <w:spacing w:line="240" w:lineRule="auto"/>
              <w:rPr>
                <w:rFonts w:ascii="Gill Sans" w:eastAsia="Times New Roman" w:hAnsi="Gill Sans" w:cs="Calibri"/>
                <w:color w:val="000000"/>
                <w:sz w:val="20"/>
                <w:szCs w:val="20"/>
                <w:lang w:val="es-CO" w:eastAsia="es-CO"/>
              </w:rPr>
            </w:pPr>
            <w:r w:rsidRPr="00D0068E">
              <w:rPr>
                <w:rFonts w:ascii="Gill Sans" w:eastAsia="Times New Roman" w:hAnsi="Gill Sans" w:cs="Calibri"/>
                <w:color w:val="000000"/>
                <w:sz w:val="20"/>
                <w:szCs w:val="20"/>
                <w:lang w:val="es-CO" w:eastAsia="es-CO"/>
              </w:rPr>
              <w:t xml:space="preserve">Denudacional </w:t>
            </w:r>
          </w:p>
        </w:tc>
        <w:tc>
          <w:tcPr>
            <w:tcW w:w="2035" w:type="dxa"/>
            <w:tcBorders>
              <w:top w:val="nil"/>
              <w:left w:val="nil"/>
              <w:bottom w:val="single" w:sz="4" w:space="0" w:color="auto"/>
              <w:right w:val="single" w:sz="4" w:space="0" w:color="auto"/>
            </w:tcBorders>
            <w:shd w:val="clear" w:color="auto" w:fill="auto"/>
            <w:noWrap/>
            <w:vAlign w:val="bottom"/>
            <w:hideMark/>
          </w:tcPr>
          <w:p w14:paraId="321E8313" w14:textId="77777777" w:rsidR="00AE171D" w:rsidRPr="00D0068E" w:rsidRDefault="00AE171D" w:rsidP="00AE12F9">
            <w:pPr>
              <w:spacing w:line="240" w:lineRule="auto"/>
              <w:rPr>
                <w:rFonts w:ascii="Gill Sans" w:eastAsia="Times New Roman" w:hAnsi="Gill Sans" w:cs="Calibri"/>
                <w:color w:val="000000"/>
                <w:sz w:val="20"/>
                <w:szCs w:val="20"/>
                <w:lang w:val="es-CO" w:eastAsia="es-CO"/>
              </w:rPr>
            </w:pPr>
            <w:r w:rsidRPr="00D0068E">
              <w:rPr>
                <w:rFonts w:ascii="Gill Sans" w:eastAsia="Times New Roman" w:hAnsi="Gill Sans" w:cs="Calibri"/>
                <w:color w:val="000000"/>
                <w:sz w:val="20"/>
                <w:szCs w:val="20"/>
                <w:lang w:val="es-CO" w:eastAsia="es-CO"/>
              </w:rPr>
              <w:t>49</w:t>
            </w:r>
          </w:p>
        </w:tc>
        <w:tc>
          <w:tcPr>
            <w:tcW w:w="2070" w:type="dxa"/>
            <w:tcBorders>
              <w:top w:val="nil"/>
              <w:left w:val="nil"/>
              <w:bottom w:val="single" w:sz="4" w:space="0" w:color="auto"/>
              <w:right w:val="single" w:sz="4" w:space="0" w:color="auto"/>
            </w:tcBorders>
            <w:shd w:val="clear" w:color="auto" w:fill="auto"/>
            <w:noWrap/>
            <w:vAlign w:val="bottom"/>
            <w:hideMark/>
          </w:tcPr>
          <w:p w14:paraId="5797349C" w14:textId="77777777" w:rsidR="00AE171D" w:rsidRPr="00D0068E" w:rsidRDefault="00AE171D" w:rsidP="00AE12F9">
            <w:pPr>
              <w:spacing w:line="240" w:lineRule="auto"/>
              <w:rPr>
                <w:rFonts w:ascii="Gill Sans" w:eastAsia="Times New Roman" w:hAnsi="Gill Sans" w:cs="Calibri"/>
                <w:color w:val="000000"/>
                <w:sz w:val="20"/>
                <w:szCs w:val="20"/>
                <w:lang w:val="es-CO" w:eastAsia="es-CO"/>
              </w:rPr>
            </w:pPr>
            <w:r w:rsidRPr="00D0068E">
              <w:rPr>
                <w:rFonts w:ascii="Gill Sans" w:eastAsia="Times New Roman" w:hAnsi="Gill Sans" w:cs="Calibri"/>
                <w:color w:val="000000"/>
                <w:sz w:val="20"/>
                <w:szCs w:val="20"/>
                <w:lang w:val="es-CO" w:eastAsia="es-CO"/>
              </w:rPr>
              <w:t>102.984389</w:t>
            </w:r>
          </w:p>
        </w:tc>
        <w:tc>
          <w:tcPr>
            <w:tcW w:w="3600" w:type="dxa"/>
            <w:tcBorders>
              <w:top w:val="nil"/>
              <w:left w:val="nil"/>
              <w:bottom w:val="single" w:sz="4" w:space="0" w:color="auto"/>
              <w:right w:val="single" w:sz="4" w:space="0" w:color="auto"/>
            </w:tcBorders>
            <w:shd w:val="clear" w:color="auto" w:fill="auto"/>
            <w:noWrap/>
            <w:vAlign w:val="bottom"/>
            <w:hideMark/>
          </w:tcPr>
          <w:p w14:paraId="5ECA342A" w14:textId="77777777" w:rsidR="00AE171D" w:rsidRPr="00D0068E" w:rsidRDefault="00AE171D" w:rsidP="00AE12F9">
            <w:pPr>
              <w:spacing w:line="240" w:lineRule="auto"/>
              <w:rPr>
                <w:rFonts w:ascii="Gill Sans" w:eastAsia="Times New Roman" w:hAnsi="Gill Sans" w:cs="Calibri"/>
                <w:color w:val="000000"/>
                <w:sz w:val="20"/>
                <w:szCs w:val="20"/>
                <w:lang w:val="es-CO" w:eastAsia="es-CO"/>
              </w:rPr>
            </w:pPr>
            <w:r w:rsidRPr="00D0068E">
              <w:rPr>
                <w:rFonts w:ascii="Gill Sans" w:eastAsia="Times New Roman" w:hAnsi="Gill Sans" w:cs="Calibri"/>
                <w:color w:val="000000"/>
                <w:sz w:val="20"/>
                <w:szCs w:val="20"/>
                <w:lang w:val="es-CO" w:eastAsia="es-CO"/>
              </w:rPr>
              <w:t>14.633428</w:t>
            </w:r>
          </w:p>
        </w:tc>
      </w:tr>
      <w:tr w:rsidR="00AE171D" w:rsidRPr="00D0068E" w14:paraId="56D65FAD" w14:textId="77777777" w:rsidTr="00AE171D">
        <w:trPr>
          <w:trHeight w:val="288"/>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4B47C321" w14:textId="77777777" w:rsidR="00AE171D" w:rsidRPr="00D0068E" w:rsidRDefault="00AE171D" w:rsidP="00AE12F9">
            <w:pPr>
              <w:spacing w:line="240" w:lineRule="auto"/>
              <w:rPr>
                <w:rFonts w:ascii="Gill Sans" w:eastAsia="Times New Roman" w:hAnsi="Gill Sans" w:cs="Calibri"/>
                <w:color w:val="000000"/>
                <w:sz w:val="20"/>
                <w:szCs w:val="20"/>
                <w:lang w:val="es-CO" w:eastAsia="es-CO"/>
              </w:rPr>
            </w:pPr>
            <w:r w:rsidRPr="00D0068E">
              <w:rPr>
                <w:rFonts w:ascii="Gill Sans" w:eastAsia="Times New Roman" w:hAnsi="Gill Sans" w:cs="Calibri"/>
                <w:color w:val="000000"/>
                <w:sz w:val="20"/>
                <w:szCs w:val="20"/>
                <w:lang w:val="es-CO" w:eastAsia="es-CO"/>
              </w:rPr>
              <w:t xml:space="preserve">Fluvial </w:t>
            </w:r>
          </w:p>
        </w:tc>
        <w:tc>
          <w:tcPr>
            <w:tcW w:w="2035" w:type="dxa"/>
            <w:tcBorders>
              <w:top w:val="nil"/>
              <w:left w:val="nil"/>
              <w:bottom w:val="single" w:sz="4" w:space="0" w:color="auto"/>
              <w:right w:val="single" w:sz="4" w:space="0" w:color="auto"/>
            </w:tcBorders>
            <w:shd w:val="clear" w:color="auto" w:fill="auto"/>
            <w:noWrap/>
            <w:vAlign w:val="bottom"/>
            <w:hideMark/>
          </w:tcPr>
          <w:p w14:paraId="1B15B6C3" w14:textId="77777777" w:rsidR="00AE171D" w:rsidRPr="00D0068E" w:rsidRDefault="00AE171D" w:rsidP="00AE12F9">
            <w:pPr>
              <w:spacing w:line="240" w:lineRule="auto"/>
              <w:rPr>
                <w:rFonts w:ascii="Gill Sans" w:eastAsia="Times New Roman" w:hAnsi="Gill Sans" w:cs="Calibri"/>
                <w:color w:val="000000"/>
                <w:sz w:val="20"/>
                <w:szCs w:val="20"/>
                <w:lang w:val="es-CO" w:eastAsia="es-CO"/>
              </w:rPr>
            </w:pPr>
            <w:r w:rsidRPr="00D0068E">
              <w:rPr>
                <w:rFonts w:ascii="Gill Sans" w:eastAsia="Times New Roman" w:hAnsi="Gill Sans" w:cs="Calibri"/>
                <w:color w:val="000000"/>
                <w:sz w:val="20"/>
                <w:szCs w:val="20"/>
                <w:lang w:val="es-CO" w:eastAsia="es-CO"/>
              </w:rPr>
              <w:t>23</w:t>
            </w:r>
          </w:p>
        </w:tc>
        <w:tc>
          <w:tcPr>
            <w:tcW w:w="2070" w:type="dxa"/>
            <w:tcBorders>
              <w:top w:val="nil"/>
              <w:left w:val="nil"/>
              <w:bottom w:val="single" w:sz="4" w:space="0" w:color="auto"/>
              <w:right w:val="single" w:sz="4" w:space="0" w:color="auto"/>
            </w:tcBorders>
            <w:shd w:val="clear" w:color="auto" w:fill="auto"/>
            <w:noWrap/>
            <w:vAlign w:val="bottom"/>
            <w:hideMark/>
          </w:tcPr>
          <w:p w14:paraId="2B110E4A" w14:textId="77777777" w:rsidR="00AE171D" w:rsidRPr="00D0068E" w:rsidRDefault="00AE171D" w:rsidP="00AE12F9">
            <w:pPr>
              <w:spacing w:line="240" w:lineRule="auto"/>
              <w:rPr>
                <w:rFonts w:ascii="Gill Sans" w:eastAsia="Times New Roman" w:hAnsi="Gill Sans" w:cs="Calibri"/>
                <w:color w:val="000000"/>
                <w:sz w:val="20"/>
                <w:szCs w:val="20"/>
                <w:lang w:val="es-CO" w:eastAsia="es-CO"/>
              </w:rPr>
            </w:pPr>
            <w:r w:rsidRPr="00D0068E">
              <w:rPr>
                <w:rFonts w:ascii="Gill Sans" w:eastAsia="Times New Roman" w:hAnsi="Gill Sans" w:cs="Calibri"/>
                <w:color w:val="000000"/>
                <w:sz w:val="20"/>
                <w:szCs w:val="20"/>
                <w:lang w:val="es-CO" w:eastAsia="es-CO"/>
              </w:rPr>
              <w:t>17.8570614</w:t>
            </w:r>
          </w:p>
        </w:tc>
        <w:tc>
          <w:tcPr>
            <w:tcW w:w="3600" w:type="dxa"/>
            <w:tcBorders>
              <w:top w:val="nil"/>
              <w:left w:val="nil"/>
              <w:bottom w:val="single" w:sz="4" w:space="0" w:color="auto"/>
              <w:right w:val="single" w:sz="4" w:space="0" w:color="auto"/>
            </w:tcBorders>
            <w:shd w:val="clear" w:color="auto" w:fill="auto"/>
            <w:noWrap/>
            <w:vAlign w:val="bottom"/>
            <w:hideMark/>
          </w:tcPr>
          <w:p w14:paraId="485DF03E" w14:textId="77777777" w:rsidR="00AE171D" w:rsidRPr="00D0068E" w:rsidRDefault="00AE171D" w:rsidP="00AE12F9">
            <w:pPr>
              <w:spacing w:line="240" w:lineRule="auto"/>
              <w:rPr>
                <w:rFonts w:ascii="Gill Sans" w:eastAsia="Times New Roman" w:hAnsi="Gill Sans" w:cs="Calibri"/>
                <w:color w:val="000000"/>
                <w:sz w:val="20"/>
                <w:szCs w:val="20"/>
                <w:lang w:val="es-CO" w:eastAsia="es-CO"/>
              </w:rPr>
            </w:pPr>
            <w:r w:rsidRPr="00D0068E">
              <w:rPr>
                <w:rFonts w:ascii="Gill Sans" w:eastAsia="Times New Roman" w:hAnsi="Gill Sans" w:cs="Calibri"/>
                <w:color w:val="000000"/>
                <w:sz w:val="20"/>
                <w:szCs w:val="20"/>
                <w:lang w:val="es-CO" w:eastAsia="es-CO"/>
              </w:rPr>
              <w:t>2.53737509</w:t>
            </w:r>
          </w:p>
        </w:tc>
      </w:tr>
      <w:tr w:rsidR="00AE171D" w:rsidRPr="00D0068E" w14:paraId="5043D1F9" w14:textId="77777777" w:rsidTr="00AE171D">
        <w:trPr>
          <w:trHeight w:val="288"/>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792151ED" w14:textId="77777777" w:rsidR="00AE171D" w:rsidRPr="00D0068E" w:rsidRDefault="00AE171D" w:rsidP="00AE12F9">
            <w:pPr>
              <w:spacing w:line="240" w:lineRule="auto"/>
              <w:rPr>
                <w:rFonts w:ascii="Gill Sans" w:eastAsia="Times New Roman" w:hAnsi="Gill Sans" w:cs="Calibri"/>
                <w:color w:val="000000"/>
                <w:sz w:val="20"/>
                <w:szCs w:val="20"/>
                <w:lang w:val="es-CO" w:eastAsia="es-CO"/>
              </w:rPr>
            </w:pPr>
            <w:r w:rsidRPr="00D0068E">
              <w:rPr>
                <w:rFonts w:ascii="Gill Sans" w:eastAsia="Times New Roman" w:hAnsi="Gill Sans" w:cs="Calibri"/>
                <w:color w:val="000000"/>
                <w:sz w:val="20"/>
                <w:szCs w:val="20"/>
                <w:lang w:val="es-CO" w:eastAsia="es-CO"/>
              </w:rPr>
              <w:t xml:space="preserve">Costero/marino </w:t>
            </w:r>
          </w:p>
        </w:tc>
        <w:tc>
          <w:tcPr>
            <w:tcW w:w="2035" w:type="dxa"/>
            <w:tcBorders>
              <w:top w:val="nil"/>
              <w:left w:val="nil"/>
              <w:bottom w:val="single" w:sz="4" w:space="0" w:color="auto"/>
              <w:right w:val="single" w:sz="4" w:space="0" w:color="auto"/>
            </w:tcBorders>
            <w:shd w:val="clear" w:color="auto" w:fill="auto"/>
            <w:noWrap/>
            <w:vAlign w:val="bottom"/>
            <w:hideMark/>
          </w:tcPr>
          <w:p w14:paraId="0E50E863" w14:textId="77777777" w:rsidR="00AE171D" w:rsidRPr="00D0068E" w:rsidRDefault="00AE171D" w:rsidP="00AE12F9">
            <w:pPr>
              <w:spacing w:line="240" w:lineRule="auto"/>
              <w:rPr>
                <w:rFonts w:ascii="Gill Sans" w:eastAsia="Times New Roman" w:hAnsi="Gill Sans" w:cs="Calibri"/>
                <w:color w:val="000000"/>
                <w:sz w:val="20"/>
                <w:szCs w:val="20"/>
                <w:lang w:val="es-CO" w:eastAsia="es-CO"/>
              </w:rPr>
            </w:pPr>
            <w:r w:rsidRPr="00D0068E">
              <w:rPr>
                <w:rFonts w:ascii="Gill Sans" w:eastAsia="Times New Roman" w:hAnsi="Gill Sans" w:cs="Calibri"/>
                <w:color w:val="000000"/>
                <w:sz w:val="20"/>
                <w:szCs w:val="20"/>
                <w:lang w:val="es-CO" w:eastAsia="es-CO"/>
              </w:rPr>
              <w:t>21</w:t>
            </w:r>
          </w:p>
        </w:tc>
        <w:tc>
          <w:tcPr>
            <w:tcW w:w="2070" w:type="dxa"/>
            <w:tcBorders>
              <w:top w:val="nil"/>
              <w:left w:val="nil"/>
              <w:bottom w:val="single" w:sz="4" w:space="0" w:color="auto"/>
              <w:right w:val="single" w:sz="4" w:space="0" w:color="auto"/>
            </w:tcBorders>
            <w:shd w:val="clear" w:color="auto" w:fill="auto"/>
            <w:noWrap/>
            <w:vAlign w:val="bottom"/>
            <w:hideMark/>
          </w:tcPr>
          <w:p w14:paraId="50EFD809" w14:textId="77777777" w:rsidR="00AE171D" w:rsidRPr="00D0068E" w:rsidRDefault="00AE171D" w:rsidP="00AE12F9">
            <w:pPr>
              <w:spacing w:line="240" w:lineRule="auto"/>
              <w:rPr>
                <w:rFonts w:ascii="Gill Sans" w:eastAsia="Times New Roman" w:hAnsi="Gill Sans" w:cs="Calibri"/>
                <w:color w:val="000000"/>
                <w:sz w:val="20"/>
                <w:szCs w:val="20"/>
                <w:lang w:val="es-CO" w:eastAsia="es-CO"/>
              </w:rPr>
            </w:pPr>
            <w:r w:rsidRPr="00D0068E">
              <w:rPr>
                <w:rFonts w:ascii="Gill Sans" w:eastAsia="Times New Roman" w:hAnsi="Gill Sans" w:cs="Calibri"/>
                <w:color w:val="000000"/>
                <w:sz w:val="20"/>
                <w:szCs w:val="20"/>
                <w:lang w:val="es-CO" w:eastAsia="es-CO"/>
              </w:rPr>
              <w:t>77.0721967</w:t>
            </w:r>
          </w:p>
        </w:tc>
        <w:tc>
          <w:tcPr>
            <w:tcW w:w="3600" w:type="dxa"/>
            <w:tcBorders>
              <w:top w:val="nil"/>
              <w:left w:val="nil"/>
              <w:bottom w:val="single" w:sz="4" w:space="0" w:color="auto"/>
              <w:right w:val="single" w:sz="4" w:space="0" w:color="auto"/>
            </w:tcBorders>
            <w:shd w:val="clear" w:color="auto" w:fill="auto"/>
            <w:noWrap/>
            <w:vAlign w:val="bottom"/>
            <w:hideMark/>
          </w:tcPr>
          <w:p w14:paraId="1C3FA258" w14:textId="77777777" w:rsidR="00AE171D" w:rsidRPr="00D0068E" w:rsidRDefault="00AE171D" w:rsidP="00AE12F9">
            <w:pPr>
              <w:spacing w:line="240" w:lineRule="auto"/>
              <w:rPr>
                <w:rFonts w:ascii="Gill Sans" w:eastAsia="Times New Roman" w:hAnsi="Gill Sans" w:cs="Calibri"/>
                <w:color w:val="000000"/>
                <w:sz w:val="20"/>
                <w:szCs w:val="20"/>
                <w:lang w:val="es-CO" w:eastAsia="es-CO"/>
              </w:rPr>
            </w:pPr>
            <w:r w:rsidRPr="00D0068E">
              <w:rPr>
                <w:rFonts w:ascii="Gill Sans" w:eastAsia="Times New Roman" w:hAnsi="Gill Sans" w:cs="Calibri"/>
                <w:color w:val="000000"/>
                <w:sz w:val="20"/>
                <w:szCs w:val="20"/>
                <w:lang w:val="es-CO" w:eastAsia="es-CO"/>
              </w:rPr>
              <w:t>10.95147</w:t>
            </w:r>
          </w:p>
        </w:tc>
      </w:tr>
      <w:tr w:rsidR="00AE171D" w:rsidRPr="00D0068E" w14:paraId="1E276BA7" w14:textId="77777777" w:rsidTr="00AE171D">
        <w:trPr>
          <w:trHeight w:val="288"/>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4DB2CA6" w14:textId="77777777" w:rsidR="00AE171D" w:rsidRPr="00D0068E" w:rsidRDefault="00AE171D" w:rsidP="00AE12F9">
            <w:pPr>
              <w:spacing w:line="240" w:lineRule="auto"/>
              <w:rPr>
                <w:rFonts w:ascii="Gill Sans" w:eastAsia="Times New Roman" w:hAnsi="Gill Sans" w:cs="Calibri"/>
                <w:b/>
                <w:bCs/>
                <w:color w:val="000000"/>
                <w:sz w:val="20"/>
                <w:szCs w:val="20"/>
                <w:lang w:val="es-CO" w:eastAsia="es-CO"/>
              </w:rPr>
            </w:pPr>
            <w:r w:rsidRPr="00D0068E">
              <w:rPr>
                <w:rFonts w:ascii="Gill Sans" w:eastAsia="Times New Roman" w:hAnsi="Gill Sans" w:cs="Calibri"/>
                <w:b/>
                <w:bCs/>
                <w:color w:val="000000"/>
                <w:sz w:val="20"/>
                <w:szCs w:val="20"/>
                <w:lang w:val="es-CO" w:eastAsia="es-CO"/>
              </w:rPr>
              <w:t xml:space="preserve">Total </w:t>
            </w:r>
          </w:p>
        </w:tc>
        <w:tc>
          <w:tcPr>
            <w:tcW w:w="2035" w:type="dxa"/>
            <w:tcBorders>
              <w:top w:val="nil"/>
              <w:left w:val="nil"/>
              <w:bottom w:val="single" w:sz="4" w:space="0" w:color="auto"/>
              <w:right w:val="single" w:sz="4" w:space="0" w:color="auto"/>
            </w:tcBorders>
            <w:shd w:val="clear" w:color="auto" w:fill="auto"/>
            <w:noWrap/>
            <w:vAlign w:val="bottom"/>
            <w:hideMark/>
          </w:tcPr>
          <w:p w14:paraId="774CCB6C" w14:textId="77777777" w:rsidR="00AE171D" w:rsidRPr="00D0068E" w:rsidRDefault="00AE171D" w:rsidP="00AE12F9">
            <w:pPr>
              <w:spacing w:line="240" w:lineRule="auto"/>
              <w:rPr>
                <w:rFonts w:ascii="Gill Sans" w:eastAsia="Times New Roman" w:hAnsi="Gill Sans" w:cs="Calibri"/>
                <w:b/>
                <w:bCs/>
                <w:color w:val="000000"/>
                <w:sz w:val="20"/>
                <w:szCs w:val="20"/>
                <w:lang w:val="es-CO" w:eastAsia="es-CO"/>
              </w:rPr>
            </w:pPr>
            <w:r w:rsidRPr="00D0068E">
              <w:rPr>
                <w:rFonts w:ascii="Gill Sans" w:eastAsia="Times New Roman" w:hAnsi="Gill Sans" w:cs="Calibri"/>
                <w:b/>
                <w:bCs/>
                <w:color w:val="000000"/>
                <w:sz w:val="20"/>
                <w:szCs w:val="20"/>
                <w:lang w:val="es-CO" w:eastAsia="es-CO"/>
              </w:rPr>
              <w:t>163</w:t>
            </w:r>
          </w:p>
        </w:tc>
        <w:tc>
          <w:tcPr>
            <w:tcW w:w="2070" w:type="dxa"/>
            <w:tcBorders>
              <w:top w:val="nil"/>
              <w:left w:val="nil"/>
              <w:bottom w:val="single" w:sz="4" w:space="0" w:color="auto"/>
              <w:right w:val="single" w:sz="4" w:space="0" w:color="auto"/>
            </w:tcBorders>
            <w:shd w:val="clear" w:color="auto" w:fill="auto"/>
            <w:noWrap/>
            <w:vAlign w:val="bottom"/>
            <w:hideMark/>
          </w:tcPr>
          <w:p w14:paraId="5824D662" w14:textId="77777777" w:rsidR="00AE171D" w:rsidRPr="00D0068E" w:rsidRDefault="00AE171D" w:rsidP="00AE12F9">
            <w:pPr>
              <w:spacing w:line="240" w:lineRule="auto"/>
              <w:rPr>
                <w:rFonts w:ascii="Gill Sans" w:eastAsia="Times New Roman" w:hAnsi="Gill Sans" w:cs="Calibri"/>
                <w:b/>
                <w:bCs/>
                <w:color w:val="000000"/>
                <w:sz w:val="20"/>
                <w:szCs w:val="20"/>
                <w:lang w:val="es-CO" w:eastAsia="es-CO"/>
              </w:rPr>
            </w:pPr>
            <w:r w:rsidRPr="00D0068E">
              <w:rPr>
                <w:rFonts w:ascii="Gill Sans" w:eastAsia="Times New Roman" w:hAnsi="Gill Sans" w:cs="Calibri"/>
                <w:b/>
                <w:bCs/>
                <w:color w:val="000000"/>
                <w:sz w:val="20"/>
                <w:szCs w:val="20"/>
                <w:lang w:val="es-CO" w:eastAsia="es-CO"/>
              </w:rPr>
              <w:t>703.761199</w:t>
            </w:r>
          </w:p>
        </w:tc>
        <w:tc>
          <w:tcPr>
            <w:tcW w:w="3600" w:type="dxa"/>
            <w:tcBorders>
              <w:top w:val="nil"/>
              <w:left w:val="nil"/>
              <w:bottom w:val="single" w:sz="4" w:space="0" w:color="auto"/>
              <w:right w:val="single" w:sz="4" w:space="0" w:color="auto"/>
            </w:tcBorders>
            <w:shd w:val="clear" w:color="auto" w:fill="auto"/>
            <w:noWrap/>
            <w:vAlign w:val="bottom"/>
            <w:hideMark/>
          </w:tcPr>
          <w:p w14:paraId="18415A07" w14:textId="77777777" w:rsidR="00AE171D" w:rsidRPr="00D0068E" w:rsidRDefault="00AE171D" w:rsidP="00AE12F9">
            <w:pPr>
              <w:spacing w:line="240" w:lineRule="auto"/>
              <w:rPr>
                <w:rFonts w:ascii="Gill Sans" w:eastAsia="Times New Roman" w:hAnsi="Gill Sans" w:cs="Calibri"/>
                <w:b/>
                <w:bCs/>
                <w:color w:val="000000"/>
                <w:sz w:val="20"/>
                <w:szCs w:val="20"/>
                <w:lang w:val="es-CO" w:eastAsia="es-CO"/>
              </w:rPr>
            </w:pPr>
            <w:r w:rsidRPr="00D0068E">
              <w:rPr>
                <w:rFonts w:ascii="Gill Sans" w:eastAsia="Times New Roman" w:hAnsi="Gill Sans" w:cs="Calibri"/>
                <w:b/>
                <w:bCs/>
                <w:color w:val="000000"/>
                <w:sz w:val="20"/>
                <w:szCs w:val="20"/>
                <w:lang w:val="es-CO" w:eastAsia="es-CO"/>
              </w:rPr>
              <w:t>100</w:t>
            </w:r>
          </w:p>
        </w:tc>
      </w:tr>
    </w:tbl>
    <w:p w14:paraId="1916E895" w14:textId="77777777" w:rsidR="00425B39" w:rsidRDefault="00425B39" w:rsidP="00425B39">
      <w:pPr>
        <w:spacing w:after="120" w:line="240" w:lineRule="auto"/>
        <w:rPr>
          <w:rFonts w:ascii="Gill Sans" w:eastAsia="Gill Sans" w:hAnsi="Gill Sans" w:cs="Gill Sans"/>
          <w:color w:val="2F5496"/>
          <w:lang w:val="es-CO" w:eastAsia="es-CO"/>
        </w:rPr>
      </w:pPr>
    </w:p>
    <w:p w14:paraId="0C31664C" w14:textId="77777777" w:rsidR="00FA5665" w:rsidRPr="00DB61BC" w:rsidRDefault="00AE171D" w:rsidP="00DB61BC">
      <w:pPr>
        <w:pStyle w:val="Ttulo3"/>
        <w:spacing w:before="0" w:after="200" w:line="240" w:lineRule="auto"/>
        <w:rPr>
          <w:rFonts w:ascii="Gill Sans" w:eastAsia="Gill Sans" w:hAnsi="Gill Sans" w:cs="Gill Sans"/>
          <w:color w:val="2F5496"/>
          <w:sz w:val="22"/>
          <w:szCs w:val="22"/>
        </w:rPr>
      </w:pPr>
      <w:bookmarkStart w:id="24" w:name="_Toc129359510"/>
      <w:r w:rsidRPr="00DB61BC">
        <w:rPr>
          <w:rFonts w:ascii="Gill Sans" w:eastAsia="Gill Sans" w:hAnsi="Gill Sans" w:cs="Gill Sans"/>
          <w:color w:val="2F5496"/>
          <w:sz w:val="22"/>
          <w:szCs w:val="22"/>
        </w:rPr>
        <w:t>Ambientes paisajísticos</w:t>
      </w:r>
      <w:bookmarkEnd w:id="24"/>
    </w:p>
    <w:p w14:paraId="7A104FA5" w14:textId="6D100F44" w:rsidR="00650970" w:rsidRDefault="00650970" w:rsidP="00AE171D">
      <w:pPr>
        <w:spacing w:after="120" w:line="240" w:lineRule="auto"/>
        <w:rPr>
          <w:rFonts w:ascii="Gill Sans" w:hAnsi="Gill Sans" w:cs="Gill Sans"/>
          <w:lang w:val="es-CO"/>
        </w:rPr>
      </w:pPr>
      <w:r>
        <w:rPr>
          <w:rFonts w:ascii="Gill Sans" w:hAnsi="Gill Sans" w:cs="Gill Sans"/>
          <w:lang w:val="es-CO"/>
        </w:rPr>
        <w:t xml:space="preserve">En este capítulo se presenta la caracterización del relieve propuesto por Poveda et al (2004) para el Chocó biogeográfico, teniendo en cuenta que las unidades del paisaje tienen como base </w:t>
      </w:r>
      <w:r w:rsidR="00B32F9B">
        <w:rPr>
          <w:rFonts w:ascii="Gill Sans" w:hAnsi="Gill Sans" w:cs="Gill Sans"/>
          <w:lang w:val="es-CO"/>
        </w:rPr>
        <w:t>la</w:t>
      </w:r>
      <w:r>
        <w:rPr>
          <w:rFonts w:ascii="Gill Sans" w:hAnsi="Gill Sans" w:cs="Gill Sans"/>
          <w:lang w:val="es-CO"/>
        </w:rPr>
        <w:t xml:space="preserve"> topografía</w:t>
      </w:r>
      <w:r w:rsidR="00B32F9B">
        <w:rPr>
          <w:rFonts w:ascii="Gill Sans" w:hAnsi="Gill Sans" w:cs="Gill Sans"/>
          <w:lang w:val="es-CO"/>
        </w:rPr>
        <w:t>, que para este caso es plana a nivel del mar con complejos montañosos cercanos a la línea de costa</w:t>
      </w:r>
      <w:r>
        <w:rPr>
          <w:rFonts w:ascii="Gill Sans" w:hAnsi="Gill Sans" w:cs="Gill Sans"/>
          <w:lang w:val="es-CO"/>
        </w:rPr>
        <w:t>. Así mismo, dich</w:t>
      </w:r>
      <w:r w:rsidR="00B32F9B">
        <w:rPr>
          <w:rFonts w:ascii="Gill Sans" w:hAnsi="Gill Sans" w:cs="Gill Sans"/>
          <w:lang w:val="es-CO"/>
        </w:rPr>
        <w:t>o</w:t>
      </w:r>
      <w:r>
        <w:rPr>
          <w:rFonts w:ascii="Gill Sans" w:hAnsi="Gill Sans" w:cs="Gill Sans"/>
          <w:lang w:val="es-CO"/>
        </w:rPr>
        <w:t xml:space="preserve">s </w:t>
      </w:r>
      <w:r w:rsidR="00B32F9B">
        <w:rPr>
          <w:rFonts w:ascii="Gill Sans" w:hAnsi="Gill Sans" w:cs="Gill Sans"/>
          <w:lang w:val="es-CO"/>
        </w:rPr>
        <w:t>intervalos altitudinales</w:t>
      </w:r>
      <w:r>
        <w:rPr>
          <w:rFonts w:ascii="Gill Sans" w:hAnsi="Gill Sans" w:cs="Gill Sans"/>
          <w:lang w:val="es-CO"/>
        </w:rPr>
        <w:t xml:space="preserve"> integran los rasgos del relieve más importante</w:t>
      </w:r>
      <w:r w:rsidR="00761303">
        <w:rPr>
          <w:rFonts w:ascii="Gill Sans" w:hAnsi="Gill Sans" w:cs="Gill Sans"/>
          <w:lang w:val="es-CO"/>
        </w:rPr>
        <w:t>s</w:t>
      </w:r>
      <w:r w:rsidR="00B32F9B">
        <w:rPr>
          <w:rFonts w:ascii="Gill Sans" w:hAnsi="Gill Sans" w:cs="Gill Sans"/>
          <w:lang w:val="es-CO"/>
        </w:rPr>
        <w:t xml:space="preserve"> </w:t>
      </w:r>
      <w:r w:rsidR="00EB1D51">
        <w:rPr>
          <w:rFonts w:ascii="Gill Sans" w:hAnsi="Gill Sans" w:cs="Gill Sans"/>
          <w:lang w:val="es-CO"/>
        </w:rPr>
        <w:t>(Poveda et al, 2004).</w:t>
      </w:r>
    </w:p>
    <w:p w14:paraId="5BCEBC76" w14:textId="11126826" w:rsidR="00AE171D" w:rsidRDefault="00AE171D" w:rsidP="00AE171D">
      <w:pPr>
        <w:spacing w:after="120" w:line="240" w:lineRule="auto"/>
        <w:rPr>
          <w:rFonts w:ascii="Gill Sans" w:hAnsi="Gill Sans" w:cs="Gill Sans"/>
          <w:lang w:val="es-CO"/>
        </w:rPr>
      </w:pPr>
      <w:r>
        <w:rPr>
          <w:rFonts w:ascii="Gill Sans" w:hAnsi="Gill Sans" w:cs="Gill Sans"/>
          <w:lang w:val="es-CO"/>
        </w:rPr>
        <w:t xml:space="preserve">De esta manera, </w:t>
      </w:r>
      <w:r w:rsidR="00EB1D51">
        <w:rPr>
          <w:rFonts w:ascii="Gill Sans" w:hAnsi="Gill Sans" w:cs="Gill Sans"/>
          <w:lang w:val="es-CO"/>
        </w:rPr>
        <w:t xml:space="preserve">para el propósito de este trabajo, se presentan cinco ambientes paisajísticos que </w:t>
      </w:r>
      <w:r>
        <w:rPr>
          <w:rFonts w:ascii="Gill Sans" w:hAnsi="Gill Sans" w:cs="Gill Sans"/>
          <w:lang w:val="es-CO"/>
        </w:rPr>
        <w:t xml:space="preserve">comprenden una altura </w:t>
      </w:r>
      <w:r w:rsidR="00450DFE">
        <w:rPr>
          <w:rFonts w:ascii="Gill Sans" w:hAnsi="Gill Sans" w:cs="Gill Sans"/>
          <w:lang w:val="es-CO"/>
        </w:rPr>
        <w:t xml:space="preserve">que va desde </w:t>
      </w:r>
      <w:r>
        <w:rPr>
          <w:rFonts w:ascii="Gill Sans" w:hAnsi="Gill Sans" w:cs="Gill Sans"/>
          <w:lang w:val="es-CO"/>
        </w:rPr>
        <w:t xml:space="preserve">el nivel del mar hasta la cima de la serranía del Baudó </w:t>
      </w:r>
      <w:r w:rsidR="00C86E09">
        <w:rPr>
          <w:rFonts w:ascii="Gill Sans" w:hAnsi="Gill Sans" w:cs="Gill Sans"/>
          <w:lang w:val="es-CO"/>
        </w:rPr>
        <w:t>en</w:t>
      </w:r>
      <w:r>
        <w:rPr>
          <w:rFonts w:ascii="Gill Sans" w:hAnsi="Gill Sans" w:cs="Gill Sans"/>
          <w:lang w:val="es-CO"/>
        </w:rPr>
        <w:t xml:space="preserve"> Nuquí</w:t>
      </w:r>
      <w:r w:rsidR="00C86E09">
        <w:rPr>
          <w:rFonts w:ascii="Gill Sans" w:hAnsi="Gill Sans" w:cs="Gill Sans"/>
          <w:lang w:val="es-CO"/>
        </w:rPr>
        <w:t xml:space="preserve"> (840m</w:t>
      </w:r>
      <w:r w:rsidR="00EB1D51">
        <w:rPr>
          <w:rFonts w:ascii="Gill Sans" w:hAnsi="Gill Sans" w:cs="Gill Sans"/>
          <w:lang w:val="es-CO"/>
        </w:rPr>
        <w:t>)</w:t>
      </w:r>
      <w:r>
        <w:rPr>
          <w:rFonts w:ascii="Gill Sans" w:hAnsi="Gill Sans" w:cs="Gill Sans"/>
          <w:lang w:val="es-CO"/>
        </w:rPr>
        <w:t>: el ambiente estuarino (0-10m), el ambiente fluvio-lacustre y las llanuras aluviales (10 – 100m); las colinas bajas (100-250m), las colinas medias (250 -500m) y las colinas altas (500-840m). Cabe resaltar que</w:t>
      </w:r>
      <w:r w:rsidR="00450DFE">
        <w:rPr>
          <w:rFonts w:ascii="Gill Sans" w:hAnsi="Gill Sans" w:cs="Gill Sans"/>
          <w:lang w:val="es-CO"/>
        </w:rPr>
        <w:t>,</w:t>
      </w:r>
      <w:r>
        <w:rPr>
          <w:rFonts w:ascii="Gill Sans" w:hAnsi="Gill Sans" w:cs="Gill Sans"/>
          <w:lang w:val="es-CO"/>
        </w:rPr>
        <w:t xml:space="preserve"> más adelante, se </w:t>
      </w:r>
      <w:r w:rsidR="00EB1D51">
        <w:rPr>
          <w:rFonts w:ascii="Gill Sans" w:hAnsi="Gill Sans" w:cs="Gill Sans"/>
          <w:lang w:val="es-CO"/>
        </w:rPr>
        <w:t xml:space="preserve">detallarán </w:t>
      </w:r>
      <w:r>
        <w:rPr>
          <w:rFonts w:ascii="Gill Sans" w:hAnsi="Gill Sans" w:cs="Gill Sans"/>
          <w:lang w:val="es-CO"/>
        </w:rPr>
        <w:t xml:space="preserve">estos ambientes paisajísticos con sus respectivas unidades geomorfológicas correlacionadas </w:t>
      </w:r>
      <w:r w:rsidR="00EB1D51">
        <w:rPr>
          <w:rFonts w:ascii="Gill Sans" w:hAnsi="Gill Sans" w:cs="Gill Sans"/>
          <w:lang w:val="es-CO"/>
        </w:rPr>
        <w:t>con el</w:t>
      </w:r>
      <w:r>
        <w:rPr>
          <w:rFonts w:ascii="Gill Sans" w:hAnsi="Gill Sans" w:cs="Gill Sans"/>
          <w:lang w:val="es-CO"/>
        </w:rPr>
        <w:t xml:space="preserve"> tipo de vegetación y fauna asociada. </w:t>
      </w:r>
      <w:r w:rsidR="00367082">
        <w:rPr>
          <w:rFonts w:ascii="Gill Sans" w:hAnsi="Gill Sans" w:cs="Gill Sans"/>
          <w:lang w:val="es-CO"/>
        </w:rPr>
        <w:t>La figura 5 muestra el mapa adaptado a este esquema. Los ambientes se muestran por colores.</w:t>
      </w:r>
    </w:p>
    <w:p w14:paraId="2520E56B" w14:textId="4EDCDE82" w:rsidR="00AE171D" w:rsidRPr="00B32F9B" w:rsidRDefault="00AE171D" w:rsidP="00AE171D">
      <w:pPr>
        <w:spacing w:after="120" w:line="240" w:lineRule="auto"/>
        <w:rPr>
          <w:rFonts w:ascii="Gill Sans" w:eastAsia="Gill Sans" w:hAnsi="Gill Sans" w:cs="Gill Sans"/>
          <w:lang w:val="es-CO"/>
        </w:rPr>
      </w:pPr>
      <w:r>
        <w:rPr>
          <w:rFonts w:ascii="Gill Sans" w:hAnsi="Gill Sans" w:cs="Gill Sans"/>
          <w:lang w:val="es-CO"/>
        </w:rPr>
        <w:t xml:space="preserve">El </w:t>
      </w:r>
      <w:r w:rsidRPr="003B0D6F">
        <w:rPr>
          <w:rFonts w:ascii="Gill Sans" w:hAnsi="Gill Sans" w:cs="Gill Sans"/>
          <w:b/>
          <w:bCs/>
          <w:lang w:val="es-CO"/>
        </w:rPr>
        <w:t>ambiente estuarino (0-10m)</w:t>
      </w:r>
      <w:r>
        <w:rPr>
          <w:rFonts w:ascii="Gill Sans" w:hAnsi="Gill Sans" w:cs="Gill Sans"/>
          <w:lang w:val="es-CO"/>
        </w:rPr>
        <w:t xml:space="preserve"> </w:t>
      </w:r>
      <w:r w:rsidRPr="00483D02">
        <w:rPr>
          <w:rFonts w:ascii="Gill Sans" w:eastAsia="Gill Sans" w:hAnsi="Gill Sans" w:cs="Gill Sans"/>
          <w:lang w:val="es-CO"/>
        </w:rPr>
        <w:t>es</w:t>
      </w:r>
      <w:r>
        <w:rPr>
          <w:rFonts w:ascii="Gill Sans" w:eastAsia="Gill Sans" w:hAnsi="Gill Sans" w:cs="Gill Sans"/>
          <w:lang w:val="es-CO"/>
        </w:rPr>
        <w:t xml:space="preserve"> aquella </w:t>
      </w:r>
      <w:r w:rsidRPr="00483D02">
        <w:rPr>
          <w:rFonts w:ascii="Gill Sans" w:eastAsia="Gill Sans" w:hAnsi="Gill Sans" w:cs="Gill Sans"/>
          <w:lang w:val="es-CO"/>
        </w:rPr>
        <w:t>zona</w:t>
      </w:r>
      <w:r>
        <w:rPr>
          <w:rFonts w:ascii="Gill Sans" w:eastAsia="Gill Sans" w:hAnsi="Gill Sans" w:cs="Gill Sans"/>
          <w:lang w:val="es-CO"/>
        </w:rPr>
        <w:t xml:space="preserve"> </w:t>
      </w:r>
      <w:r w:rsidR="00450DFE">
        <w:rPr>
          <w:rFonts w:ascii="Gill Sans" w:eastAsia="Gill Sans" w:hAnsi="Gill Sans" w:cs="Gill Sans"/>
          <w:lang w:val="es-CO"/>
        </w:rPr>
        <w:t>influenciada por</w:t>
      </w:r>
      <w:r>
        <w:rPr>
          <w:rFonts w:ascii="Gill Sans" w:eastAsia="Gill Sans" w:hAnsi="Gill Sans" w:cs="Gill Sans"/>
          <w:lang w:val="es-CO"/>
        </w:rPr>
        <w:t xml:space="preserve"> </w:t>
      </w:r>
      <w:r w:rsidRPr="00483D02">
        <w:rPr>
          <w:rFonts w:ascii="Gill Sans" w:eastAsia="Gill Sans" w:hAnsi="Gill Sans" w:cs="Gill Sans"/>
          <w:lang w:val="es-CO"/>
        </w:rPr>
        <w:t>l</w:t>
      </w:r>
      <w:r>
        <w:rPr>
          <w:rFonts w:ascii="Gill Sans" w:eastAsia="Gill Sans" w:hAnsi="Gill Sans" w:cs="Gill Sans"/>
          <w:lang w:val="es-CO"/>
        </w:rPr>
        <w:t>os procesos marinos</w:t>
      </w:r>
      <w:r w:rsidR="00450DFE">
        <w:rPr>
          <w:rFonts w:ascii="Gill Sans" w:eastAsia="Gill Sans" w:hAnsi="Gill Sans" w:cs="Gill Sans"/>
          <w:lang w:val="es-CO"/>
        </w:rPr>
        <w:t>,</w:t>
      </w:r>
      <w:r w:rsidRPr="00483D02">
        <w:rPr>
          <w:rFonts w:ascii="Gill Sans" w:eastAsia="Gill Sans" w:hAnsi="Gill Sans" w:cs="Gill Sans"/>
          <w:lang w:val="es-CO"/>
        </w:rPr>
        <w:t xml:space="preserve"> </w:t>
      </w:r>
      <w:r>
        <w:rPr>
          <w:rFonts w:ascii="Gill Sans" w:eastAsia="Gill Sans" w:hAnsi="Gill Sans" w:cs="Gill Sans"/>
          <w:lang w:val="es-CO"/>
        </w:rPr>
        <w:t>como el oleaje</w:t>
      </w:r>
      <w:r w:rsidR="005E1503">
        <w:rPr>
          <w:rFonts w:ascii="Gill Sans" w:eastAsia="Gill Sans" w:hAnsi="Gill Sans" w:cs="Gill Sans"/>
          <w:lang w:val="es-CO"/>
        </w:rPr>
        <w:t xml:space="preserve"> y</w:t>
      </w:r>
      <w:r>
        <w:rPr>
          <w:rFonts w:ascii="Gill Sans" w:eastAsia="Gill Sans" w:hAnsi="Gill Sans" w:cs="Gill Sans"/>
          <w:lang w:val="es-CO"/>
        </w:rPr>
        <w:t xml:space="preserve"> las mareas</w:t>
      </w:r>
      <w:r w:rsidR="00761303">
        <w:rPr>
          <w:rFonts w:ascii="Gill Sans" w:eastAsia="Gill Sans" w:hAnsi="Gill Sans" w:cs="Gill Sans"/>
          <w:lang w:val="es-CO"/>
        </w:rPr>
        <w:t xml:space="preserve"> (</w:t>
      </w:r>
      <w:r w:rsidRPr="00CB2460">
        <w:rPr>
          <w:rFonts w:ascii="Gill Sans" w:eastAsia="Gill Sans" w:hAnsi="Gill Sans" w:cs="Gill Sans"/>
          <w:lang w:val="es-CO"/>
        </w:rPr>
        <w:t>Rangel, 2004).</w:t>
      </w:r>
      <w:r w:rsidR="009B03C3">
        <w:rPr>
          <w:rFonts w:ascii="Gill Sans" w:eastAsia="Gill Sans" w:hAnsi="Gill Sans" w:cs="Gill Sans"/>
          <w:lang w:val="es-CO"/>
        </w:rPr>
        <w:t xml:space="preserve"> En el mapa este ambiente se caracteriza por tener un color blanco.</w:t>
      </w:r>
      <w:r w:rsidRPr="00CB2460">
        <w:rPr>
          <w:rFonts w:ascii="Gill Sans" w:eastAsia="Gill Sans" w:hAnsi="Gill Sans" w:cs="Gill Sans"/>
          <w:lang w:val="es-CO"/>
        </w:rPr>
        <w:t xml:space="preserve"> El tip</w:t>
      </w:r>
      <w:r>
        <w:rPr>
          <w:rFonts w:ascii="Gill Sans" w:eastAsia="Gill Sans" w:hAnsi="Gill Sans" w:cs="Gill Sans"/>
          <w:lang w:val="es-CO"/>
        </w:rPr>
        <w:t>o de</w:t>
      </w:r>
      <w:r w:rsidRPr="00867076">
        <w:rPr>
          <w:rFonts w:ascii="Gill Sans" w:eastAsia="Gill Sans" w:hAnsi="Gill Sans" w:cs="Gill Sans" w:hint="cs"/>
          <w:lang w:val="es-CO"/>
        </w:rPr>
        <w:t xml:space="preserve"> relieve se forma </w:t>
      </w:r>
      <w:r w:rsidR="00450DFE">
        <w:rPr>
          <w:rFonts w:ascii="Gill Sans" w:eastAsia="Gill Sans" w:hAnsi="Gill Sans" w:cs="Gill Sans"/>
          <w:lang w:val="es-CO"/>
        </w:rPr>
        <w:t xml:space="preserve">por </w:t>
      </w:r>
      <w:r>
        <w:rPr>
          <w:rFonts w:ascii="Gill Sans" w:eastAsia="Gill Sans" w:hAnsi="Gill Sans" w:cs="Gill Sans"/>
          <w:lang w:val="es-CO"/>
        </w:rPr>
        <w:t>el embate que genera el oleaje sobre las costas</w:t>
      </w:r>
      <w:r w:rsidR="00D2790E">
        <w:rPr>
          <w:rFonts w:ascii="Gill Sans" w:eastAsia="Gill Sans" w:hAnsi="Gill Sans" w:cs="Gill Sans"/>
          <w:lang w:val="es-CO"/>
        </w:rPr>
        <w:t>,</w:t>
      </w:r>
      <w:r w:rsidRPr="00867076">
        <w:rPr>
          <w:rFonts w:ascii="Gill Sans" w:eastAsia="Gill Sans" w:hAnsi="Gill Sans" w:cs="Gill Sans" w:hint="cs"/>
          <w:lang w:val="es-CO"/>
        </w:rPr>
        <w:t xml:space="preserve"> </w:t>
      </w:r>
      <w:r>
        <w:rPr>
          <w:rFonts w:ascii="Gill Sans" w:eastAsia="Gill Sans" w:hAnsi="Gill Sans" w:cs="Gill Sans"/>
          <w:lang w:val="es-CO"/>
        </w:rPr>
        <w:t>es</w:t>
      </w:r>
      <w:r w:rsidRPr="00867076">
        <w:rPr>
          <w:rFonts w:ascii="Gill Sans" w:eastAsia="Gill Sans" w:hAnsi="Gill Sans" w:cs="Gill Sans" w:hint="cs"/>
          <w:lang w:val="es-CO"/>
        </w:rPr>
        <w:t>culp</w:t>
      </w:r>
      <w:r>
        <w:rPr>
          <w:rFonts w:ascii="Gill Sans" w:eastAsia="Gill Sans" w:hAnsi="Gill Sans" w:cs="Gill Sans"/>
          <w:lang w:val="es-CO"/>
        </w:rPr>
        <w:t>i</w:t>
      </w:r>
      <w:r w:rsidRPr="00867076">
        <w:rPr>
          <w:rFonts w:ascii="Gill Sans" w:eastAsia="Gill Sans" w:hAnsi="Gill Sans" w:cs="Gill Sans" w:hint="cs"/>
          <w:lang w:val="es-CO"/>
        </w:rPr>
        <w:t>en</w:t>
      </w:r>
      <w:r>
        <w:rPr>
          <w:rFonts w:ascii="Gill Sans" w:eastAsia="Gill Sans" w:hAnsi="Gill Sans" w:cs="Gill Sans"/>
          <w:lang w:val="es-CO"/>
        </w:rPr>
        <w:t>do sus</w:t>
      </w:r>
      <w:r w:rsidRPr="00867076">
        <w:rPr>
          <w:rFonts w:ascii="Gill Sans" w:eastAsia="Gill Sans" w:hAnsi="Gill Sans" w:cs="Gill Sans" w:hint="cs"/>
          <w:lang w:val="es-CO"/>
        </w:rPr>
        <w:t xml:space="preserve"> rocas</w:t>
      </w:r>
      <w:r w:rsidR="00D2790E">
        <w:rPr>
          <w:rFonts w:ascii="Gill Sans" w:eastAsia="Gill Sans" w:hAnsi="Gill Sans" w:cs="Gill Sans"/>
          <w:lang w:val="es-CO"/>
        </w:rPr>
        <w:t>,</w:t>
      </w:r>
      <w:r w:rsidRPr="00867076">
        <w:rPr>
          <w:rFonts w:ascii="Gill Sans" w:eastAsia="Gill Sans" w:hAnsi="Gill Sans" w:cs="Gill Sans" w:hint="cs"/>
          <w:lang w:val="es-CO"/>
        </w:rPr>
        <w:t xml:space="preserve"> playas</w:t>
      </w:r>
      <w:r w:rsidR="00D2790E">
        <w:rPr>
          <w:rFonts w:ascii="Gill Sans" w:eastAsia="Gill Sans" w:hAnsi="Gill Sans" w:cs="Gill Sans"/>
          <w:lang w:val="es-CO"/>
        </w:rPr>
        <w:t xml:space="preserve"> y</w:t>
      </w:r>
      <w:r w:rsidRPr="00867076">
        <w:rPr>
          <w:rFonts w:ascii="Gill Sans" w:eastAsia="Gill Sans" w:hAnsi="Gill Sans" w:cs="Gill Sans" w:hint="cs"/>
          <w:lang w:val="es-CO"/>
        </w:rPr>
        <w:t xml:space="preserve"> dejando áreas</w:t>
      </w:r>
      <w:r>
        <w:rPr>
          <w:rFonts w:ascii="Gill Sans" w:eastAsia="Gill Sans" w:hAnsi="Gill Sans" w:cs="Gill Sans"/>
          <w:lang w:val="es-CO"/>
        </w:rPr>
        <w:t>,</w:t>
      </w:r>
      <w:r w:rsidRPr="00867076">
        <w:rPr>
          <w:rFonts w:ascii="Gill Sans" w:eastAsia="Gill Sans" w:hAnsi="Gill Sans" w:cs="Gill Sans" w:hint="cs"/>
          <w:lang w:val="es-CO"/>
        </w:rPr>
        <w:t xml:space="preserve"> </w:t>
      </w:r>
      <w:r>
        <w:rPr>
          <w:rFonts w:ascii="Gill Sans" w:eastAsia="Gill Sans" w:hAnsi="Gill Sans" w:cs="Gill Sans"/>
          <w:lang w:val="es-CO"/>
        </w:rPr>
        <w:t>en algunos casos, con</w:t>
      </w:r>
      <w:r w:rsidRPr="00867076">
        <w:rPr>
          <w:rFonts w:ascii="Gill Sans" w:eastAsia="Gill Sans" w:hAnsi="Gill Sans" w:cs="Gill Sans" w:hint="cs"/>
          <w:lang w:val="es-CO"/>
        </w:rPr>
        <w:t xml:space="preserve"> roca</w:t>
      </w:r>
      <w:r>
        <w:rPr>
          <w:rFonts w:ascii="Gill Sans" w:eastAsia="Gill Sans" w:hAnsi="Gill Sans" w:cs="Gill Sans"/>
          <w:lang w:val="es-CO"/>
        </w:rPr>
        <w:t>s</w:t>
      </w:r>
      <w:r w:rsidRPr="00867076">
        <w:rPr>
          <w:rFonts w:ascii="Gill Sans" w:eastAsia="Gill Sans" w:hAnsi="Gill Sans" w:cs="Gill Sans" w:hint="cs"/>
          <w:lang w:val="es-CO"/>
        </w:rPr>
        <w:t xml:space="preserve"> </w:t>
      </w:r>
      <w:r>
        <w:rPr>
          <w:rFonts w:ascii="Gill Sans" w:eastAsia="Gill Sans" w:hAnsi="Gill Sans" w:cs="Gill Sans"/>
          <w:lang w:val="es-CO"/>
        </w:rPr>
        <w:t>expuestas</w:t>
      </w:r>
      <w:r w:rsidRPr="00867076">
        <w:rPr>
          <w:rFonts w:ascii="Gill Sans" w:eastAsia="Gill Sans" w:hAnsi="Gill Sans" w:cs="Gill Sans" w:hint="cs"/>
          <w:lang w:val="es-CO"/>
        </w:rPr>
        <w:t xml:space="preserve"> debido a su mayor resistencia a los procesos abrasivos del oleaje (un ejemplo son las </w:t>
      </w:r>
      <w:r w:rsidR="001844EC" w:rsidRPr="00867076">
        <w:rPr>
          <w:rFonts w:ascii="Gill Sans" w:eastAsia="Gill Sans" w:hAnsi="Gill Sans" w:cs="Gill Sans"/>
          <w:lang w:val="es-CO"/>
        </w:rPr>
        <w:t>plataformas)</w:t>
      </w:r>
      <w:r w:rsidR="001844EC">
        <w:rPr>
          <w:rFonts w:ascii="Gill Sans" w:eastAsia="Gill Sans" w:hAnsi="Gill Sans" w:cs="Gill Sans"/>
          <w:lang w:val="es-CO"/>
        </w:rPr>
        <w:t xml:space="preserve"> (</w:t>
      </w:r>
      <w:r>
        <w:rPr>
          <w:rFonts w:ascii="Gill Sans" w:eastAsia="Gill Sans" w:hAnsi="Gill Sans" w:cs="Gill Sans"/>
          <w:lang w:val="es-CO"/>
        </w:rPr>
        <w:t xml:space="preserve">Zapata, 2003). Se encuentran también áreas con playas arenosas intercaladas con </w:t>
      </w:r>
      <w:r w:rsidRPr="00540AA8">
        <w:rPr>
          <w:rFonts w:ascii="Gill Sans" w:eastAsia="Gill Sans" w:hAnsi="Gill Sans" w:cs="Gill Sans" w:hint="cs"/>
          <w:lang w:val="es-CO"/>
        </w:rPr>
        <w:t>costas acantiladas constituidas por los morros (en la superficie) y los riscales (sumergidos</w:t>
      </w:r>
      <w:r w:rsidR="001844EC" w:rsidRPr="00540AA8">
        <w:rPr>
          <w:rFonts w:ascii="Gill Sans" w:eastAsia="Gill Sans" w:hAnsi="Gill Sans" w:cs="Gill Sans"/>
          <w:lang w:val="es-CO"/>
        </w:rPr>
        <w:t>)</w:t>
      </w:r>
      <w:r w:rsidR="001844EC">
        <w:rPr>
          <w:rFonts w:ascii="Gill Sans" w:eastAsia="Gill Sans" w:hAnsi="Gill Sans" w:cs="Gill Sans"/>
          <w:lang w:val="es-CO"/>
        </w:rPr>
        <w:t xml:space="preserve"> (</w:t>
      </w:r>
      <w:r>
        <w:rPr>
          <w:rFonts w:ascii="Gill Sans" w:eastAsia="Gill Sans" w:hAnsi="Gill Sans" w:cs="Gill Sans"/>
          <w:lang w:val="es-CO"/>
        </w:rPr>
        <w:t>Consejo comunitario general Los Riscales, 2007)</w:t>
      </w:r>
      <w:r w:rsidRPr="00540AA8">
        <w:rPr>
          <w:rFonts w:ascii="Gill Sans" w:eastAsia="Gill Sans" w:hAnsi="Gill Sans" w:cs="Gill Sans" w:hint="cs"/>
          <w:lang w:val="es-CO"/>
        </w:rPr>
        <w:t>, que sirven de hábitat para una gran cantidad de especies marinas y terrestres</w:t>
      </w:r>
      <w:r>
        <w:rPr>
          <w:rFonts w:ascii="Gill Sans" w:eastAsia="Gill Sans" w:hAnsi="Gill Sans" w:cs="Gill Sans"/>
          <w:lang w:val="es-CO"/>
        </w:rPr>
        <w:t xml:space="preserve"> (Díaz y Ghast, 2011). También, estos salientes rocosos </w:t>
      </w:r>
      <w:r w:rsidR="005E1503">
        <w:rPr>
          <w:rFonts w:ascii="Gill Sans" w:eastAsia="Gill Sans" w:hAnsi="Gill Sans" w:cs="Gill Sans"/>
          <w:lang w:val="es-CO"/>
        </w:rPr>
        <w:t>ubicados</w:t>
      </w:r>
      <w:r>
        <w:rPr>
          <w:rFonts w:ascii="Gill Sans" w:eastAsia="Gill Sans" w:hAnsi="Gill Sans" w:cs="Gill Sans"/>
          <w:lang w:val="es-CO"/>
        </w:rPr>
        <w:t xml:space="preserve"> en </w:t>
      </w:r>
      <w:r w:rsidR="00450DFE">
        <w:rPr>
          <w:rFonts w:ascii="Gill Sans" w:eastAsia="Gill Sans" w:hAnsi="Gill Sans" w:cs="Gill Sans"/>
          <w:lang w:val="es-CO"/>
        </w:rPr>
        <w:t xml:space="preserve">la </w:t>
      </w:r>
      <w:r>
        <w:rPr>
          <w:rFonts w:ascii="Gill Sans" w:eastAsia="Gill Sans" w:hAnsi="Gill Sans" w:cs="Gill Sans"/>
          <w:lang w:val="es-CO"/>
        </w:rPr>
        <w:t>transición continente – mar en los extremos de las playas arenosas, encierran</w:t>
      </w:r>
      <w:r w:rsidR="00450DFE">
        <w:rPr>
          <w:rFonts w:ascii="Gill Sans" w:eastAsia="Gill Sans" w:hAnsi="Gill Sans" w:cs="Gill Sans"/>
          <w:lang w:val="es-CO"/>
        </w:rPr>
        <w:t xml:space="preserve"> estas últimas</w:t>
      </w:r>
      <w:r>
        <w:rPr>
          <w:rFonts w:ascii="Gill Sans" w:eastAsia="Gill Sans" w:hAnsi="Gill Sans" w:cs="Gill Sans"/>
          <w:lang w:val="es-CO"/>
        </w:rPr>
        <w:t xml:space="preserve"> como barreras</w:t>
      </w:r>
      <w:r w:rsidR="005E1503">
        <w:rPr>
          <w:rFonts w:ascii="Gill Sans" w:eastAsia="Gill Sans" w:hAnsi="Gill Sans" w:cs="Gill Sans"/>
          <w:lang w:val="es-CO"/>
        </w:rPr>
        <w:t xml:space="preserve"> protectoras</w:t>
      </w:r>
      <w:r>
        <w:rPr>
          <w:rFonts w:ascii="Gill Sans" w:eastAsia="Gill Sans" w:hAnsi="Gill Sans" w:cs="Gill Sans"/>
          <w:lang w:val="es-CO"/>
        </w:rPr>
        <w:t xml:space="preserve"> naturales, dándole</w:t>
      </w:r>
      <w:r w:rsidR="00450DFE">
        <w:rPr>
          <w:rFonts w:ascii="Gill Sans" w:eastAsia="Gill Sans" w:hAnsi="Gill Sans" w:cs="Gill Sans"/>
          <w:lang w:val="es-CO"/>
        </w:rPr>
        <w:t>s</w:t>
      </w:r>
      <w:r>
        <w:rPr>
          <w:rFonts w:ascii="Gill Sans" w:eastAsia="Gill Sans" w:hAnsi="Gill Sans" w:cs="Gill Sans"/>
          <w:lang w:val="es-CO"/>
        </w:rPr>
        <w:t xml:space="preserve"> una apariencia de medialuna</w:t>
      </w:r>
      <w:r w:rsidR="00450DFE">
        <w:rPr>
          <w:rFonts w:ascii="Gill Sans" w:eastAsia="Gill Sans" w:hAnsi="Gill Sans" w:cs="Gill Sans"/>
          <w:lang w:val="es-CO"/>
        </w:rPr>
        <w:t>,</w:t>
      </w:r>
      <w:r>
        <w:rPr>
          <w:rFonts w:ascii="Gill Sans" w:eastAsia="Gill Sans" w:hAnsi="Gill Sans" w:cs="Gill Sans"/>
          <w:lang w:val="es-CO"/>
        </w:rPr>
        <w:t xml:space="preserve"> mejor conocida como playas de bolsillo o beach pocket </w:t>
      </w:r>
      <w:r w:rsidR="00D2790E">
        <w:rPr>
          <w:rFonts w:ascii="Gill Sans" w:eastAsia="Gill Sans" w:hAnsi="Gill Sans" w:cs="Gill Sans"/>
          <w:lang w:val="es-CO"/>
        </w:rPr>
        <w:t>(</w:t>
      </w:r>
      <w:r w:rsidR="00D2790E">
        <w:rPr>
          <w:rFonts w:ascii="Gill Sans" w:hAnsi="Gill Sans"/>
          <w:lang w:val="es-CO"/>
        </w:rPr>
        <w:t>Bermúdez</w:t>
      </w:r>
      <w:r w:rsidR="00D2790E" w:rsidRPr="0011390B">
        <w:rPr>
          <w:rFonts w:ascii="Gill Sans" w:hAnsi="Gill Sans"/>
          <w:lang w:val="es-CO"/>
        </w:rPr>
        <w:t xml:space="preserve"> et al., 2014</w:t>
      </w:r>
      <w:r w:rsidR="00D2790E">
        <w:rPr>
          <w:rFonts w:ascii="Gill Sans" w:hAnsi="Gill Sans"/>
          <w:lang w:val="es-CO"/>
        </w:rPr>
        <w:t>)</w:t>
      </w:r>
      <w:r w:rsidR="00D2790E">
        <w:rPr>
          <w:rFonts w:ascii="Gill Sans" w:eastAsia="Gill Sans" w:hAnsi="Gill Sans" w:cs="Gill Sans"/>
          <w:lang w:val="es-CO"/>
        </w:rPr>
        <w:t xml:space="preserve">. Esto último </w:t>
      </w:r>
      <w:r w:rsidR="00761303">
        <w:rPr>
          <w:rFonts w:ascii="Gill Sans" w:eastAsia="Gill Sans" w:hAnsi="Gill Sans" w:cs="Gill Sans"/>
          <w:lang w:val="es-CO"/>
        </w:rPr>
        <w:t>puede observarse</w:t>
      </w:r>
      <w:r w:rsidR="00D2790E">
        <w:rPr>
          <w:rFonts w:ascii="Gill Sans" w:eastAsia="Gill Sans" w:hAnsi="Gill Sans" w:cs="Gill Sans"/>
          <w:lang w:val="es-CO"/>
        </w:rPr>
        <w:t xml:space="preserve"> entre</w:t>
      </w:r>
      <w:r w:rsidR="00DA2ED5">
        <w:rPr>
          <w:rFonts w:ascii="Gill Sans" w:eastAsia="Gill Sans" w:hAnsi="Gill Sans" w:cs="Gill Sans"/>
          <w:lang w:val="es-CO"/>
        </w:rPr>
        <w:t>:</w:t>
      </w:r>
      <w:r w:rsidR="00D2790E">
        <w:rPr>
          <w:rFonts w:ascii="Gill Sans" w:eastAsia="Gill Sans" w:hAnsi="Gill Sans" w:cs="Gill Sans"/>
          <w:lang w:val="es-CO"/>
        </w:rPr>
        <w:t xml:space="preserve"> </w:t>
      </w:r>
      <w:r w:rsidR="00DA2ED5">
        <w:rPr>
          <w:rFonts w:ascii="Gill Sans" w:eastAsia="Gill Sans" w:hAnsi="Gill Sans" w:cs="Gill Sans"/>
          <w:lang w:val="es-CO"/>
        </w:rPr>
        <w:t xml:space="preserve">1) </w:t>
      </w:r>
      <w:r w:rsidR="00D2790E">
        <w:rPr>
          <w:rFonts w:ascii="Gill Sans" w:eastAsia="Gill Sans" w:hAnsi="Gill Sans" w:cs="Gill Sans"/>
          <w:lang w:val="es-CO"/>
        </w:rPr>
        <w:t>Punta Arusí en Cabo Corrientes y Morro Terco</w:t>
      </w:r>
      <w:r w:rsidR="00761303">
        <w:rPr>
          <w:rFonts w:ascii="Gill Sans" w:eastAsia="Gill Sans" w:hAnsi="Gill Sans" w:cs="Gill Sans"/>
          <w:lang w:val="es-CO"/>
        </w:rPr>
        <w:t xml:space="preserve">. </w:t>
      </w:r>
      <w:r w:rsidR="00DA2ED5">
        <w:rPr>
          <w:rFonts w:ascii="Gill Sans" w:eastAsia="Gill Sans" w:hAnsi="Gill Sans" w:cs="Gill Sans"/>
          <w:lang w:val="es-CO"/>
        </w:rPr>
        <w:t>2)</w:t>
      </w:r>
      <w:r w:rsidR="00D2790E">
        <w:rPr>
          <w:rFonts w:ascii="Gill Sans" w:eastAsia="Gill Sans" w:hAnsi="Gill Sans" w:cs="Gill Sans"/>
          <w:lang w:val="es-CO"/>
        </w:rPr>
        <w:t xml:space="preserve"> a uno o dos kilómetros al oriente del corregimiento de Termales</w:t>
      </w:r>
      <w:r w:rsidR="00DA2ED5">
        <w:rPr>
          <w:rFonts w:ascii="Gill Sans" w:eastAsia="Gill Sans" w:hAnsi="Gill Sans" w:cs="Gill Sans"/>
          <w:lang w:val="es-CO"/>
        </w:rPr>
        <w:t xml:space="preserve"> 3)</w:t>
      </w:r>
      <w:r w:rsidR="00B32F9B">
        <w:rPr>
          <w:rFonts w:ascii="Gill Sans" w:eastAsia="Gill Sans" w:hAnsi="Gill Sans" w:cs="Gill Sans"/>
          <w:lang w:val="es-CO"/>
        </w:rPr>
        <w:t xml:space="preserve"> </w:t>
      </w:r>
      <w:r w:rsidR="00DA2ED5">
        <w:rPr>
          <w:rFonts w:ascii="Gill Sans" w:eastAsia="Gill Sans" w:hAnsi="Gill Sans" w:cs="Gill Sans"/>
          <w:lang w:val="es-CO"/>
        </w:rPr>
        <w:t>en</w:t>
      </w:r>
      <w:r w:rsidR="00B32F9B">
        <w:rPr>
          <w:rFonts w:ascii="Gill Sans" w:eastAsia="Gill Sans" w:hAnsi="Gill Sans" w:cs="Gill Sans"/>
          <w:lang w:val="es-CO"/>
        </w:rPr>
        <w:t xml:space="preserve"> </w:t>
      </w:r>
      <w:r w:rsidR="00D2790E">
        <w:rPr>
          <w:rFonts w:ascii="Gill Sans" w:eastAsia="Gill Sans" w:hAnsi="Gill Sans" w:cs="Gill Sans"/>
          <w:lang w:val="es-CO"/>
        </w:rPr>
        <w:t>Punta Persí cerca a la desembocadura del río Joví y el Morro Berrugatera</w:t>
      </w:r>
      <w:r w:rsidR="0022549C">
        <w:rPr>
          <w:rFonts w:ascii="Gill Sans" w:eastAsia="Gill Sans" w:hAnsi="Gill Sans" w:cs="Gill Sans"/>
          <w:lang w:val="es-CO"/>
        </w:rPr>
        <w:t>, ubicada hacia el extremo oriental de la ensenada de Coquí</w:t>
      </w:r>
      <w:r w:rsidR="00DA2ED5">
        <w:rPr>
          <w:rFonts w:ascii="Gill Sans" w:eastAsia="Gill Sans" w:hAnsi="Gill Sans" w:cs="Gill Sans"/>
          <w:lang w:val="es-CO"/>
        </w:rPr>
        <w:t xml:space="preserve"> 4) </w:t>
      </w:r>
      <w:r w:rsidR="00B32F9B">
        <w:rPr>
          <w:rFonts w:ascii="Gill Sans" w:eastAsia="Gill Sans" w:hAnsi="Gill Sans" w:cs="Gill Sans"/>
          <w:lang w:val="es-CO"/>
        </w:rPr>
        <w:t xml:space="preserve">El área comprendida entre el </w:t>
      </w:r>
      <w:r w:rsidR="0022549C">
        <w:rPr>
          <w:rFonts w:ascii="Gill Sans" w:eastAsia="Gill Sans" w:hAnsi="Gill Sans" w:cs="Gill Sans"/>
          <w:lang w:val="es-CO"/>
        </w:rPr>
        <w:t xml:space="preserve">Morro Berrugatera y la Punta Chicui </w:t>
      </w:r>
      <w:r w:rsidR="00B32F9B">
        <w:rPr>
          <w:rFonts w:ascii="Gill Sans" w:eastAsia="Gill Sans" w:hAnsi="Gill Sans" w:cs="Gill Sans"/>
          <w:lang w:val="es-CO"/>
        </w:rPr>
        <w:t xml:space="preserve">muy </w:t>
      </w:r>
      <w:r w:rsidR="0022549C">
        <w:rPr>
          <w:rFonts w:ascii="Gill Sans" w:eastAsia="Gill Sans" w:hAnsi="Gill Sans" w:cs="Gill Sans"/>
          <w:lang w:val="es-CO"/>
        </w:rPr>
        <w:t>cerca a la desembocadura del río Chicuí y Panguí</w:t>
      </w:r>
      <w:r w:rsidR="00DA2ED5">
        <w:rPr>
          <w:rFonts w:ascii="Gill Sans" w:eastAsia="Gill Sans" w:hAnsi="Gill Sans" w:cs="Gill Sans"/>
          <w:lang w:val="es-CO"/>
        </w:rPr>
        <w:t xml:space="preserve"> 5)</w:t>
      </w:r>
      <w:r w:rsidR="0022549C">
        <w:rPr>
          <w:rFonts w:ascii="Gill Sans" w:eastAsia="Gill Sans" w:hAnsi="Gill Sans" w:cs="Gill Sans"/>
          <w:lang w:val="es-CO"/>
        </w:rPr>
        <w:t xml:space="preserve"> entre la Punta Chorí y Punta Jurubidá y, finalmente</w:t>
      </w:r>
      <w:r w:rsidR="00DA2ED5">
        <w:rPr>
          <w:rFonts w:ascii="Gill Sans" w:eastAsia="Gill Sans" w:hAnsi="Gill Sans" w:cs="Gill Sans"/>
          <w:lang w:val="es-CO"/>
        </w:rPr>
        <w:t xml:space="preserve"> 6)</w:t>
      </w:r>
      <w:r w:rsidR="0022549C">
        <w:rPr>
          <w:rFonts w:ascii="Gill Sans" w:eastAsia="Gill Sans" w:hAnsi="Gill Sans" w:cs="Gill Sans"/>
          <w:lang w:val="es-CO"/>
        </w:rPr>
        <w:t xml:space="preserve"> </w:t>
      </w:r>
      <w:r w:rsidR="00DA2ED5">
        <w:rPr>
          <w:rFonts w:ascii="Gill Sans" w:eastAsia="Gill Sans" w:hAnsi="Gill Sans" w:cs="Gill Sans"/>
          <w:lang w:val="es-CO"/>
        </w:rPr>
        <w:t xml:space="preserve">en </w:t>
      </w:r>
      <w:r w:rsidR="0022549C">
        <w:rPr>
          <w:rFonts w:ascii="Gill Sans" w:eastAsia="Gill Sans" w:hAnsi="Gill Sans" w:cs="Gill Sans"/>
          <w:lang w:val="es-CO"/>
        </w:rPr>
        <w:t xml:space="preserve">la ensenada Fondeadero </w:t>
      </w:r>
      <w:r w:rsidR="00DA2ED5">
        <w:rPr>
          <w:rFonts w:ascii="Gill Sans" w:eastAsia="Gill Sans" w:hAnsi="Gill Sans" w:cs="Gill Sans"/>
          <w:lang w:val="es-CO"/>
        </w:rPr>
        <w:t>ubicada en</w:t>
      </w:r>
      <w:r w:rsidR="0022549C">
        <w:rPr>
          <w:rFonts w:ascii="Gill Sans" w:eastAsia="Gill Sans" w:hAnsi="Gill Sans" w:cs="Gill Sans"/>
          <w:lang w:val="es-CO"/>
        </w:rPr>
        <w:t xml:space="preserve"> Morro Mico </w:t>
      </w:r>
      <w:r w:rsidR="0022549C" w:rsidRPr="00E775AE">
        <w:rPr>
          <w:rFonts w:ascii="Gill Sans" w:eastAsia="Gill Sans" w:hAnsi="Gill Sans" w:cs="Gill Sans"/>
          <w:lang w:val="es-CO"/>
        </w:rPr>
        <w:t>(IGAC, 201</w:t>
      </w:r>
      <w:r w:rsidR="00E775AE" w:rsidRPr="00E775AE">
        <w:rPr>
          <w:rFonts w:ascii="Gill Sans" w:eastAsia="Gill Sans" w:hAnsi="Gill Sans" w:cs="Gill Sans"/>
          <w:lang w:val="es-CO"/>
        </w:rPr>
        <w:t>5</w:t>
      </w:r>
      <w:r w:rsidR="0022549C" w:rsidRPr="00E775AE">
        <w:rPr>
          <w:rFonts w:ascii="Gill Sans" w:eastAsia="Gill Sans" w:hAnsi="Gill Sans" w:cs="Gill Sans"/>
          <w:lang w:val="es-CO"/>
        </w:rPr>
        <w:t>)</w:t>
      </w:r>
      <w:r w:rsidRPr="00E775AE">
        <w:rPr>
          <w:rFonts w:ascii="Gill Sans" w:hAnsi="Gill Sans"/>
          <w:lang w:val="es-CO"/>
        </w:rPr>
        <w:t xml:space="preserve">. </w:t>
      </w:r>
    </w:p>
    <w:p w14:paraId="06607C12" w14:textId="5A6EB84F" w:rsidR="00C86E09" w:rsidRDefault="00AE171D" w:rsidP="00AE171D">
      <w:pPr>
        <w:spacing w:after="120" w:line="240" w:lineRule="auto"/>
        <w:rPr>
          <w:rFonts w:ascii="Gill Sans" w:eastAsia="Gill Sans" w:hAnsi="Gill Sans" w:cs="Gill Sans"/>
          <w:lang w:val="es-CO"/>
        </w:rPr>
      </w:pPr>
      <w:r>
        <w:rPr>
          <w:rFonts w:ascii="Gill Sans" w:hAnsi="Gill Sans" w:cs="Gill Sans"/>
          <w:lang w:val="es-CO"/>
        </w:rPr>
        <w:t xml:space="preserve">En cuanto a los </w:t>
      </w:r>
      <w:r w:rsidRPr="003B0D6F">
        <w:rPr>
          <w:rFonts w:ascii="Gill Sans" w:hAnsi="Gill Sans" w:cs="Gill Sans"/>
          <w:b/>
          <w:bCs/>
          <w:lang w:val="es-CO"/>
        </w:rPr>
        <w:t>ambiente</w:t>
      </w:r>
      <w:r>
        <w:rPr>
          <w:rFonts w:ascii="Gill Sans" w:hAnsi="Gill Sans" w:cs="Gill Sans"/>
          <w:b/>
          <w:bCs/>
          <w:lang w:val="es-CO"/>
        </w:rPr>
        <w:t>s</w:t>
      </w:r>
      <w:r w:rsidRPr="003B0D6F">
        <w:rPr>
          <w:rFonts w:ascii="Gill Sans" w:hAnsi="Gill Sans" w:cs="Gill Sans"/>
          <w:b/>
          <w:bCs/>
          <w:lang w:val="es-CO"/>
        </w:rPr>
        <w:t xml:space="preserve"> fluvio – lacustre y </w:t>
      </w:r>
      <w:r>
        <w:rPr>
          <w:rFonts w:ascii="Gill Sans" w:hAnsi="Gill Sans" w:cs="Gill Sans"/>
          <w:b/>
          <w:bCs/>
          <w:lang w:val="es-CO"/>
        </w:rPr>
        <w:t>de</w:t>
      </w:r>
      <w:r w:rsidRPr="003B0D6F">
        <w:rPr>
          <w:rFonts w:ascii="Gill Sans" w:hAnsi="Gill Sans" w:cs="Gill Sans"/>
          <w:b/>
          <w:bCs/>
          <w:lang w:val="es-CO"/>
        </w:rPr>
        <w:t xml:space="preserve"> llanuras aluviales</w:t>
      </w:r>
      <w:r>
        <w:rPr>
          <w:rFonts w:ascii="Gill Sans" w:hAnsi="Gill Sans" w:cs="Gill Sans"/>
          <w:b/>
          <w:bCs/>
          <w:lang w:val="es-CO"/>
        </w:rPr>
        <w:t xml:space="preserve"> (10-100m</w:t>
      </w:r>
      <w:r w:rsidR="00AD48E1">
        <w:rPr>
          <w:rFonts w:ascii="Gill Sans" w:hAnsi="Gill Sans" w:cs="Gill Sans"/>
          <w:b/>
          <w:bCs/>
          <w:lang w:val="es-CO"/>
        </w:rPr>
        <w:t xml:space="preserve">), </w:t>
      </w:r>
      <w:r w:rsidR="009B03C3">
        <w:rPr>
          <w:rFonts w:ascii="Gill Sans" w:hAnsi="Gill Sans" w:cs="Gill Sans"/>
          <w:lang w:val="es-CO"/>
        </w:rPr>
        <w:t>a pesar de que</w:t>
      </w:r>
      <w:r w:rsidR="00AB30C6">
        <w:rPr>
          <w:rFonts w:ascii="Gill Sans" w:hAnsi="Gill Sans" w:cs="Gill Sans"/>
          <w:lang w:val="es-CO"/>
        </w:rPr>
        <w:t xml:space="preserve"> ambos ambientes</w:t>
      </w:r>
      <w:r>
        <w:rPr>
          <w:rFonts w:ascii="Gill Sans" w:hAnsi="Gill Sans" w:cs="Gill Sans"/>
          <w:lang w:val="es-CO"/>
        </w:rPr>
        <w:t xml:space="preserve"> tienen características parecidas, </w:t>
      </w:r>
      <w:r w:rsidR="00450FAA">
        <w:rPr>
          <w:rFonts w:ascii="Gill Sans" w:hAnsi="Gill Sans" w:cs="Gill Sans"/>
          <w:lang w:val="es-CO"/>
        </w:rPr>
        <w:t xml:space="preserve">estas </w:t>
      </w:r>
      <w:r>
        <w:rPr>
          <w:rFonts w:ascii="Gill Sans" w:hAnsi="Gill Sans" w:cs="Gill Sans"/>
          <w:lang w:val="es-CO"/>
        </w:rPr>
        <w:t>difieren entre s</w:t>
      </w:r>
      <w:r w:rsidR="00367082">
        <w:rPr>
          <w:rFonts w:ascii="Gill Sans" w:hAnsi="Gill Sans" w:cs="Gill Sans"/>
          <w:lang w:val="es-CO"/>
        </w:rPr>
        <w:t>í.</w:t>
      </w:r>
      <w:r>
        <w:rPr>
          <w:rFonts w:ascii="Gill Sans" w:hAnsi="Gill Sans" w:cs="Gill Sans"/>
          <w:lang w:val="es-CO"/>
        </w:rPr>
        <w:t xml:space="preserve"> </w:t>
      </w:r>
      <w:r w:rsidR="00367082">
        <w:rPr>
          <w:rFonts w:ascii="Gill Sans" w:hAnsi="Gill Sans" w:cs="Gill Sans"/>
          <w:lang w:val="es-CO"/>
        </w:rPr>
        <w:t>E</w:t>
      </w:r>
      <w:r>
        <w:rPr>
          <w:rFonts w:ascii="Gill Sans" w:hAnsi="Gill Sans" w:cs="Gill Sans"/>
          <w:lang w:val="es-CO"/>
        </w:rPr>
        <w:t>l primero</w:t>
      </w:r>
      <w:r w:rsidR="00AB30C6">
        <w:rPr>
          <w:rFonts w:ascii="Gill Sans" w:hAnsi="Gill Sans" w:cs="Gill Sans"/>
          <w:lang w:val="es-CO"/>
        </w:rPr>
        <w:t xml:space="preserve">, el </w:t>
      </w:r>
      <w:r w:rsidR="00450FAA">
        <w:rPr>
          <w:rFonts w:ascii="Gill Sans" w:hAnsi="Gill Sans" w:cs="Gill Sans"/>
          <w:lang w:val="es-CO"/>
        </w:rPr>
        <w:t xml:space="preserve">ambiente </w:t>
      </w:r>
      <w:r w:rsidR="00AB30C6">
        <w:rPr>
          <w:rFonts w:ascii="Gill Sans" w:hAnsi="Gill Sans" w:cs="Gill Sans"/>
          <w:lang w:val="es-CO"/>
        </w:rPr>
        <w:t>fluvio – lacustre</w:t>
      </w:r>
      <w:r w:rsidR="009B03C3">
        <w:rPr>
          <w:rFonts w:ascii="Gill Sans" w:hAnsi="Gill Sans" w:cs="Gill Sans"/>
          <w:lang w:val="es-CO"/>
        </w:rPr>
        <w:t xml:space="preserve"> y de color verde en el mapa,</w:t>
      </w:r>
      <w:r>
        <w:rPr>
          <w:rFonts w:ascii="Gill Sans" w:hAnsi="Gill Sans" w:cs="Gill Sans"/>
          <w:lang w:val="es-CO"/>
        </w:rPr>
        <w:t xml:space="preserve"> </w:t>
      </w:r>
      <w:r w:rsidR="00450FAA">
        <w:rPr>
          <w:rFonts w:ascii="Gill Sans" w:eastAsia="Gill Sans" w:hAnsi="Gill Sans" w:cs="Gill Sans"/>
          <w:lang w:val="es-CO"/>
        </w:rPr>
        <w:t xml:space="preserve">es aquella zona donde </w:t>
      </w:r>
      <w:r w:rsidR="00D6587F">
        <w:rPr>
          <w:rFonts w:ascii="Gill Sans" w:eastAsia="Gill Sans" w:hAnsi="Gill Sans" w:cs="Gill Sans"/>
          <w:lang w:val="es-CO"/>
        </w:rPr>
        <w:t>tienen lugar</w:t>
      </w:r>
      <w:r w:rsidR="00450FAA">
        <w:rPr>
          <w:rFonts w:ascii="Gill Sans" w:eastAsia="Gill Sans" w:hAnsi="Gill Sans" w:cs="Gill Sans"/>
          <w:lang w:val="es-CO"/>
        </w:rPr>
        <w:t xml:space="preserve"> los procesos</w:t>
      </w:r>
      <w:r w:rsidR="00D6587F">
        <w:rPr>
          <w:rFonts w:ascii="Gill Sans" w:eastAsia="Gill Sans" w:hAnsi="Gill Sans" w:cs="Gill Sans"/>
          <w:lang w:val="es-CO"/>
        </w:rPr>
        <w:t xml:space="preserve">, </w:t>
      </w:r>
      <w:r w:rsidR="004350E8">
        <w:rPr>
          <w:rFonts w:ascii="Gill Sans" w:eastAsia="Gill Sans" w:hAnsi="Gill Sans" w:cs="Gill Sans"/>
          <w:lang w:val="es-CO"/>
        </w:rPr>
        <w:t>especialmente</w:t>
      </w:r>
      <w:r w:rsidR="00D6587F">
        <w:rPr>
          <w:rFonts w:ascii="Gill Sans" w:eastAsia="Gill Sans" w:hAnsi="Gill Sans" w:cs="Gill Sans"/>
          <w:lang w:val="es-CO"/>
        </w:rPr>
        <w:t>,</w:t>
      </w:r>
      <w:r w:rsidR="004350E8">
        <w:rPr>
          <w:rFonts w:ascii="Gill Sans" w:eastAsia="Gill Sans" w:hAnsi="Gill Sans" w:cs="Gill Sans"/>
          <w:lang w:val="es-CO"/>
        </w:rPr>
        <w:t xml:space="preserve"> de</w:t>
      </w:r>
      <w:r w:rsidR="00450FAA">
        <w:rPr>
          <w:rFonts w:ascii="Gill Sans" w:eastAsia="Gill Sans" w:hAnsi="Gill Sans" w:cs="Gill Sans"/>
          <w:lang w:val="es-CO"/>
        </w:rPr>
        <w:t xml:space="preserve"> acumulación de sedimentos de los ríos</w:t>
      </w:r>
      <w:r w:rsidRPr="00483D02">
        <w:rPr>
          <w:rFonts w:ascii="Gill Sans" w:eastAsia="Gill Sans" w:hAnsi="Gill Sans" w:cs="Gill Sans"/>
          <w:lang w:val="es-CO"/>
        </w:rPr>
        <w:t xml:space="preserve">, </w:t>
      </w:r>
      <w:r w:rsidR="004D740E">
        <w:rPr>
          <w:rFonts w:ascii="Gill Sans" w:eastAsia="Gill Sans" w:hAnsi="Gill Sans" w:cs="Gill Sans"/>
          <w:lang w:val="es-CO"/>
        </w:rPr>
        <w:t>las</w:t>
      </w:r>
      <w:r w:rsidR="004D740E" w:rsidRPr="00483D02">
        <w:rPr>
          <w:rFonts w:ascii="Gill Sans" w:eastAsia="Gill Sans" w:hAnsi="Gill Sans" w:cs="Gill Sans"/>
          <w:lang w:val="es-CO"/>
        </w:rPr>
        <w:t xml:space="preserve"> quebradas</w:t>
      </w:r>
      <w:r w:rsidRPr="00483D02">
        <w:rPr>
          <w:rFonts w:ascii="Gill Sans" w:eastAsia="Gill Sans" w:hAnsi="Gill Sans" w:cs="Gill Sans"/>
          <w:lang w:val="es-CO"/>
        </w:rPr>
        <w:t xml:space="preserve"> </w:t>
      </w:r>
      <w:r w:rsidR="00450FAA">
        <w:rPr>
          <w:rFonts w:ascii="Gill Sans" w:eastAsia="Gill Sans" w:hAnsi="Gill Sans" w:cs="Gill Sans"/>
          <w:lang w:val="es-CO"/>
        </w:rPr>
        <w:t>y</w:t>
      </w:r>
      <w:r w:rsidR="00AB30C6">
        <w:rPr>
          <w:rFonts w:ascii="Gill Sans" w:eastAsia="Gill Sans" w:hAnsi="Gill Sans" w:cs="Gill Sans"/>
          <w:lang w:val="es-CO"/>
        </w:rPr>
        <w:t xml:space="preserve"> </w:t>
      </w:r>
      <w:r w:rsidR="004350E8">
        <w:rPr>
          <w:rFonts w:ascii="Gill Sans" w:eastAsia="Gill Sans" w:hAnsi="Gill Sans" w:cs="Gill Sans"/>
          <w:lang w:val="es-CO"/>
        </w:rPr>
        <w:t xml:space="preserve">las </w:t>
      </w:r>
      <w:r w:rsidR="00450FAA">
        <w:rPr>
          <w:rFonts w:ascii="Gill Sans" w:eastAsia="Gill Sans" w:hAnsi="Gill Sans" w:cs="Gill Sans"/>
          <w:lang w:val="es-CO"/>
        </w:rPr>
        <w:t>ciénagas (</w:t>
      </w:r>
      <w:r w:rsidR="00FC6306">
        <w:rPr>
          <w:rFonts w:ascii="Gill Sans" w:eastAsia="Gill Sans" w:hAnsi="Gill Sans" w:cs="Gill Sans"/>
          <w:lang w:val="es-CO"/>
        </w:rPr>
        <w:t>zonas húmedas</w:t>
      </w:r>
      <w:r w:rsidR="00450FAA">
        <w:rPr>
          <w:rFonts w:ascii="Gill Sans" w:eastAsia="Gill Sans" w:hAnsi="Gill Sans" w:cs="Gill Sans"/>
          <w:lang w:val="es-CO"/>
        </w:rPr>
        <w:t>).</w:t>
      </w:r>
      <w:r w:rsidR="004350E8">
        <w:rPr>
          <w:rFonts w:ascii="Gill Sans" w:eastAsia="Gill Sans" w:hAnsi="Gill Sans" w:cs="Gill Sans"/>
          <w:lang w:val="es-CO"/>
        </w:rPr>
        <w:t xml:space="preserve"> Ejemplo de ello son la formación de playas de arenas </w:t>
      </w:r>
      <w:r w:rsidR="004D740E">
        <w:rPr>
          <w:rFonts w:ascii="Gill Sans" w:eastAsia="Gill Sans" w:hAnsi="Gill Sans" w:cs="Gill Sans"/>
          <w:lang w:val="es-CO"/>
        </w:rPr>
        <w:t>que se le atribuye</w:t>
      </w:r>
      <w:r w:rsidR="004350E8">
        <w:rPr>
          <w:rFonts w:ascii="Gill Sans" w:eastAsia="Gill Sans" w:hAnsi="Gill Sans" w:cs="Gill Sans"/>
          <w:lang w:val="es-CO"/>
        </w:rPr>
        <w:t xml:space="preserve"> a la dinámica fluvial (ríos) o al desarrollo de zonas pantanosas </w:t>
      </w:r>
      <w:r w:rsidR="00FC6306">
        <w:rPr>
          <w:rFonts w:ascii="Gill Sans" w:eastAsia="Gill Sans" w:hAnsi="Gill Sans" w:cs="Gill Sans"/>
          <w:lang w:val="es-CO"/>
        </w:rPr>
        <w:t xml:space="preserve">por la alta humedad y baja energía que permite </w:t>
      </w:r>
      <w:r w:rsidR="004D740E">
        <w:rPr>
          <w:rFonts w:ascii="Gill Sans" w:eastAsia="Gill Sans" w:hAnsi="Gill Sans" w:cs="Gill Sans"/>
          <w:lang w:val="es-CO"/>
        </w:rPr>
        <w:t>este medio para el</w:t>
      </w:r>
      <w:r w:rsidR="00FC6306">
        <w:rPr>
          <w:rFonts w:ascii="Gill Sans" w:eastAsia="Gill Sans" w:hAnsi="Gill Sans" w:cs="Gill Sans"/>
          <w:lang w:val="es-CO"/>
        </w:rPr>
        <w:t xml:space="preserve"> asentamiento de partículas </w:t>
      </w:r>
      <w:r w:rsidR="00D6587F">
        <w:rPr>
          <w:rFonts w:ascii="Gill Sans" w:eastAsia="Gill Sans" w:hAnsi="Gill Sans" w:cs="Gill Sans"/>
          <w:lang w:val="es-CO"/>
        </w:rPr>
        <w:t xml:space="preserve">más </w:t>
      </w:r>
      <w:r w:rsidR="00FC6306">
        <w:rPr>
          <w:rFonts w:ascii="Gill Sans" w:eastAsia="Gill Sans" w:hAnsi="Gill Sans" w:cs="Gill Sans"/>
          <w:lang w:val="es-CO"/>
        </w:rPr>
        <w:t>finas</w:t>
      </w:r>
      <w:r w:rsidRPr="00483D02">
        <w:rPr>
          <w:rFonts w:ascii="Gill Sans" w:eastAsia="Gill Sans" w:hAnsi="Gill Sans" w:cs="Gill Sans"/>
          <w:lang w:val="es-CO"/>
        </w:rPr>
        <w:t xml:space="preserve"> </w:t>
      </w:r>
      <w:r>
        <w:rPr>
          <w:rFonts w:ascii="Gill Sans" w:eastAsia="Gill Sans" w:hAnsi="Gill Sans" w:cs="Gill Sans"/>
          <w:lang w:val="es-CO"/>
        </w:rPr>
        <w:t>(Rangel, 2014)</w:t>
      </w:r>
      <w:r w:rsidR="0032653D">
        <w:rPr>
          <w:rFonts w:ascii="Gill Sans" w:eastAsia="Gill Sans" w:hAnsi="Gill Sans" w:cs="Gill Sans"/>
          <w:lang w:val="es-CO"/>
        </w:rPr>
        <w:t>.</w:t>
      </w:r>
      <w:r>
        <w:rPr>
          <w:rFonts w:ascii="Gill Sans" w:eastAsia="Gill Sans" w:hAnsi="Gill Sans" w:cs="Gill Sans"/>
          <w:lang w:val="es-CO"/>
        </w:rPr>
        <w:t xml:space="preserve"> </w:t>
      </w:r>
      <w:r w:rsidR="00FC6306">
        <w:rPr>
          <w:rFonts w:ascii="Gill Sans" w:eastAsia="Gill Sans" w:hAnsi="Gill Sans" w:cs="Gill Sans"/>
          <w:lang w:val="es-CO"/>
        </w:rPr>
        <w:t>Por otro lado, las llanuras aluviales</w:t>
      </w:r>
      <w:r w:rsidR="009B03C3">
        <w:rPr>
          <w:rFonts w:ascii="Gill Sans" w:eastAsia="Gill Sans" w:hAnsi="Gill Sans" w:cs="Gill Sans"/>
          <w:lang w:val="es-CO"/>
        </w:rPr>
        <w:t xml:space="preserve"> que también se encuentran de color verde en el mapa,</w:t>
      </w:r>
      <w:r w:rsidR="00FC6306">
        <w:rPr>
          <w:rFonts w:ascii="Gill Sans" w:eastAsia="Gill Sans" w:hAnsi="Gill Sans" w:cs="Gill Sans"/>
          <w:lang w:val="es-CO"/>
        </w:rPr>
        <w:t xml:space="preserve"> </w:t>
      </w:r>
      <w:r>
        <w:rPr>
          <w:rFonts w:ascii="Gill Sans" w:eastAsia="Gill Sans" w:hAnsi="Gill Sans" w:cs="Gill Sans"/>
          <w:lang w:val="es-CO"/>
        </w:rPr>
        <w:t xml:space="preserve">son las zonas </w:t>
      </w:r>
      <w:r w:rsidR="00FC6306">
        <w:rPr>
          <w:rFonts w:ascii="Gill Sans" w:eastAsia="Gill Sans" w:hAnsi="Gill Sans" w:cs="Gill Sans"/>
          <w:lang w:val="es-CO"/>
        </w:rPr>
        <w:t xml:space="preserve">ubicadas </w:t>
      </w:r>
      <w:r w:rsidR="000F05DC">
        <w:rPr>
          <w:rFonts w:ascii="Gill Sans" w:eastAsia="Gill Sans" w:hAnsi="Gill Sans" w:cs="Gill Sans"/>
          <w:lang w:val="es-CO"/>
        </w:rPr>
        <w:t xml:space="preserve">hacia los márgenes </w:t>
      </w:r>
      <w:r w:rsidR="00FC6306">
        <w:rPr>
          <w:rFonts w:ascii="Gill Sans" w:eastAsia="Gill Sans" w:hAnsi="Gill Sans" w:cs="Gill Sans"/>
          <w:lang w:val="es-CO"/>
        </w:rPr>
        <w:t xml:space="preserve">de </w:t>
      </w:r>
      <w:r w:rsidR="000F05DC">
        <w:rPr>
          <w:rFonts w:ascii="Gill Sans" w:eastAsia="Gill Sans" w:hAnsi="Gill Sans" w:cs="Gill Sans"/>
          <w:lang w:val="es-CO"/>
        </w:rPr>
        <w:t xml:space="preserve">los ríos y que se encuentran </w:t>
      </w:r>
      <w:r w:rsidR="00FC6306">
        <w:rPr>
          <w:rFonts w:ascii="Gill Sans" w:eastAsia="Gill Sans" w:hAnsi="Gill Sans" w:cs="Gill Sans"/>
          <w:lang w:val="es-CO"/>
        </w:rPr>
        <w:t>expuestas</w:t>
      </w:r>
      <w:r w:rsidR="00FC6306" w:rsidRPr="00483D02">
        <w:rPr>
          <w:rFonts w:ascii="Gill Sans" w:eastAsia="Gill Sans" w:hAnsi="Gill Sans" w:cs="Gill Sans"/>
          <w:lang w:val="es-CO"/>
        </w:rPr>
        <w:t xml:space="preserve"> </w:t>
      </w:r>
      <w:r w:rsidRPr="00483D02">
        <w:rPr>
          <w:rFonts w:ascii="Gill Sans" w:eastAsia="Gill Sans" w:hAnsi="Gill Sans" w:cs="Gill Sans"/>
          <w:lang w:val="es-CO"/>
        </w:rPr>
        <w:t xml:space="preserve">a la inundación </w:t>
      </w:r>
      <w:r w:rsidR="000F05DC">
        <w:rPr>
          <w:rFonts w:ascii="Gill Sans" w:eastAsia="Gill Sans" w:hAnsi="Gill Sans" w:cs="Gill Sans"/>
          <w:lang w:val="es-CO"/>
        </w:rPr>
        <w:t>periódica de estos canales de agua, especialmente, en las épocas invernales</w:t>
      </w:r>
      <w:r w:rsidRPr="00483D02">
        <w:rPr>
          <w:rFonts w:ascii="Gill Sans" w:eastAsia="Gill Sans" w:hAnsi="Gill Sans" w:cs="Gill Sans"/>
          <w:lang w:val="es-CO"/>
        </w:rPr>
        <w:t xml:space="preserve"> (Rangel</w:t>
      </w:r>
      <w:r w:rsidRPr="00CB2460">
        <w:rPr>
          <w:rFonts w:ascii="Gill Sans" w:eastAsia="Gill Sans" w:hAnsi="Gill Sans" w:cs="Gill Sans"/>
          <w:lang w:val="es-CO"/>
        </w:rPr>
        <w:t>, 2004).</w:t>
      </w:r>
      <w:r>
        <w:rPr>
          <w:rFonts w:ascii="Gill Sans" w:eastAsia="Gill Sans" w:hAnsi="Gill Sans" w:cs="Gill Sans"/>
          <w:lang w:val="es-CO"/>
        </w:rPr>
        <w:t xml:space="preserve"> </w:t>
      </w:r>
      <w:r w:rsidR="000F05DC">
        <w:rPr>
          <w:rFonts w:ascii="Gill Sans" w:eastAsia="Gill Sans" w:hAnsi="Gill Sans" w:cs="Gill Sans"/>
          <w:lang w:val="es-CO"/>
        </w:rPr>
        <w:t xml:space="preserve">Las </w:t>
      </w:r>
      <w:r>
        <w:rPr>
          <w:rFonts w:ascii="Gill Sans" w:eastAsia="Gill Sans" w:hAnsi="Gill Sans" w:cs="Gill Sans"/>
          <w:lang w:val="es-CO"/>
        </w:rPr>
        <w:t xml:space="preserve">características </w:t>
      </w:r>
      <w:r w:rsidR="00C53CBF">
        <w:rPr>
          <w:rFonts w:ascii="Gill Sans" w:eastAsia="Gill Sans" w:hAnsi="Gill Sans" w:cs="Gill Sans"/>
          <w:lang w:val="es-CO"/>
        </w:rPr>
        <w:t xml:space="preserve">morfológicas </w:t>
      </w:r>
      <w:r w:rsidR="000F05DC">
        <w:rPr>
          <w:rFonts w:ascii="Gill Sans" w:eastAsia="Gill Sans" w:hAnsi="Gill Sans" w:cs="Gill Sans"/>
          <w:lang w:val="es-CO"/>
        </w:rPr>
        <w:t>de estos tipos de</w:t>
      </w:r>
      <w:r w:rsidR="0022549C">
        <w:rPr>
          <w:rFonts w:ascii="Gill Sans" w:eastAsia="Gill Sans" w:hAnsi="Gill Sans" w:cs="Gill Sans"/>
          <w:lang w:val="es-CO"/>
        </w:rPr>
        <w:t xml:space="preserve"> relieves s</w:t>
      </w:r>
      <w:r w:rsidR="000F05DC">
        <w:rPr>
          <w:rFonts w:ascii="Gill Sans" w:eastAsia="Gill Sans" w:hAnsi="Gill Sans" w:cs="Gill Sans"/>
          <w:lang w:val="es-CO"/>
        </w:rPr>
        <w:t>on</w:t>
      </w:r>
      <w:r w:rsidR="001844EC">
        <w:rPr>
          <w:rFonts w:ascii="Gill Sans" w:eastAsia="Gill Sans" w:hAnsi="Gill Sans" w:cs="Gill Sans"/>
          <w:lang w:val="es-CO"/>
        </w:rPr>
        <w:t>,</w:t>
      </w:r>
      <w:r>
        <w:rPr>
          <w:rFonts w:ascii="Gill Sans" w:eastAsia="Gill Sans" w:hAnsi="Gill Sans" w:cs="Gill Sans"/>
          <w:lang w:val="es-CO"/>
        </w:rPr>
        <w:t xml:space="preserve"> por lo general</w:t>
      </w:r>
      <w:r w:rsidR="001844EC">
        <w:rPr>
          <w:rFonts w:ascii="Gill Sans" w:eastAsia="Gill Sans" w:hAnsi="Gill Sans" w:cs="Gill Sans"/>
          <w:lang w:val="es-CO"/>
        </w:rPr>
        <w:t>,</w:t>
      </w:r>
      <w:r>
        <w:rPr>
          <w:rFonts w:ascii="Gill Sans" w:eastAsia="Gill Sans" w:hAnsi="Gill Sans" w:cs="Gill Sans"/>
          <w:lang w:val="es-CO"/>
        </w:rPr>
        <w:t xml:space="preserve"> plan</w:t>
      </w:r>
      <w:r w:rsidR="000F05DC">
        <w:rPr>
          <w:rFonts w:ascii="Gill Sans" w:eastAsia="Gill Sans" w:hAnsi="Gill Sans" w:cs="Gill Sans"/>
          <w:lang w:val="es-CO"/>
        </w:rPr>
        <w:t>os</w:t>
      </w:r>
      <w:r>
        <w:rPr>
          <w:rFonts w:ascii="Gill Sans" w:eastAsia="Gill Sans" w:hAnsi="Gill Sans" w:cs="Gill Sans"/>
          <w:lang w:val="es-CO"/>
        </w:rPr>
        <w:t xml:space="preserve"> a semiondulad</w:t>
      </w:r>
      <w:r w:rsidR="004D740E">
        <w:rPr>
          <w:rFonts w:ascii="Gill Sans" w:eastAsia="Gill Sans" w:hAnsi="Gill Sans" w:cs="Gill Sans"/>
          <w:lang w:val="es-CO"/>
        </w:rPr>
        <w:t>o</w:t>
      </w:r>
      <w:r w:rsidR="00C53CBF">
        <w:rPr>
          <w:rFonts w:ascii="Gill Sans" w:eastAsia="Gill Sans" w:hAnsi="Gill Sans" w:cs="Gill Sans"/>
          <w:lang w:val="es-CO"/>
        </w:rPr>
        <w:t xml:space="preserve">s, </w:t>
      </w:r>
      <w:r w:rsidR="00FA5665">
        <w:rPr>
          <w:rFonts w:ascii="Gill Sans" w:eastAsia="Gill Sans" w:hAnsi="Gill Sans" w:cs="Gill Sans"/>
          <w:lang w:val="es-CO"/>
        </w:rPr>
        <w:t>destacándose las</w:t>
      </w:r>
      <w:r>
        <w:rPr>
          <w:rFonts w:ascii="Gill Sans" w:eastAsia="Gill Sans" w:hAnsi="Gill Sans" w:cs="Gill Sans"/>
          <w:lang w:val="es-CO"/>
        </w:rPr>
        <w:t xml:space="preserve"> planicies aluviales como las del río Jurubi</w:t>
      </w:r>
      <w:r w:rsidR="00D6587F">
        <w:rPr>
          <w:rFonts w:ascii="Gill Sans" w:eastAsia="Gill Sans" w:hAnsi="Gill Sans" w:cs="Gill Sans"/>
          <w:lang w:val="es-CO"/>
        </w:rPr>
        <w:t>d</w:t>
      </w:r>
      <w:r>
        <w:rPr>
          <w:rFonts w:ascii="Gill Sans" w:eastAsia="Gill Sans" w:hAnsi="Gill Sans" w:cs="Gill Sans"/>
          <w:lang w:val="es-CO"/>
        </w:rPr>
        <w:t>á y Chorí.</w:t>
      </w:r>
    </w:p>
    <w:p w14:paraId="05066D9C" w14:textId="1995E632" w:rsidR="00AE171D" w:rsidRDefault="001844EC" w:rsidP="00AE171D">
      <w:pPr>
        <w:spacing w:after="120" w:line="240" w:lineRule="auto"/>
        <w:rPr>
          <w:rFonts w:ascii="Gill Sans" w:hAnsi="Gill Sans" w:cs="Gill Sans"/>
          <w:lang w:val="es-CO"/>
        </w:rPr>
      </w:pPr>
      <w:r>
        <w:rPr>
          <w:rFonts w:ascii="Gill Sans" w:eastAsia="Gill Sans" w:hAnsi="Gill Sans" w:cs="Gill Sans"/>
          <w:lang w:val="es-CO"/>
        </w:rPr>
        <w:t xml:space="preserve">En cambio, </w:t>
      </w:r>
      <w:r w:rsidR="00C61462">
        <w:rPr>
          <w:rFonts w:ascii="Gill Sans" w:eastAsia="Gill Sans" w:hAnsi="Gill Sans" w:cs="Gill Sans"/>
          <w:lang w:val="es-CO"/>
        </w:rPr>
        <w:t xml:space="preserve">las pequeñas </w:t>
      </w:r>
      <w:r w:rsidR="004863D5">
        <w:rPr>
          <w:rFonts w:ascii="Gill Sans" w:eastAsia="Gill Sans" w:hAnsi="Gill Sans" w:cs="Gill Sans"/>
          <w:lang w:val="es-CO"/>
        </w:rPr>
        <w:t>geoformas</w:t>
      </w:r>
      <w:r w:rsidR="00DA2ED5">
        <w:rPr>
          <w:rFonts w:ascii="Gill Sans" w:eastAsia="Gill Sans" w:hAnsi="Gill Sans" w:cs="Gill Sans"/>
          <w:lang w:val="es-CO"/>
        </w:rPr>
        <w:t>, que también hacen parte de este ambiente paisajístico fluvio-lacustre y de llanuras aluviales</w:t>
      </w:r>
      <w:r w:rsidR="0032653D">
        <w:rPr>
          <w:rFonts w:ascii="Gill Sans" w:eastAsia="Gill Sans" w:hAnsi="Gill Sans" w:cs="Gill Sans"/>
          <w:lang w:val="es-CO"/>
        </w:rPr>
        <w:t>,</w:t>
      </w:r>
      <w:r w:rsidR="004863D5">
        <w:rPr>
          <w:rFonts w:ascii="Gill Sans" w:eastAsia="Gill Sans" w:hAnsi="Gill Sans" w:cs="Gill Sans"/>
          <w:lang w:val="es-CO"/>
        </w:rPr>
        <w:t xml:space="preserve"> como </w:t>
      </w:r>
      <w:r w:rsidR="00AE171D">
        <w:rPr>
          <w:rFonts w:ascii="Gill Sans" w:eastAsia="Gill Sans" w:hAnsi="Gill Sans" w:cs="Gill Sans"/>
          <w:lang w:val="es-CO"/>
        </w:rPr>
        <w:t>las llanuras</w:t>
      </w:r>
      <w:r w:rsidR="004863D5">
        <w:rPr>
          <w:rFonts w:ascii="Gill Sans" w:eastAsia="Gill Sans" w:hAnsi="Gill Sans" w:cs="Gill Sans"/>
          <w:lang w:val="es-CO"/>
        </w:rPr>
        <w:t xml:space="preserve"> o las barras de acumulación de sedimentos</w:t>
      </w:r>
      <w:r w:rsidR="0032653D">
        <w:rPr>
          <w:rFonts w:ascii="Gill Sans" w:eastAsia="Gill Sans" w:hAnsi="Gill Sans" w:cs="Gill Sans"/>
          <w:lang w:val="es-CO"/>
        </w:rPr>
        <w:t>,</w:t>
      </w:r>
      <w:r w:rsidR="004863D5">
        <w:rPr>
          <w:rFonts w:ascii="Gill Sans" w:eastAsia="Gill Sans" w:hAnsi="Gill Sans" w:cs="Gill Sans"/>
          <w:lang w:val="es-CO"/>
        </w:rPr>
        <w:t xml:space="preserve"> </w:t>
      </w:r>
      <w:r w:rsidR="00C61462">
        <w:rPr>
          <w:rFonts w:ascii="Gill Sans" w:eastAsia="Gill Sans" w:hAnsi="Gill Sans" w:cs="Gill Sans"/>
          <w:lang w:val="es-CO"/>
        </w:rPr>
        <w:t>son zonas</w:t>
      </w:r>
      <w:r w:rsidR="004863D5">
        <w:rPr>
          <w:rFonts w:ascii="Gill Sans" w:eastAsia="Gill Sans" w:hAnsi="Gill Sans" w:cs="Gill Sans"/>
          <w:lang w:val="es-CO"/>
        </w:rPr>
        <w:t xml:space="preserve"> </w:t>
      </w:r>
      <w:r w:rsidR="00AE171D">
        <w:rPr>
          <w:rFonts w:ascii="Gill Sans" w:eastAsia="Gill Sans" w:hAnsi="Gill Sans" w:cs="Gill Sans"/>
          <w:lang w:val="es-CO"/>
        </w:rPr>
        <w:t xml:space="preserve">donde la mayoría de </w:t>
      </w:r>
      <w:r w:rsidR="00C86E09">
        <w:rPr>
          <w:rFonts w:ascii="Gill Sans" w:eastAsia="Gill Sans" w:hAnsi="Gill Sans" w:cs="Gill Sans"/>
          <w:lang w:val="es-CO"/>
        </w:rPr>
        <w:t>las comunidades</w:t>
      </w:r>
      <w:r w:rsidR="00AE171D">
        <w:rPr>
          <w:rFonts w:ascii="Gill Sans" w:eastAsia="Gill Sans" w:hAnsi="Gill Sans" w:cs="Gill Sans"/>
          <w:lang w:val="es-CO"/>
        </w:rPr>
        <w:t xml:space="preserve"> </w:t>
      </w:r>
      <w:r w:rsidR="00E775AE">
        <w:rPr>
          <w:rFonts w:ascii="Gill Sans" w:eastAsia="Gill Sans" w:hAnsi="Gill Sans" w:cs="Gill Sans"/>
          <w:lang w:val="es-CO"/>
        </w:rPr>
        <w:t xml:space="preserve">han construido sus espacios de vida por estar cerca a los ríos y en lugares planos, </w:t>
      </w:r>
      <w:r w:rsidR="0032653D">
        <w:rPr>
          <w:rFonts w:ascii="Gill Sans" w:eastAsia="Gill Sans" w:hAnsi="Gill Sans" w:cs="Gill Sans"/>
          <w:lang w:val="es-CO"/>
        </w:rPr>
        <w:t xml:space="preserve">especialmente, </w:t>
      </w:r>
      <w:r w:rsidR="00D83405">
        <w:rPr>
          <w:rFonts w:ascii="Gill Sans" w:eastAsia="Gill Sans" w:hAnsi="Gill Sans" w:cs="Gill Sans"/>
          <w:lang w:val="es-CO"/>
        </w:rPr>
        <w:t>para el</w:t>
      </w:r>
      <w:r w:rsidR="00991F07">
        <w:rPr>
          <w:rFonts w:ascii="Gill Sans" w:eastAsia="Gill Sans" w:hAnsi="Gill Sans" w:cs="Gill Sans"/>
          <w:lang w:val="es-CO"/>
        </w:rPr>
        <w:t xml:space="preserve"> </w:t>
      </w:r>
      <w:r w:rsidR="0032653D">
        <w:rPr>
          <w:rFonts w:ascii="Gill Sans" w:eastAsia="Gill Sans" w:hAnsi="Gill Sans" w:cs="Gill Sans"/>
          <w:lang w:val="es-CO"/>
        </w:rPr>
        <w:t>cultiv</w:t>
      </w:r>
      <w:r w:rsidR="00D83405">
        <w:rPr>
          <w:rFonts w:ascii="Gill Sans" w:eastAsia="Gill Sans" w:hAnsi="Gill Sans" w:cs="Gill Sans"/>
          <w:lang w:val="es-CO"/>
        </w:rPr>
        <w:t>o</w:t>
      </w:r>
      <w:r w:rsidR="00E775AE">
        <w:rPr>
          <w:rFonts w:ascii="Gill Sans" w:eastAsia="Gill Sans" w:hAnsi="Gill Sans" w:cs="Gill Sans"/>
          <w:lang w:val="es-CO"/>
        </w:rPr>
        <w:t>, cr</w:t>
      </w:r>
      <w:r w:rsidR="00D83405">
        <w:rPr>
          <w:rFonts w:ascii="Gill Sans" w:eastAsia="Gill Sans" w:hAnsi="Gill Sans" w:cs="Gill Sans"/>
          <w:lang w:val="es-CO"/>
        </w:rPr>
        <w:t>í</w:t>
      </w:r>
      <w:r w:rsidR="00E775AE">
        <w:rPr>
          <w:rFonts w:ascii="Gill Sans" w:eastAsia="Gill Sans" w:hAnsi="Gill Sans" w:cs="Gill Sans"/>
          <w:lang w:val="es-CO"/>
        </w:rPr>
        <w:t>a</w:t>
      </w:r>
      <w:r w:rsidR="00D83405">
        <w:rPr>
          <w:rFonts w:ascii="Gill Sans" w:eastAsia="Gill Sans" w:hAnsi="Gill Sans" w:cs="Gill Sans"/>
          <w:lang w:val="es-CO"/>
        </w:rPr>
        <w:t xml:space="preserve"> de</w:t>
      </w:r>
      <w:r w:rsidR="00E775AE">
        <w:rPr>
          <w:rFonts w:ascii="Gill Sans" w:eastAsia="Gill Sans" w:hAnsi="Gill Sans" w:cs="Gill Sans"/>
          <w:lang w:val="es-CO"/>
        </w:rPr>
        <w:t xml:space="preserve"> animales y </w:t>
      </w:r>
      <w:r w:rsidR="00D83405">
        <w:rPr>
          <w:rFonts w:ascii="Gill Sans" w:eastAsia="Gill Sans" w:hAnsi="Gill Sans" w:cs="Gill Sans"/>
          <w:lang w:val="es-CO"/>
        </w:rPr>
        <w:t xml:space="preserve">el </w:t>
      </w:r>
      <w:r w:rsidR="0032653D">
        <w:rPr>
          <w:rFonts w:ascii="Gill Sans" w:eastAsia="Gill Sans" w:hAnsi="Gill Sans" w:cs="Gill Sans"/>
          <w:lang w:val="es-CO"/>
        </w:rPr>
        <w:t>acondiciona</w:t>
      </w:r>
      <w:r w:rsidR="00D83405">
        <w:rPr>
          <w:rFonts w:ascii="Gill Sans" w:eastAsia="Gill Sans" w:hAnsi="Gill Sans" w:cs="Gill Sans"/>
          <w:lang w:val="es-CO"/>
        </w:rPr>
        <w:t>miento de</w:t>
      </w:r>
      <w:r w:rsidR="0032653D">
        <w:rPr>
          <w:rFonts w:ascii="Gill Sans" w:eastAsia="Gill Sans" w:hAnsi="Gill Sans" w:cs="Gill Sans"/>
          <w:lang w:val="es-CO"/>
        </w:rPr>
        <w:t xml:space="preserve"> </w:t>
      </w:r>
      <w:r w:rsidR="00E775AE">
        <w:rPr>
          <w:rFonts w:ascii="Gill Sans" w:eastAsia="Gill Sans" w:hAnsi="Gill Sans" w:cs="Gill Sans"/>
          <w:lang w:val="es-CO"/>
        </w:rPr>
        <w:t>huertas</w:t>
      </w:r>
      <w:r w:rsidR="00C86E09">
        <w:rPr>
          <w:rFonts w:ascii="Gill Sans" w:eastAsia="Gill Sans" w:hAnsi="Gill Sans" w:cs="Gill Sans"/>
          <w:lang w:val="es-CO"/>
        </w:rPr>
        <w:t xml:space="preserve"> (Consejo </w:t>
      </w:r>
      <w:r w:rsidR="004D740E">
        <w:rPr>
          <w:rFonts w:ascii="Gill Sans" w:eastAsia="Gill Sans" w:hAnsi="Gill Sans" w:cs="Gill Sans"/>
          <w:lang w:val="es-CO"/>
        </w:rPr>
        <w:t>Comunitario</w:t>
      </w:r>
      <w:r w:rsidR="00C86E09">
        <w:rPr>
          <w:rFonts w:ascii="Gill Sans" w:eastAsia="Gill Sans" w:hAnsi="Gill Sans" w:cs="Gill Sans"/>
          <w:lang w:val="es-CO"/>
        </w:rPr>
        <w:t xml:space="preserve"> General Los Riscales, 2007)</w:t>
      </w:r>
      <w:r w:rsidR="004863D5">
        <w:rPr>
          <w:rFonts w:ascii="Gill Sans" w:eastAsia="Gill Sans" w:hAnsi="Gill Sans" w:cs="Gill Sans"/>
          <w:lang w:val="es-CO"/>
        </w:rPr>
        <w:t>.</w:t>
      </w:r>
      <w:r w:rsidR="00C86E09">
        <w:rPr>
          <w:rFonts w:ascii="Gill Sans" w:eastAsia="Gill Sans" w:hAnsi="Gill Sans" w:cs="Gill Sans"/>
          <w:lang w:val="es-CO"/>
        </w:rPr>
        <w:t xml:space="preserve"> </w:t>
      </w:r>
      <w:r w:rsidR="00E775AE">
        <w:rPr>
          <w:rFonts w:ascii="Gill Sans" w:eastAsia="Gill Sans" w:hAnsi="Gill Sans" w:cs="Gill Sans"/>
          <w:lang w:val="es-CO"/>
        </w:rPr>
        <w:t>Esto sucede en las orillas</w:t>
      </w:r>
      <w:r w:rsidR="00C61462">
        <w:rPr>
          <w:rFonts w:ascii="Gill Sans" w:eastAsia="Gill Sans" w:hAnsi="Gill Sans" w:cs="Gill Sans"/>
          <w:lang w:val="es-CO"/>
        </w:rPr>
        <w:t xml:space="preserve"> de </w:t>
      </w:r>
      <w:r w:rsidR="00E775AE">
        <w:rPr>
          <w:rFonts w:ascii="Gill Sans" w:eastAsia="Gill Sans" w:hAnsi="Gill Sans" w:cs="Gill Sans"/>
          <w:lang w:val="es-CO"/>
        </w:rPr>
        <w:t>r</w:t>
      </w:r>
      <w:r w:rsidR="00C61462">
        <w:rPr>
          <w:rFonts w:ascii="Gill Sans" w:eastAsia="Gill Sans" w:hAnsi="Gill Sans" w:cs="Gill Sans"/>
          <w:lang w:val="es-CO"/>
        </w:rPr>
        <w:t>íos</w:t>
      </w:r>
      <w:r w:rsidR="0032653D">
        <w:rPr>
          <w:rFonts w:ascii="Gill Sans" w:eastAsia="Gill Sans" w:hAnsi="Gill Sans" w:cs="Gill Sans"/>
          <w:lang w:val="es-CO"/>
        </w:rPr>
        <w:t>,</w:t>
      </w:r>
      <w:r w:rsidR="00E775AE">
        <w:rPr>
          <w:rFonts w:ascii="Gill Sans" w:eastAsia="Gill Sans" w:hAnsi="Gill Sans" w:cs="Gill Sans"/>
          <w:lang w:val="es-CO"/>
        </w:rPr>
        <w:t xml:space="preserve"> como </w:t>
      </w:r>
      <w:r w:rsidR="00DA2ED5">
        <w:rPr>
          <w:rFonts w:ascii="Gill Sans" w:eastAsia="Gill Sans" w:hAnsi="Gill Sans" w:cs="Gill Sans"/>
          <w:lang w:val="es-CO"/>
        </w:rPr>
        <w:t xml:space="preserve">el río </w:t>
      </w:r>
      <w:r w:rsidR="00AE171D">
        <w:rPr>
          <w:rFonts w:ascii="Gill Sans" w:eastAsia="Gill Sans" w:hAnsi="Gill Sans" w:cs="Gill Sans"/>
          <w:lang w:val="es-CO"/>
        </w:rPr>
        <w:t xml:space="preserve">Chorí, </w:t>
      </w:r>
      <w:r w:rsidR="00DA2ED5">
        <w:rPr>
          <w:rFonts w:ascii="Gill Sans" w:eastAsia="Gill Sans" w:hAnsi="Gill Sans" w:cs="Gill Sans"/>
          <w:lang w:val="es-CO"/>
        </w:rPr>
        <w:t xml:space="preserve">el río </w:t>
      </w:r>
      <w:r w:rsidR="00AE171D">
        <w:rPr>
          <w:rFonts w:ascii="Gill Sans" w:eastAsia="Gill Sans" w:hAnsi="Gill Sans" w:cs="Gill Sans"/>
          <w:lang w:val="es-CO"/>
        </w:rPr>
        <w:t xml:space="preserve">Panguí, </w:t>
      </w:r>
      <w:r w:rsidR="00DA2ED5">
        <w:rPr>
          <w:rFonts w:ascii="Gill Sans" w:eastAsia="Gill Sans" w:hAnsi="Gill Sans" w:cs="Gill Sans"/>
          <w:lang w:val="es-CO"/>
        </w:rPr>
        <w:t xml:space="preserve">la quebrada </w:t>
      </w:r>
      <w:r w:rsidR="00AE171D">
        <w:rPr>
          <w:rFonts w:ascii="Gill Sans" w:eastAsia="Gill Sans" w:hAnsi="Gill Sans" w:cs="Gill Sans"/>
          <w:lang w:val="es-CO"/>
        </w:rPr>
        <w:t xml:space="preserve">Ancachí, </w:t>
      </w:r>
      <w:r w:rsidR="00DA2ED5">
        <w:rPr>
          <w:rFonts w:ascii="Gill Sans" w:eastAsia="Gill Sans" w:hAnsi="Gill Sans" w:cs="Gill Sans"/>
          <w:lang w:val="es-CO"/>
        </w:rPr>
        <w:t xml:space="preserve">el río </w:t>
      </w:r>
      <w:r w:rsidR="00AE171D">
        <w:rPr>
          <w:rFonts w:ascii="Gill Sans" w:eastAsia="Gill Sans" w:hAnsi="Gill Sans" w:cs="Gill Sans"/>
          <w:lang w:val="es-CO"/>
        </w:rPr>
        <w:t>Jurubidá y</w:t>
      </w:r>
      <w:r w:rsidR="00DA2ED5">
        <w:rPr>
          <w:rFonts w:ascii="Gill Sans" w:eastAsia="Gill Sans" w:hAnsi="Gill Sans" w:cs="Gill Sans"/>
          <w:lang w:val="es-CO"/>
        </w:rPr>
        <w:t xml:space="preserve"> el río</w:t>
      </w:r>
      <w:r w:rsidR="00AE171D">
        <w:rPr>
          <w:rFonts w:ascii="Gill Sans" w:eastAsia="Gill Sans" w:hAnsi="Gill Sans" w:cs="Gill Sans"/>
          <w:lang w:val="es-CO"/>
        </w:rPr>
        <w:t xml:space="preserve"> Nuquí</w:t>
      </w:r>
      <w:r w:rsidR="0032653D">
        <w:rPr>
          <w:rFonts w:ascii="Gill Sans" w:eastAsia="Gill Sans" w:hAnsi="Gill Sans" w:cs="Gill Sans"/>
          <w:lang w:val="es-CO"/>
        </w:rPr>
        <w:t>,</w:t>
      </w:r>
      <w:r w:rsidR="00AE171D">
        <w:rPr>
          <w:rFonts w:ascii="Gill Sans" w:eastAsia="Gill Sans" w:hAnsi="Gill Sans" w:cs="Gill Sans"/>
          <w:lang w:val="es-CO"/>
        </w:rPr>
        <w:t xml:space="preserve"> donde </w:t>
      </w:r>
      <w:r w:rsidR="00C86E09">
        <w:rPr>
          <w:rFonts w:ascii="Gill Sans" w:eastAsia="Gill Sans" w:hAnsi="Gill Sans" w:cs="Gill Sans"/>
          <w:lang w:val="es-CO"/>
        </w:rPr>
        <w:t>habitan</w:t>
      </w:r>
      <w:r w:rsidR="00AE171D">
        <w:rPr>
          <w:rFonts w:ascii="Gill Sans" w:eastAsia="Gill Sans" w:hAnsi="Gill Sans" w:cs="Gill Sans"/>
          <w:lang w:val="es-CO"/>
        </w:rPr>
        <w:t xml:space="preserve"> comunidades indígenas </w:t>
      </w:r>
      <w:r w:rsidR="00E775AE">
        <w:rPr>
          <w:rFonts w:ascii="Gill Sans" w:eastAsia="Gill Sans" w:hAnsi="Gill Sans" w:cs="Gill Sans"/>
          <w:lang w:val="es-CO"/>
        </w:rPr>
        <w:t>en la parte montañosa y afro</w:t>
      </w:r>
      <w:r w:rsidR="009B03C3">
        <w:rPr>
          <w:rFonts w:ascii="Gill Sans" w:eastAsia="Gill Sans" w:hAnsi="Gill Sans" w:cs="Gill Sans"/>
          <w:lang w:val="es-CO"/>
        </w:rPr>
        <w:t>descendiente</w:t>
      </w:r>
      <w:r w:rsidR="00E775AE">
        <w:rPr>
          <w:rFonts w:ascii="Gill Sans" w:eastAsia="Gill Sans" w:hAnsi="Gill Sans" w:cs="Gill Sans"/>
          <w:lang w:val="es-CO"/>
        </w:rPr>
        <w:t xml:space="preserve"> en la parte costera </w:t>
      </w:r>
      <w:r w:rsidR="00AE171D">
        <w:rPr>
          <w:rFonts w:ascii="Gill Sans" w:eastAsia="Gill Sans" w:hAnsi="Gill Sans" w:cs="Gill Sans"/>
          <w:lang w:val="es-CO"/>
        </w:rPr>
        <w:t xml:space="preserve">(Consejo </w:t>
      </w:r>
      <w:r w:rsidR="004863D5">
        <w:rPr>
          <w:rFonts w:ascii="Gill Sans" w:eastAsia="Gill Sans" w:hAnsi="Gill Sans" w:cs="Gill Sans"/>
          <w:lang w:val="es-CO"/>
        </w:rPr>
        <w:t xml:space="preserve">Comunitario General </w:t>
      </w:r>
      <w:r w:rsidR="00AE171D">
        <w:rPr>
          <w:rFonts w:ascii="Gill Sans" w:eastAsia="Gill Sans" w:hAnsi="Gill Sans" w:cs="Gill Sans"/>
          <w:lang w:val="es-CO"/>
        </w:rPr>
        <w:t xml:space="preserve">Los Riscales, 2007). </w:t>
      </w:r>
      <w:r w:rsidR="0032653D">
        <w:rPr>
          <w:rFonts w:ascii="Gill Sans" w:eastAsia="Gill Sans" w:hAnsi="Gill Sans" w:cs="Gill Sans"/>
          <w:lang w:val="es-CO"/>
        </w:rPr>
        <w:t>Ahora bien</w:t>
      </w:r>
      <w:r w:rsidR="00AE171D">
        <w:rPr>
          <w:rFonts w:ascii="Gill Sans" w:eastAsia="Gill Sans" w:hAnsi="Gill Sans" w:cs="Gill Sans"/>
          <w:lang w:val="es-CO"/>
        </w:rPr>
        <w:t>, por encima de los 75m</w:t>
      </w:r>
      <w:r w:rsidR="00AD245B">
        <w:rPr>
          <w:rFonts w:ascii="Gill Sans" w:eastAsia="Gill Sans" w:hAnsi="Gill Sans" w:cs="Gill Sans"/>
          <w:lang w:val="es-CO"/>
        </w:rPr>
        <w:t xml:space="preserve"> se encuentra</w:t>
      </w:r>
      <w:r w:rsidR="00AE171D">
        <w:rPr>
          <w:rFonts w:ascii="Gill Sans" w:eastAsia="Gill Sans" w:hAnsi="Gill Sans" w:cs="Gill Sans"/>
          <w:lang w:val="es-CO"/>
        </w:rPr>
        <w:t xml:space="preserve"> la transición entre las zonas planas y el sistema montañoso del Baudó (el pie de la montaña)</w:t>
      </w:r>
      <w:r w:rsidR="0032653D">
        <w:rPr>
          <w:rFonts w:ascii="Gill Sans" w:eastAsia="Gill Sans" w:hAnsi="Gill Sans" w:cs="Gill Sans"/>
          <w:lang w:val="es-CO"/>
        </w:rPr>
        <w:t>; ahí</w:t>
      </w:r>
      <w:r w:rsidR="00AE171D">
        <w:rPr>
          <w:rFonts w:ascii="Gill Sans" w:eastAsia="Gill Sans" w:hAnsi="Gill Sans" w:cs="Gill Sans"/>
          <w:lang w:val="es-CO"/>
        </w:rPr>
        <w:t xml:space="preserve"> comienzan las colinas bajas.</w:t>
      </w:r>
    </w:p>
    <w:p w14:paraId="62A7A85A" w14:textId="4F58BF48" w:rsidR="00AE171D" w:rsidRDefault="00AE171D" w:rsidP="00AE171D">
      <w:pPr>
        <w:spacing w:after="120" w:line="240" w:lineRule="auto"/>
        <w:rPr>
          <w:rFonts w:ascii="Gill Sans" w:hAnsi="Gill Sans" w:cs="Gill Sans"/>
          <w:lang w:val="es-CO"/>
        </w:rPr>
      </w:pPr>
      <w:r>
        <w:rPr>
          <w:rFonts w:ascii="Gill Sans" w:hAnsi="Gill Sans" w:cs="Gill Sans"/>
          <w:lang w:val="es-CO"/>
        </w:rPr>
        <w:t xml:space="preserve">Las </w:t>
      </w:r>
      <w:r w:rsidRPr="005B73B3">
        <w:rPr>
          <w:rFonts w:ascii="Gill Sans" w:hAnsi="Gill Sans" w:cs="Gill Sans"/>
          <w:b/>
          <w:bCs/>
          <w:lang w:val="es-CO"/>
        </w:rPr>
        <w:t>colinas bajas</w:t>
      </w:r>
      <w:r>
        <w:rPr>
          <w:rFonts w:ascii="Gill Sans" w:hAnsi="Gill Sans" w:cs="Gill Sans"/>
          <w:lang w:val="es-CO"/>
        </w:rPr>
        <w:t xml:space="preserve"> en este documento </w:t>
      </w:r>
      <w:r w:rsidR="009B03C3">
        <w:rPr>
          <w:rFonts w:ascii="Gill Sans" w:hAnsi="Gill Sans" w:cs="Gill Sans"/>
          <w:lang w:val="es-CO"/>
        </w:rPr>
        <w:t xml:space="preserve">y de color lila en el mapa, </w:t>
      </w:r>
      <w:r>
        <w:rPr>
          <w:rFonts w:ascii="Gill Sans" w:hAnsi="Gill Sans" w:cs="Gill Sans"/>
          <w:lang w:val="es-CO"/>
        </w:rPr>
        <w:t>se entienden como todas aquellas geoformas, independiente</w:t>
      </w:r>
      <w:r w:rsidR="00441A92">
        <w:rPr>
          <w:rFonts w:ascii="Gill Sans" w:hAnsi="Gill Sans" w:cs="Gill Sans"/>
          <w:lang w:val="es-CO"/>
        </w:rPr>
        <w:t>mente</w:t>
      </w:r>
      <w:r>
        <w:rPr>
          <w:rFonts w:ascii="Gill Sans" w:hAnsi="Gill Sans" w:cs="Gill Sans"/>
          <w:lang w:val="es-CO"/>
        </w:rPr>
        <w:t xml:space="preserve"> del tipo de ambiente que las origina (morfoestructural o denudacional), que se encuentran en el rango altitudinal comprendido entre 100-250m. </w:t>
      </w:r>
      <w:r w:rsidR="00C86E09">
        <w:rPr>
          <w:rFonts w:ascii="Gill Sans" w:hAnsi="Gill Sans" w:cs="Gill Sans"/>
          <w:lang w:val="es-CO"/>
        </w:rPr>
        <w:t>P</w:t>
      </w:r>
      <w:r>
        <w:rPr>
          <w:rFonts w:ascii="Gill Sans" w:hAnsi="Gill Sans" w:cs="Gill Sans"/>
          <w:lang w:val="es-CO"/>
        </w:rPr>
        <w:t>or lo general</w:t>
      </w:r>
      <w:r w:rsidR="00C86E09">
        <w:rPr>
          <w:rFonts w:ascii="Gill Sans" w:hAnsi="Gill Sans" w:cs="Gill Sans"/>
          <w:lang w:val="es-CO"/>
        </w:rPr>
        <w:t>,</w:t>
      </w:r>
      <w:r>
        <w:rPr>
          <w:rFonts w:ascii="Gill Sans" w:hAnsi="Gill Sans" w:cs="Gill Sans"/>
          <w:lang w:val="es-CO"/>
        </w:rPr>
        <w:t xml:space="preserve"> se caracterizan porque tienen</w:t>
      </w:r>
      <w:r w:rsidR="00441A92">
        <w:rPr>
          <w:rFonts w:ascii="Gill Sans" w:hAnsi="Gill Sans" w:cs="Gill Sans"/>
          <w:lang w:val="es-CO"/>
        </w:rPr>
        <w:t>,</w:t>
      </w:r>
      <w:r>
        <w:rPr>
          <w:rFonts w:ascii="Gill Sans" w:hAnsi="Gill Sans" w:cs="Gill Sans"/>
          <w:lang w:val="es-CO"/>
        </w:rPr>
        <w:t xml:space="preserve"> en ciertos sectores, espacios planos, aunque</w:t>
      </w:r>
      <w:r w:rsidR="00441A92">
        <w:rPr>
          <w:rFonts w:ascii="Gill Sans" w:hAnsi="Gill Sans" w:cs="Gill Sans"/>
          <w:lang w:val="es-CO"/>
        </w:rPr>
        <w:t xml:space="preserve"> poseen</w:t>
      </w:r>
      <w:r>
        <w:rPr>
          <w:rFonts w:ascii="Gill Sans" w:hAnsi="Gill Sans" w:cs="Gill Sans"/>
          <w:lang w:val="es-CO"/>
        </w:rPr>
        <w:t xml:space="preserve"> rasgos topográficos con pendientes entre moderadamente inclinadas a muy inclinadas. Lo mismo sucede con las </w:t>
      </w:r>
      <w:r w:rsidRPr="00962642">
        <w:rPr>
          <w:rFonts w:ascii="Gill Sans" w:hAnsi="Gill Sans" w:cs="Gill Sans"/>
          <w:b/>
          <w:bCs/>
          <w:lang w:val="es-CO"/>
        </w:rPr>
        <w:t>colinas medias</w:t>
      </w:r>
      <w:r>
        <w:rPr>
          <w:rFonts w:ascii="Gill Sans" w:hAnsi="Gill Sans" w:cs="Gill Sans"/>
          <w:lang w:val="es-CO"/>
        </w:rPr>
        <w:t>, ubicadas entre los 250-500</w:t>
      </w:r>
      <w:r w:rsidR="00E775AE">
        <w:rPr>
          <w:rFonts w:ascii="Gill Sans" w:hAnsi="Gill Sans" w:cs="Gill Sans"/>
          <w:lang w:val="es-CO"/>
        </w:rPr>
        <w:t>m</w:t>
      </w:r>
      <w:r w:rsidR="009B03C3">
        <w:rPr>
          <w:rFonts w:ascii="Gill Sans" w:hAnsi="Gill Sans" w:cs="Gill Sans"/>
          <w:lang w:val="es-CO"/>
        </w:rPr>
        <w:t xml:space="preserve"> y de color morado en el mapa</w:t>
      </w:r>
      <w:r w:rsidR="00D6587F">
        <w:rPr>
          <w:rFonts w:ascii="Gill Sans" w:hAnsi="Gill Sans" w:cs="Gill Sans"/>
          <w:lang w:val="es-CO"/>
        </w:rPr>
        <w:t>. Este ambiente</w:t>
      </w:r>
      <w:r>
        <w:rPr>
          <w:rFonts w:ascii="Gill Sans" w:hAnsi="Gill Sans" w:cs="Gill Sans"/>
          <w:lang w:val="es-CO"/>
        </w:rPr>
        <w:t xml:space="preserve"> </w:t>
      </w:r>
      <w:r w:rsidR="009B03C3">
        <w:rPr>
          <w:rFonts w:ascii="Gill Sans" w:hAnsi="Gill Sans" w:cs="Gill Sans"/>
          <w:lang w:val="es-CO"/>
        </w:rPr>
        <w:t xml:space="preserve">se diferencia del </w:t>
      </w:r>
      <w:r w:rsidR="00D6587F">
        <w:rPr>
          <w:rFonts w:ascii="Gill Sans" w:hAnsi="Gill Sans" w:cs="Gill Sans"/>
          <w:lang w:val="es-CO"/>
        </w:rPr>
        <w:t>anterior</w:t>
      </w:r>
      <w:r w:rsidR="009B03C3">
        <w:rPr>
          <w:rFonts w:ascii="Gill Sans" w:hAnsi="Gill Sans" w:cs="Gill Sans"/>
          <w:lang w:val="es-CO"/>
        </w:rPr>
        <w:t xml:space="preserve"> por tener </w:t>
      </w:r>
      <w:r w:rsidR="00D6587F">
        <w:rPr>
          <w:rFonts w:ascii="Gill Sans" w:hAnsi="Gill Sans" w:cs="Gill Sans"/>
          <w:lang w:val="es-CO"/>
        </w:rPr>
        <w:t>comprende la parte media del complejo montañoso que deriva de la serranía del Baudó</w:t>
      </w:r>
      <w:r>
        <w:rPr>
          <w:rFonts w:ascii="Gill Sans" w:hAnsi="Gill Sans" w:cs="Gill Sans"/>
          <w:lang w:val="es-CO"/>
        </w:rPr>
        <w:t xml:space="preserve"> </w:t>
      </w:r>
      <w:r w:rsidR="009B03C3">
        <w:rPr>
          <w:rFonts w:ascii="Gill Sans" w:hAnsi="Gill Sans" w:cs="Gill Sans"/>
          <w:lang w:val="es-CO"/>
        </w:rPr>
        <w:t xml:space="preserve">y </w:t>
      </w:r>
      <w:r w:rsidR="00D6587F">
        <w:rPr>
          <w:rFonts w:ascii="Gill Sans" w:hAnsi="Gill Sans" w:cs="Gill Sans"/>
          <w:lang w:val="es-CO"/>
        </w:rPr>
        <w:t xml:space="preserve">porque </w:t>
      </w:r>
      <w:r w:rsidR="009B03C3">
        <w:rPr>
          <w:rFonts w:ascii="Gill Sans" w:hAnsi="Gill Sans" w:cs="Gill Sans"/>
          <w:lang w:val="es-CO"/>
        </w:rPr>
        <w:t xml:space="preserve">en ocasiones </w:t>
      </w:r>
      <w:r w:rsidR="00D6587F">
        <w:rPr>
          <w:rFonts w:ascii="Gill Sans" w:hAnsi="Gill Sans" w:cs="Gill Sans"/>
          <w:lang w:val="es-CO"/>
        </w:rPr>
        <w:t xml:space="preserve">tiene sus pendientes tienen </w:t>
      </w:r>
      <w:r w:rsidR="009B03C3">
        <w:rPr>
          <w:rFonts w:ascii="Gill Sans" w:hAnsi="Gill Sans" w:cs="Gill Sans"/>
          <w:lang w:val="es-CO"/>
        </w:rPr>
        <w:t>un mayor</w:t>
      </w:r>
      <w:r>
        <w:rPr>
          <w:rFonts w:ascii="Gill Sans" w:hAnsi="Gill Sans" w:cs="Gill Sans"/>
          <w:lang w:val="es-CO"/>
        </w:rPr>
        <w:t xml:space="preserve"> grado de inclinación </w:t>
      </w:r>
      <w:r w:rsidR="009B03C3">
        <w:rPr>
          <w:rFonts w:ascii="Gill Sans" w:hAnsi="Gill Sans" w:cs="Gill Sans"/>
          <w:lang w:val="es-CO"/>
        </w:rPr>
        <w:t xml:space="preserve">(Poveda et al., 2004). </w:t>
      </w:r>
      <w:r>
        <w:rPr>
          <w:rFonts w:ascii="Gill Sans" w:hAnsi="Gill Sans" w:cs="Gill Sans"/>
          <w:lang w:val="es-CO"/>
        </w:rPr>
        <w:t xml:space="preserve">Finalmente, se encuentran las </w:t>
      </w:r>
      <w:r w:rsidRPr="004863D5">
        <w:rPr>
          <w:rFonts w:ascii="Gill Sans" w:hAnsi="Gill Sans" w:cs="Gill Sans"/>
          <w:b/>
          <w:bCs/>
          <w:lang w:val="es-CO"/>
        </w:rPr>
        <w:t>colinas altas</w:t>
      </w:r>
      <w:r>
        <w:rPr>
          <w:rFonts w:ascii="Gill Sans" w:hAnsi="Gill Sans" w:cs="Gill Sans"/>
          <w:lang w:val="es-CO"/>
        </w:rPr>
        <w:t xml:space="preserve"> con alturas entre los 500</w:t>
      </w:r>
      <w:r w:rsidR="00441A92">
        <w:rPr>
          <w:rFonts w:ascii="Gill Sans" w:hAnsi="Gill Sans" w:cs="Gill Sans"/>
          <w:lang w:val="es-CO"/>
        </w:rPr>
        <w:t>-</w:t>
      </w:r>
      <w:r>
        <w:rPr>
          <w:rFonts w:ascii="Gill Sans" w:hAnsi="Gill Sans" w:cs="Gill Sans"/>
          <w:lang w:val="es-CO"/>
        </w:rPr>
        <w:t>840m</w:t>
      </w:r>
      <w:r w:rsidR="009B03C3">
        <w:rPr>
          <w:rFonts w:ascii="Gill Sans" w:hAnsi="Gill Sans" w:cs="Gill Sans"/>
          <w:lang w:val="es-CO"/>
        </w:rPr>
        <w:t xml:space="preserve"> y de color café en el mapa, </w:t>
      </w:r>
      <w:r>
        <w:rPr>
          <w:rFonts w:ascii="Gill Sans" w:hAnsi="Gill Sans" w:cs="Gill Sans"/>
          <w:lang w:val="es-CO"/>
        </w:rPr>
        <w:t>caracteriza</w:t>
      </w:r>
      <w:r w:rsidR="00D6587F">
        <w:rPr>
          <w:rFonts w:ascii="Gill Sans" w:hAnsi="Gill Sans" w:cs="Gill Sans"/>
          <w:lang w:val="es-CO"/>
        </w:rPr>
        <w:t>das</w:t>
      </w:r>
      <w:r>
        <w:rPr>
          <w:rFonts w:ascii="Gill Sans" w:hAnsi="Gill Sans" w:cs="Gill Sans"/>
          <w:lang w:val="es-CO"/>
        </w:rPr>
        <w:t xml:space="preserve"> por tener</w:t>
      </w:r>
      <w:r w:rsidR="00D6587F">
        <w:rPr>
          <w:rFonts w:ascii="Gill Sans" w:hAnsi="Gill Sans" w:cs="Gill Sans"/>
          <w:lang w:val="es-CO"/>
        </w:rPr>
        <w:t xml:space="preserve"> sectores con</w:t>
      </w:r>
      <w:r>
        <w:rPr>
          <w:rFonts w:ascii="Gill Sans" w:hAnsi="Gill Sans" w:cs="Gill Sans"/>
          <w:lang w:val="es-CO"/>
        </w:rPr>
        <w:t xml:space="preserve"> el mayor grado de inclinación de </w:t>
      </w:r>
      <w:r w:rsidR="00D6587F">
        <w:rPr>
          <w:rFonts w:ascii="Gill Sans" w:hAnsi="Gill Sans" w:cs="Gill Sans"/>
          <w:lang w:val="es-CO"/>
        </w:rPr>
        <w:t xml:space="preserve">la </w:t>
      </w:r>
      <w:r>
        <w:rPr>
          <w:rFonts w:ascii="Gill Sans" w:hAnsi="Gill Sans" w:cs="Gill Sans"/>
          <w:lang w:val="es-CO"/>
        </w:rPr>
        <w:t xml:space="preserve">pendiente y por ser la franja superior de la serranía del Baudó donde se ubica la divisoria de aguas entre </w:t>
      </w:r>
      <w:r w:rsidR="00AD245B">
        <w:rPr>
          <w:rFonts w:ascii="Gill Sans" w:hAnsi="Gill Sans" w:cs="Gill Sans"/>
          <w:lang w:val="es-CO"/>
        </w:rPr>
        <w:t>los municipios</w:t>
      </w:r>
      <w:r>
        <w:rPr>
          <w:rFonts w:ascii="Gill Sans" w:hAnsi="Gill Sans" w:cs="Gill Sans"/>
          <w:lang w:val="es-CO"/>
        </w:rPr>
        <w:t xml:space="preserve"> de Nuquí</w:t>
      </w:r>
      <w:r w:rsidR="00441A92">
        <w:rPr>
          <w:rFonts w:ascii="Gill Sans" w:hAnsi="Gill Sans" w:cs="Gill Sans"/>
          <w:lang w:val="es-CO"/>
        </w:rPr>
        <w:t>,</w:t>
      </w:r>
      <w:r>
        <w:rPr>
          <w:rFonts w:ascii="Gill Sans" w:hAnsi="Gill Sans" w:cs="Gill Sans"/>
          <w:lang w:val="es-CO"/>
        </w:rPr>
        <w:t xml:space="preserve"> </w:t>
      </w:r>
      <w:r w:rsidR="00C86E09">
        <w:rPr>
          <w:rFonts w:ascii="Gill Sans" w:hAnsi="Gill Sans" w:cs="Gill Sans"/>
          <w:lang w:val="es-CO"/>
        </w:rPr>
        <w:t>A</w:t>
      </w:r>
      <w:r>
        <w:rPr>
          <w:rFonts w:ascii="Gill Sans" w:hAnsi="Gill Sans" w:cs="Gill Sans"/>
          <w:lang w:val="es-CO"/>
        </w:rPr>
        <w:t>lto</w:t>
      </w:r>
      <w:r w:rsidR="00441A92">
        <w:rPr>
          <w:rFonts w:ascii="Gill Sans" w:hAnsi="Gill Sans" w:cs="Gill Sans"/>
          <w:lang w:val="es-CO"/>
        </w:rPr>
        <w:t xml:space="preserve"> Baudó</w:t>
      </w:r>
      <w:r w:rsidR="00C86E09">
        <w:rPr>
          <w:rFonts w:ascii="Gill Sans" w:hAnsi="Gill Sans" w:cs="Gill Sans"/>
          <w:lang w:val="es-CO"/>
        </w:rPr>
        <w:t xml:space="preserve"> y Bajo</w:t>
      </w:r>
      <w:r>
        <w:rPr>
          <w:rFonts w:ascii="Gill Sans" w:hAnsi="Gill Sans" w:cs="Gill Sans"/>
          <w:lang w:val="es-CO"/>
        </w:rPr>
        <w:t xml:space="preserve"> Baudó.</w:t>
      </w:r>
    </w:p>
    <w:p w14:paraId="54F264C1" w14:textId="557AA9D6" w:rsidR="00AE171D" w:rsidRDefault="00544BCB" w:rsidP="00A62508">
      <w:pPr>
        <w:spacing w:after="120" w:line="240" w:lineRule="auto"/>
        <w:jc w:val="center"/>
        <w:rPr>
          <w:rFonts w:ascii="Gill Sans" w:hAnsi="Gill Sans" w:cs="Gill Sans"/>
          <w:lang w:val="es-CO"/>
        </w:rPr>
      </w:pPr>
      <w:r>
        <w:rPr>
          <w:rFonts w:ascii="Gill Sans" w:hAnsi="Gill Sans" w:cs="Gill Sans"/>
          <w:noProof/>
          <w:lang w:val="es-CO"/>
        </w:rPr>
        <w:drawing>
          <wp:inline distT="0" distB="0" distL="0" distR="0" wp14:anchorId="731A8E07" wp14:editId="44185814">
            <wp:extent cx="5904922" cy="6179128"/>
            <wp:effectExtent l="0" t="0" r="63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54600" cy="6231113"/>
                    </a:xfrm>
                    <a:prstGeom prst="rect">
                      <a:avLst/>
                    </a:prstGeom>
                    <a:noFill/>
                  </pic:spPr>
                </pic:pic>
              </a:graphicData>
            </a:graphic>
          </wp:inline>
        </w:drawing>
      </w:r>
    </w:p>
    <w:p w14:paraId="721014B4" w14:textId="0BC625CB" w:rsidR="00AE171D" w:rsidRPr="00A62508" w:rsidRDefault="00AE171D" w:rsidP="000302F9">
      <w:pPr>
        <w:pStyle w:val="Figuras"/>
      </w:pPr>
      <w:bookmarkStart w:id="25" w:name="_Toc129035665"/>
      <w:r w:rsidRPr="009B7079">
        <w:t xml:space="preserve">Figura </w:t>
      </w:r>
      <w:r w:rsidR="004560DF">
        <w:t>5</w:t>
      </w:r>
      <w:r w:rsidRPr="009B7079">
        <w:t xml:space="preserve">. mapa de ambientes paisajísticos del municipio de Nuquí. </w:t>
      </w:r>
      <w:r w:rsidRPr="00A62508">
        <w:t>Tomado y modificado de Poveda et al (2004).</w:t>
      </w:r>
      <w:bookmarkEnd w:id="25"/>
    </w:p>
    <w:p w14:paraId="6DF7405D" w14:textId="285E1C29" w:rsidR="000E5BDC" w:rsidRDefault="00AE171D" w:rsidP="00AE171D">
      <w:pPr>
        <w:spacing w:after="120" w:line="240" w:lineRule="auto"/>
        <w:rPr>
          <w:rFonts w:ascii="Gill Sans" w:hAnsi="Gill Sans" w:cs="Gill Sans"/>
          <w:lang w:val="es-CO"/>
        </w:rPr>
      </w:pPr>
      <w:r>
        <w:rPr>
          <w:rFonts w:ascii="Gill Sans" w:hAnsi="Gill Sans" w:cs="Gill Sans"/>
          <w:lang w:val="es-CO"/>
        </w:rPr>
        <w:t xml:space="preserve">En </w:t>
      </w:r>
      <w:r w:rsidR="00CB2460">
        <w:rPr>
          <w:rFonts w:ascii="Gill Sans" w:hAnsi="Gill Sans" w:cs="Gill Sans"/>
          <w:lang w:val="es-CO"/>
        </w:rPr>
        <w:t>resumen,</w:t>
      </w:r>
      <w:r>
        <w:rPr>
          <w:rFonts w:ascii="Gill Sans" w:hAnsi="Gill Sans" w:cs="Gill Sans"/>
          <w:lang w:val="es-CO"/>
        </w:rPr>
        <w:t xml:space="preserve"> se podría decir </w:t>
      </w:r>
      <w:r w:rsidR="004863D5">
        <w:rPr>
          <w:rFonts w:ascii="Gill Sans" w:hAnsi="Gill Sans" w:cs="Gill Sans"/>
          <w:lang w:val="es-CO"/>
        </w:rPr>
        <w:t>que,</w:t>
      </w:r>
      <w:r w:rsidR="00441A92">
        <w:rPr>
          <w:rFonts w:ascii="Gill Sans" w:hAnsi="Gill Sans" w:cs="Gill Sans"/>
          <w:lang w:val="es-CO"/>
        </w:rPr>
        <w:t xml:space="preserve"> como lo muestra la tabla 2</w:t>
      </w:r>
      <w:r>
        <w:rPr>
          <w:rFonts w:ascii="Gill Sans" w:hAnsi="Gill Sans" w:cs="Gill Sans"/>
          <w:lang w:val="es-CO"/>
        </w:rPr>
        <w:t xml:space="preserve"> a partir del mapa anterior, el ambiente </w:t>
      </w:r>
      <w:r w:rsidR="00D83405">
        <w:rPr>
          <w:rFonts w:ascii="Gill Sans" w:hAnsi="Gill Sans" w:cs="Gill Sans"/>
          <w:lang w:val="es-CO"/>
        </w:rPr>
        <w:t>paisajístico con</w:t>
      </w:r>
      <w:r>
        <w:rPr>
          <w:rFonts w:ascii="Gill Sans" w:hAnsi="Gill Sans" w:cs="Gill Sans"/>
          <w:lang w:val="es-CO"/>
        </w:rPr>
        <w:t xml:space="preserve"> mayor </w:t>
      </w:r>
      <w:r w:rsidR="00C61462">
        <w:rPr>
          <w:rFonts w:ascii="Gill Sans" w:hAnsi="Gill Sans" w:cs="Gill Sans"/>
          <w:lang w:val="es-CO"/>
        </w:rPr>
        <w:t>extensión</w:t>
      </w:r>
      <w:r>
        <w:rPr>
          <w:rFonts w:ascii="Gill Sans" w:hAnsi="Gill Sans" w:cs="Gill Sans"/>
          <w:lang w:val="es-CO"/>
        </w:rPr>
        <w:t xml:space="preserve"> de área es el de las colinas bajas, seguido del fluvio – lacust</w:t>
      </w:r>
      <w:r w:rsidR="00C86E09">
        <w:rPr>
          <w:rFonts w:ascii="Gill Sans" w:hAnsi="Gill Sans" w:cs="Gill Sans"/>
          <w:lang w:val="es-CO"/>
        </w:rPr>
        <w:t>r</w:t>
      </w:r>
      <w:r>
        <w:rPr>
          <w:rFonts w:ascii="Gill Sans" w:hAnsi="Gill Sans" w:cs="Gill Sans"/>
          <w:lang w:val="es-CO"/>
        </w:rPr>
        <w:t>e y las colinas medias. Finalmente, estarían las colinas altas y</w:t>
      </w:r>
      <w:r w:rsidR="00441A92">
        <w:rPr>
          <w:rFonts w:ascii="Gill Sans" w:hAnsi="Gill Sans" w:cs="Gill Sans"/>
          <w:lang w:val="es-CO"/>
        </w:rPr>
        <w:t>,</w:t>
      </w:r>
      <w:r>
        <w:rPr>
          <w:rFonts w:ascii="Gill Sans" w:hAnsi="Gill Sans" w:cs="Gill Sans"/>
          <w:lang w:val="es-CO"/>
        </w:rPr>
        <w:t xml:space="preserve"> con menor área</w:t>
      </w:r>
      <w:r w:rsidR="00441A92">
        <w:rPr>
          <w:rFonts w:ascii="Gill Sans" w:hAnsi="Gill Sans" w:cs="Gill Sans"/>
          <w:lang w:val="es-CO"/>
        </w:rPr>
        <w:t>,</w:t>
      </w:r>
      <w:r>
        <w:rPr>
          <w:rFonts w:ascii="Gill Sans" w:hAnsi="Gill Sans" w:cs="Gill Sans"/>
          <w:lang w:val="es-CO"/>
        </w:rPr>
        <w:t xml:space="preserve"> la zona estuarina comprendida entre los 0-10m de altura. </w:t>
      </w:r>
    </w:p>
    <w:p w14:paraId="3D6B202B" w14:textId="77777777" w:rsidR="000E5BDC" w:rsidRDefault="000E5BDC">
      <w:pPr>
        <w:spacing w:after="160" w:line="259" w:lineRule="auto"/>
        <w:rPr>
          <w:rFonts w:ascii="Gill Sans" w:hAnsi="Gill Sans" w:cs="Gill Sans"/>
          <w:lang w:val="es-CO"/>
        </w:rPr>
      </w:pPr>
      <w:r>
        <w:rPr>
          <w:rFonts w:ascii="Gill Sans" w:hAnsi="Gill Sans" w:cs="Gill Sans"/>
          <w:lang w:val="es-CO"/>
        </w:rPr>
        <w:br w:type="page"/>
      </w:r>
    </w:p>
    <w:p w14:paraId="416D1D1B" w14:textId="26A2A7FE" w:rsidR="00AE171D" w:rsidRPr="009B7079" w:rsidRDefault="00AE171D" w:rsidP="009A482F">
      <w:pPr>
        <w:pStyle w:val="Tablas"/>
      </w:pPr>
      <w:bookmarkStart w:id="26" w:name="_Toc129036542"/>
      <w:r w:rsidRPr="009B7079">
        <w:t xml:space="preserve">Tabla </w:t>
      </w:r>
      <w:r w:rsidR="008514FB">
        <w:t>2</w:t>
      </w:r>
      <w:r w:rsidRPr="009B7079">
        <w:t xml:space="preserve">. Características de los ambientes paisajísticos de Nuquí. </w:t>
      </w:r>
      <w:r w:rsidR="00441A92">
        <w:t>Elaboración propia</w:t>
      </w:r>
      <w:r w:rsidR="00AF591F">
        <w:t xml:space="preserve"> basada en el esquema de Poveda et al. (2004)</w:t>
      </w:r>
      <w:r w:rsidRPr="009B7079">
        <w:t>.</w:t>
      </w:r>
      <w:bookmarkEnd w:id="26"/>
    </w:p>
    <w:tbl>
      <w:tblPr>
        <w:tblW w:w="5260" w:type="dxa"/>
        <w:tblCellMar>
          <w:left w:w="70" w:type="dxa"/>
          <w:right w:w="70" w:type="dxa"/>
        </w:tblCellMar>
        <w:tblLook w:val="04A0" w:firstRow="1" w:lastRow="0" w:firstColumn="1" w:lastColumn="0" w:noHBand="0" w:noVBand="1"/>
      </w:tblPr>
      <w:tblGrid>
        <w:gridCol w:w="1240"/>
        <w:gridCol w:w="1500"/>
        <w:gridCol w:w="1308"/>
        <w:gridCol w:w="1240"/>
      </w:tblGrid>
      <w:tr w:rsidR="00AE171D" w:rsidRPr="00C61462" w14:paraId="3B9C402B" w14:textId="77777777" w:rsidTr="00AE12F9">
        <w:trPr>
          <w:trHeight w:val="264"/>
        </w:trPr>
        <w:tc>
          <w:tcPr>
            <w:tcW w:w="1240" w:type="dxa"/>
            <w:tcBorders>
              <w:top w:val="single" w:sz="4" w:space="0" w:color="auto"/>
              <w:left w:val="single" w:sz="4" w:space="0" w:color="auto"/>
              <w:bottom w:val="single" w:sz="4" w:space="0" w:color="auto"/>
              <w:right w:val="single" w:sz="4" w:space="0" w:color="auto"/>
            </w:tcBorders>
            <w:shd w:val="clear" w:color="000000" w:fill="D0CECE"/>
            <w:noWrap/>
            <w:vAlign w:val="bottom"/>
            <w:hideMark/>
          </w:tcPr>
          <w:p w14:paraId="12026F40" w14:textId="77777777" w:rsidR="00AE171D" w:rsidRPr="00C61462" w:rsidRDefault="00AE171D" w:rsidP="00AE12F9">
            <w:pPr>
              <w:spacing w:line="240" w:lineRule="auto"/>
              <w:rPr>
                <w:rFonts w:ascii="Gill Sans" w:eastAsia="Times New Roman" w:hAnsi="Gill Sans"/>
                <w:b/>
                <w:bCs/>
                <w:sz w:val="20"/>
                <w:szCs w:val="20"/>
                <w:lang w:val="es-CO" w:eastAsia="es-CO"/>
              </w:rPr>
            </w:pPr>
            <w:r w:rsidRPr="00C61462">
              <w:rPr>
                <w:rFonts w:ascii="Gill Sans" w:eastAsia="Times New Roman" w:hAnsi="Gill Sans"/>
                <w:b/>
                <w:bCs/>
                <w:sz w:val="20"/>
                <w:szCs w:val="20"/>
                <w:lang w:val="es-CO" w:eastAsia="es-CO"/>
              </w:rPr>
              <w:t xml:space="preserve">Código </w:t>
            </w:r>
          </w:p>
        </w:tc>
        <w:tc>
          <w:tcPr>
            <w:tcW w:w="1500" w:type="dxa"/>
            <w:tcBorders>
              <w:top w:val="single" w:sz="4" w:space="0" w:color="auto"/>
              <w:left w:val="nil"/>
              <w:bottom w:val="single" w:sz="4" w:space="0" w:color="auto"/>
              <w:right w:val="single" w:sz="4" w:space="0" w:color="auto"/>
            </w:tcBorders>
            <w:shd w:val="clear" w:color="000000" w:fill="D0CECE"/>
            <w:noWrap/>
            <w:vAlign w:val="bottom"/>
            <w:hideMark/>
          </w:tcPr>
          <w:p w14:paraId="0272A6F2" w14:textId="77777777" w:rsidR="00AE171D" w:rsidRPr="00C61462" w:rsidRDefault="00AE171D" w:rsidP="00AE12F9">
            <w:pPr>
              <w:spacing w:line="240" w:lineRule="auto"/>
              <w:rPr>
                <w:rFonts w:ascii="Gill Sans" w:eastAsia="Times New Roman" w:hAnsi="Gill Sans"/>
                <w:b/>
                <w:bCs/>
                <w:sz w:val="20"/>
                <w:szCs w:val="20"/>
                <w:lang w:val="es-CO" w:eastAsia="es-CO"/>
              </w:rPr>
            </w:pPr>
            <w:r w:rsidRPr="00C61462">
              <w:rPr>
                <w:rFonts w:ascii="Gill Sans" w:eastAsia="Times New Roman" w:hAnsi="Gill Sans"/>
                <w:b/>
                <w:bCs/>
                <w:sz w:val="20"/>
                <w:szCs w:val="20"/>
                <w:lang w:val="es-CO" w:eastAsia="es-CO"/>
              </w:rPr>
              <w:t xml:space="preserve">Ambiente </w:t>
            </w:r>
          </w:p>
        </w:tc>
        <w:tc>
          <w:tcPr>
            <w:tcW w:w="1280" w:type="dxa"/>
            <w:tcBorders>
              <w:top w:val="single" w:sz="4" w:space="0" w:color="auto"/>
              <w:left w:val="nil"/>
              <w:bottom w:val="single" w:sz="4" w:space="0" w:color="auto"/>
              <w:right w:val="single" w:sz="4" w:space="0" w:color="auto"/>
            </w:tcBorders>
            <w:shd w:val="clear" w:color="000000" w:fill="D0CECE"/>
            <w:noWrap/>
            <w:vAlign w:val="bottom"/>
            <w:hideMark/>
          </w:tcPr>
          <w:p w14:paraId="037B4A57" w14:textId="77777777" w:rsidR="00AE171D" w:rsidRPr="00C61462" w:rsidRDefault="00AE171D" w:rsidP="00AE12F9">
            <w:pPr>
              <w:spacing w:line="240" w:lineRule="auto"/>
              <w:rPr>
                <w:rFonts w:ascii="Gill Sans" w:eastAsia="Times New Roman" w:hAnsi="Gill Sans"/>
                <w:b/>
                <w:bCs/>
                <w:sz w:val="20"/>
                <w:szCs w:val="20"/>
                <w:lang w:val="es-CO" w:eastAsia="es-CO"/>
              </w:rPr>
            </w:pPr>
            <w:r w:rsidRPr="00C61462">
              <w:rPr>
                <w:rFonts w:ascii="Gill Sans" w:eastAsia="Times New Roman" w:hAnsi="Gill Sans"/>
                <w:b/>
                <w:bCs/>
                <w:sz w:val="20"/>
                <w:szCs w:val="20"/>
                <w:lang w:val="es-CO" w:eastAsia="es-CO"/>
              </w:rPr>
              <w:t>Área (km2)</w:t>
            </w:r>
          </w:p>
        </w:tc>
        <w:tc>
          <w:tcPr>
            <w:tcW w:w="1240" w:type="dxa"/>
            <w:tcBorders>
              <w:top w:val="single" w:sz="4" w:space="0" w:color="auto"/>
              <w:left w:val="nil"/>
              <w:bottom w:val="single" w:sz="4" w:space="0" w:color="auto"/>
              <w:right w:val="single" w:sz="4" w:space="0" w:color="auto"/>
            </w:tcBorders>
            <w:shd w:val="clear" w:color="000000" w:fill="D0CECE"/>
            <w:noWrap/>
            <w:vAlign w:val="bottom"/>
            <w:hideMark/>
          </w:tcPr>
          <w:p w14:paraId="2BDF9678" w14:textId="77777777" w:rsidR="00AE171D" w:rsidRPr="00C61462" w:rsidRDefault="00AE171D" w:rsidP="00AE12F9">
            <w:pPr>
              <w:spacing w:line="240" w:lineRule="auto"/>
              <w:rPr>
                <w:rFonts w:ascii="Gill Sans" w:eastAsia="Times New Roman" w:hAnsi="Gill Sans"/>
                <w:b/>
                <w:bCs/>
                <w:sz w:val="20"/>
                <w:szCs w:val="20"/>
                <w:lang w:val="es-CO" w:eastAsia="es-CO"/>
              </w:rPr>
            </w:pPr>
            <w:r w:rsidRPr="00C61462">
              <w:rPr>
                <w:rFonts w:ascii="Gill Sans" w:eastAsia="Times New Roman" w:hAnsi="Gill Sans"/>
                <w:b/>
                <w:bCs/>
                <w:sz w:val="20"/>
                <w:szCs w:val="20"/>
                <w:lang w:val="es-CO" w:eastAsia="es-CO"/>
              </w:rPr>
              <w:t>Área %</w:t>
            </w:r>
          </w:p>
        </w:tc>
      </w:tr>
      <w:tr w:rsidR="00AE171D" w:rsidRPr="00C61462" w14:paraId="62D18A0C" w14:textId="77777777" w:rsidTr="00AE12F9">
        <w:trPr>
          <w:trHeight w:val="264"/>
        </w:trPr>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74568041" w14:textId="77777777" w:rsidR="00AE171D" w:rsidRPr="00C61462" w:rsidRDefault="00AE171D" w:rsidP="00AE12F9">
            <w:pPr>
              <w:spacing w:line="240" w:lineRule="auto"/>
              <w:rPr>
                <w:rFonts w:ascii="Gill Sans" w:eastAsia="Times New Roman" w:hAnsi="Gill Sans"/>
                <w:sz w:val="20"/>
                <w:szCs w:val="20"/>
                <w:lang w:val="es-CO" w:eastAsia="es-CO"/>
              </w:rPr>
            </w:pPr>
            <w:r w:rsidRPr="00C61462">
              <w:rPr>
                <w:rFonts w:ascii="Gill Sans" w:eastAsia="Times New Roman" w:hAnsi="Gill Sans"/>
                <w:sz w:val="20"/>
                <w:szCs w:val="20"/>
                <w:lang w:val="es-CO" w:eastAsia="es-CO"/>
              </w:rPr>
              <w:t>1</w:t>
            </w:r>
          </w:p>
        </w:tc>
        <w:tc>
          <w:tcPr>
            <w:tcW w:w="1500" w:type="dxa"/>
            <w:tcBorders>
              <w:top w:val="nil"/>
              <w:left w:val="nil"/>
              <w:bottom w:val="single" w:sz="4" w:space="0" w:color="auto"/>
              <w:right w:val="single" w:sz="4" w:space="0" w:color="auto"/>
            </w:tcBorders>
            <w:shd w:val="clear" w:color="auto" w:fill="auto"/>
            <w:noWrap/>
            <w:vAlign w:val="center"/>
            <w:hideMark/>
          </w:tcPr>
          <w:p w14:paraId="358342D6" w14:textId="77777777" w:rsidR="00AE171D" w:rsidRPr="00C61462" w:rsidRDefault="00AE171D" w:rsidP="00AE12F9">
            <w:pPr>
              <w:spacing w:line="240" w:lineRule="auto"/>
              <w:rPr>
                <w:rFonts w:ascii="Gill Sans" w:eastAsia="Times New Roman" w:hAnsi="Gill Sans"/>
                <w:sz w:val="20"/>
                <w:szCs w:val="20"/>
                <w:lang w:val="es-CO" w:eastAsia="es-CO"/>
              </w:rPr>
            </w:pPr>
            <w:r w:rsidRPr="00C61462">
              <w:rPr>
                <w:rFonts w:ascii="Gill Sans" w:eastAsia="Times New Roman" w:hAnsi="Gill Sans"/>
                <w:sz w:val="20"/>
                <w:szCs w:val="20"/>
                <w:lang w:val="es-CO" w:eastAsia="es-CO"/>
              </w:rPr>
              <w:t>Estuarino</w:t>
            </w:r>
          </w:p>
        </w:tc>
        <w:tc>
          <w:tcPr>
            <w:tcW w:w="1280" w:type="dxa"/>
            <w:tcBorders>
              <w:top w:val="nil"/>
              <w:left w:val="nil"/>
              <w:bottom w:val="single" w:sz="4" w:space="0" w:color="auto"/>
              <w:right w:val="single" w:sz="4" w:space="0" w:color="auto"/>
            </w:tcBorders>
            <w:shd w:val="clear" w:color="auto" w:fill="auto"/>
            <w:noWrap/>
            <w:vAlign w:val="center"/>
            <w:hideMark/>
          </w:tcPr>
          <w:p w14:paraId="07A7E416" w14:textId="77777777" w:rsidR="00AE171D" w:rsidRPr="00C61462" w:rsidRDefault="00AE171D" w:rsidP="00AE12F9">
            <w:pPr>
              <w:spacing w:line="240" w:lineRule="auto"/>
              <w:rPr>
                <w:rFonts w:ascii="Gill Sans" w:eastAsia="Times New Roman" w:hAnsi="Gill Sans"/>
                <w:sz w:val="20"/>
                <w:szCs w:val="20"/>
                <w:lang w:val="es-CO" w:eastAsia="es-CO"/>
              </w:rPr>
            </w:pPr>
            <w:r w:rsidRPr="00C61462">
              <w:rPr>
                <w:rFonts w:ascii="Gill Sans" w:eastAsia="Times New Roman" w:hAnsi="Gill Sans"/>
                <w:sz w:val="20"/>
                <w:szCs w:val="20"/>
                <w:lang w:val="es-CO" w:eastAsia="es-CO"/>
              </w:rPr>
              <w:t>23.67163479</w:t>
            </w:r>
          </w:p>
        </w:tc>
        <w:tc>
          <w:tcPr>
            <w:tcW w:w="1240" w:type="dxa"/>
            <w:tcBorders>
              <w:top w:val="nil"/>
              <w:left w:val="nil"/>
              <w:bottom w:val="single" w:sz="4" w:space="0" w:color="auto"/>
              <w:right w:val="single" w:sz="4" w:space="0" w:color="auto"/>
            </w:tcBorders>
            <w:shd w:val="clear" w:color="auto" w:fill="auto"/>
            <w:noWrap/>
            <w:vAlign w:val="center"/>
            <w:hideMark/>
          </w:tcPr>
          <w:p w14:paraId="4EE5D963" w14:textId="77777777" w:rsidR="00AE171D" w:rsidRPr="00C61462" w:rsidRDefault="00AE171D" w:rsidP="00AE12F9">
            <w:pPr>
              <w:spacing w:line="240" w:lineRule="auto"/>
              <w:rPr>
                <w:rFonts w:ascii="Gill Sans" w:eastAsia="Times New Roman" w:hAnsi="Gill Sans"/>
                <w:sz w:val="20"/>
                <w:szCs w:val="20"/>
                <w:lang w:val="es-CO" w:eastAsia="es-CO"/>
              </w:rPr>
            </w:pPr>
            <w:r w:rsidRPr="00C61462">
              <w:rPr>
                <w:rFonts w:ascii="Gill Sans" w:eastAsia="Times New Roman" w:hAnsi="Gill Sans"/>
                <w:sz w:val="20"/>
                <w:szCs w:val="20"/>
                <w:lang w:val="es-CO" w:eastAsia="es-CO"/>
              </w:rPr>
              <w:t>3.35451576</w:t>
            </w:r>
          </w:p>
        </w:tc>
      </w:tr>
      <w:tr w:rsidR="00AE171D" w:rsidRPr="00C61462" w14:paraId="14D57B3F" w14:textId="77777777" w:rsidTr="00AE12F9">
        <w:trPr>
          <w:trHeight w:val="792"/>
        </w:trPr>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1BA9DB75" w14:textId="77777777" w:rsidR="00AE171D" w:rsidRPr="00C61462" w:rsidRDefault="00AE171D" w:rsidP="00AE12F9">
            <w:pPr>
              <w:spacing w:line="240" w:lineRule="auto"/>
              <w:rPr>
                <w:rFonts w:ascii="Gill Sans" w:eastAsia="Times New Roman" w:hAnsi="Gill Sans"/>
                <w:sz w:val="20"/>
                <w:szCs w:val="20"/>
                <w:lang w:val="es-CO" w:eastAsia="es-CO"/>
              </w:rPr>
            </w:pPr>
            <w:r w:rsidRPr="00C61462">
              <w:rPr>
                <w:rFonts w:ascii="Gill Sans" w:eastAsia="Times New Roman" w:hAnsi="Gill Sans"/>
                <w:sz w:val="20"/>
                <w:szCs w:val="20"/>
                <w:lang w:val="es-CO" w:eastAsia="es-CO"/>
              </w:rPr>
              <w:t>2</w:t>
            </w:r>
          </w:p>
        </w:tc>
        <w:tc>
          <w:tcPr>
            <w:tcW w:w="1500" w:type="dxa"/>
            <w:tcBorders>
              <w:top w:val="nil"/>
              <w:left w:val="nil"/>
              <w:bottom w:val="single" w:sz="4" w:space="0" w:color="auto"/>
              <w:right w:val="single" w:sz="4" w:space="0" w:color="auto"/>
            </w:tcBorders>
            <w:shd w:val="clear" w:color="auto" w:fill="auto"/>
            <w:vAlign w:val="center"/>
            <w:hideMark/>
          </w:tcPr>
          <w:p w14:paraId="5E54DCF6" w14:textId="77777777" w:rsidR="00AE171D" w:rsidRPr="00C61462" w:rsidRDefault="00AE171D" w:rsidP="00AE12F9">
            <w:pPr>
              <w:spacing w:line="240" w:lineRule="auto"/>
              <w:rPr>
                <w:rFonts w:ascii="Gill Sans" w:eastAsia="Times New Roman" w:hAnsi="Gill Sans"/>
                <w:sz w:val="20"/>
                <w:szCs w:val="20"/>
                <w:lang w:val="es-CO" w:eastAsia="es-CO"/>
              </w:rPr>
            </w:pPr>
            <w:r w:rsidRPr="00C61462">
              <w:rPr>
                <w:rFonts w:ascii="Gill Sans" w:eastAsia="Times New Roman" w:hAnsi="Gill Sans"/>
                <w:sz w:val="20"/>
                <w:szCs w:val="20"/>
                <w:lang w:val="es-CO" w:eastAsia="es-CO"/>
              </w:rPr>
              <w:t xml:space="preserve">Fluvio - lacustre y de llanura aluvial </w:t>
            </w:r>
          </w:p>
        </w:tc>
        <w:tc>
          <w:tcPr>
            <w:tcW w:w="1280" w:type="dxa"/>
            <w:tcBorders>
              <w:top w:val="nil"/>
              <w:left w:val="nil"/>
              <w:bottom w:val="single" w:sz="4" w:space="0" w:color="auto"/>
              <w:right w:val="single" w:sz="4" w:space="0" w:color="auto"/>
            </w:tcBorders>
            <w:shd w:val="clear" w:color="auto" w:fill="auto"/>
            <w:noWrap/>
            <w:vAlign w:val="center"/>
            <w:hideMark/>
          </w:tcPr>
          <w:p w14:paraId="78ADB1D0" w14:textId="77777777" w:rsidR="00AE171D" w:rsidRPr="00C61462" w:rsidRDefault="00AE171D" w:rsidP="00AE12F9">
            <w:pPr>
              <w:spacing w:line="240" w:lineRule="auto"/>
              <w:rPr>
                <w:rFonts w:ascii="Gill Sans" w:eastAsia="Times New Roman" w:hAnsi="Gill Sans"/>
                <w:sz w:val="20"/>
                <w:szCs w:val="20"/>
                <w:lang w:val="es-CO" w:eastAsia="es-CO"/>
              </w:rPr>
            </w:pPr>
            <w:r w:rsidRPr="00C61462">
              <w:rPr>
                <w:rFonts w:ascii="Gill Sans" w:eastAsia="Times New Roman" w:hAnsi="Gill Sans"/>
                <w:sz w:val="20"/>
                <w:szCs w:val="20"/>
                <w:lang w:val="es-CO" w:eastAsia="es-CO"/>
              </w:rPr>
              <w:t>210.0197239</w:t>
            </w:r>
          </w:p>
        </w:tc>
        <w:tc>
          <w:tcPr>
            <w:tcW w:w="1240" w:type="dxa"/>
            <w:tcBorders>
              <w:top w:val="nil"/>
              <w:left w:val="nil"/>
              <w:bottom w:val="single" w:sz="4" w:space="0" w:color="auto"/>
              <w:right w:val="single" w:sz="4" w:space="0" w:color="auto"/>
            </w:tcBorders>
            <w:shd w:val="clear" w:color="auto" w:fill="auto"/>
            <w:noWrap/>
            <w:vAlign w:val="center"/>
            <w:hideMark/>
          </w:tcPr>
          <w:p w14:paraId="3A8B80B5" w14:textId="77777777" w:rsidR="00AE171D" w:rsidRPr="00C61462" w:rsidRDefault="00AE171D" w:rsidP="00AE12F9">
            <w:pPr>
              <w:spacing w:line="240" w:lineRule="auto"/>
              <w:rPr>
                <w:rFonts w:ascii="Gill Sans" w:eastAsia="Times New Roman" w:hAnsi="Gill Sans"/>
                <w:sz w:val="20"/>
                <w:szCs w:val="20"/>
                <w:lang w:val="es-CO" w:eastAsia="es-CO"/>
              </w:rPr>
            </w:pPr>
            <w:r w:rsidRPr="00C61462">
              <w:rPr>
                <w:rFonts w:ascii="Gill Sans" w:eastAsia="Times New Roman" w:hAnsi="Gill Sans"/>
                <w:sz w:val="20"/>
                <w:szCs w:val="20"/>
                <w:lang w:val="es-CO" w:eastAsia="es-CO"/>
              </w:rPr>
              <w:t>29.7619696</w:t>
            </w:r>
          </w:p>
        </w:tc>
      </w:tr>
      <w:tr w:rsidR="00AE171D" w:rsidRPr="00C61462" w14:paraId="6268A668" w14:textId="77777777" w:rsidTr="00AE12F9">
        <w:trPr>
          <w:trHeight w:val="264"/>
        </w:trPr>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5CE5CB0B" w14:textId="77777777" w:rsidR="00AE171D" w:rsidRPr="00C61462" w:rsidRDefault="00AE171D" w:rsidP="00AE12F9">
            <w:pPr>
              <w:spacing w:line="240" w:lineRule="auto"/>
              <w:rPr>
                <w:rFonts w:ascii="Gill Sans" w:eastAsia="Times New Roman" w:hAnsi="Gill Sans"/>
                <w:sz w:val="20"/>
                <w:szCs w:val="20"/>
                <w:lang w:val="es-CO" w:eastAsia="es-CO"/>
              </w:rPr>
            </w:pPr>
            <w:r w:rsidRPr="00C61462">
              <w:rPr>
                <w:rFonts w:ascii="Gill Sans" w:eastAsia="Times New Roman" w:hAnsi="Gill Sans"/>
                <w:sz w:val="20"/>
                <w:szCs w:val="20"/>
                <w:lang w:val="es-CO" w:eastAsia="es-CO"/>
              </w:rPr>
              <w:t>3</w:t>
            </w:r>
          </w:p>
        </w:tc>
        <w:tc>
          <w:tcPr>
            <w:tcW w:w="1500" w:type="dxa"/>
            <w:tcBorders>
              <w:top w:val="nil"/>
              <w:left w:val="nil"/>
              <w:bottom w:val="single" w:sz="4" w:space="0" w:color="auto"/>
              <w:right w:val="single" w:sz="4" w:space="0" w:color="auto"/>
            </w:tcBorders>
            <w:shd w:val="clear" w:color="auto" w:fill="auto"/>
            <w:noWrap/>
            <w:vAlign w:val="center"/>
            <w:hideMark/>
          </w:tcPr>
          <w:p w14:paraId="76AB56CF" w14:textId="77777777" w:rsidR="00AE171D" w:rsidRPr="00C61462" w:rsidRDefault="00AE171D" w:rsidP="00AE12F9">
            <w:pPr>
              <w:spacing w:line="240" w:lineRule="auto"/>
              <w:rPr>
                <w:rFonts w:ascii="Gill Sans" w:eastAsia="Times New Roman" w:hAnsi="Gill Sans"/>
                <w:sz w:val="20"/>
                <w:szCs w:val="20"/>
                <w:lang w:val="es-CO" w:eastAsia="es-CO"/>
              </w:rPr>
            </w:pPr>
            <w:r w:rsidRPr="00C61462">
              <w:rPr>
                <w:rFonts w:ascii="Gill Sans" w:eastAsia="Times New Roman" w:hAnsi="Gill Sans"/>
                <w:sz w:val="20"/>
                <w:szCs w:val="20"/>
                <w:lang w:val="es-CO" w:eastAsia="es-CO"/>
              </w:rPr>
              <w:t>Colinas bajas</w:t>
            </w:r>
          </w:p>
        </w:tc>
        <w:tc>
          <w:tcPr>
            <w:tcW w:w="1280" w:type="dxa"/>
            <w:tcBorders>
              <w:top w:val="nil"/>
              <w:left w:val="nil"/>
              <w:bottom w:val="single" w:sz="4" w:space="0" w:color="auto"/>
              <w:right w:val="single" w:sz="4" w:space="0" w:color="auto"/>
            </w:tcBorders>
            <w:shd w:val="clear" w:color="auto" w:fill="auto"/>
            <w:noWrap/>
            <w:vAlign w:val="center"/>
            <w:hideMark/>
          </w:tcPr>
          <w:p w14:paraId="262E4008" w14:textId="77777777" w:rsidR="00AE171D" w:rsidRPr="00C61462" w:rsidRDefault="00AE171D" w:rsidP="00AE12F9">
            <w:pPr>
              <w:spacing w:line="240" w:lineRule="auto"/>
              <w:rPr>
                <w:rFonts w:ascii="Gill Sans" w:eastAsia="Times New Roman" w:hAnsi="Gill Sans"/>
                <w:sz w:val="20"/>
                <w:szCs w:val="20"/>
                <w:lang w:val="es-CO" w:eastAsia="es-CO"/>
              </w:rPr>
            </w:pPr>
            <w:r w:rsidRPr="00C61462">
              <w:rPr>
                <w:rFonts w:ascii="Gill Sans" w:eastAsia="Times New Roman" w:hAnsi="Gill Sans"/>
                <w:sz w:val="20"/>
                <w:szCs w:val="20"/>
                <w:lang w:val="es-CO" w:eastAsia="es-CO"/>
              </w:rPr>
              <w:t>257.2692038</w:t>
            </w:r>
          </w:p>
        </w:tc>
        <w:tc>
          <w:tcPr>
            <w:tcW w:w="1240" w:type="dxa"/>
            <w:tcBorders>
              <w:top w:val="nil"/>
              <w:left w:val="nil"/>
              <w:bottom w:val="single" w:sz="4" w:space="0" w:color="auto"/>
              <w:right w:val="single" w:sz="4" w:space="0" w:color="auto"/>
            </w:tcBorders>
            <w:shd w:val="clear" w:color="auto" w:fill="auto"/>
            <w:noWrap/>
            <w:vAlign w:val="center"/>
            <w:hideMark/>
          </w:tcPr>
          <w:p w14:paraId="575B3E0F" w14:textId="77777777" w:rsidR="00AE171D" w:rsidRPr="00C61462" w:rsidRDefault="00AE171D" w:rsidP="00AE12F9">
            <w:pPr>
              <w:spacing w:line="240" w:lineRule="auto"/>
              <w:rPr>
                <w:rFonts w:ascii="Gill Sans" w:eastAsia="Times New Roman" w:hAnsi="Gill Sans"/>
                <w:sz w:val="20"/>
                <w:szCs w:val="20"/>
                <w:lang w:val="es-CO" w:eastAsia="es-CO"/>
              </w:rPr>
            </w:pPr>
            <w:r w:rsidRPr="00C61462">
              <w:rPr>
                <w:rFonts w:ascii="Gill Sans" w:eastAsia="Times New Roman" w:hAnsi="Gill Sans"/>
                <w:sz w:val="20"/>
                <w:szCs w:val="20"/>
                <w:lang w:val="es-CO" w:eastAsia="es-CO"/>
              </w:rPr>
              <w:t>36.4577101</w:t>
            </w:r>
          </w:p>
        </w:tc>
      </w:tr>
      <w:tr w:rsidR="00AE171D" w:rsidRPr="00C61462" w14:paraId="397098C6" w14:textId="77777777" w:rsidTr="00AE12F9">
        <w:trPr>
          <w:trHeight w:val="264"/>
        </w:trPr>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63C4BF44" w14:textId="77777777" w:rsidR="00AE171D" w:rsidRPr="00C61462" w:rsidRDefault="00AE171D" w:rsidP="00AE12F9">
            <w:pPr>
              <w:spacing w:line="240" w:lineRule="auto"/>
              <w:rPr>
                <w:rFonts w:ascii="Gill Sans" w:eastAsia="Times New Roman" w:hAnsi="Gill Sans"/>
                <w:sz w:val="20"/>
                <w:szCs w:val="20"/>
                <w:lang w:val="es-CO" w:eastAsia="es-CO"/>
              </w:rPr>
            </w:pPr>
            <w:r w:rsidRPr="00C61462">
              <w:rPr>
                <w:rFonts w:ascii="Gill Sans" w:eastAsia="Times New Roman" w:hAnsi="Gill Sans"/>
                <w:sz w:val="20"/>
                <w:szCs w:val="20"/>
                <w:lang w:val="es-CO" w:eastAsia="es-CO"/>
              </w:rPr>
              <w:t>4</w:t>
            </w:r>
          </w:p>
        </w:tc>
        <w:tc>
          <w:tcPr>
            <w:tcW w:w="1500" w:type="dxa"/>
            <w:tcBorders>
              <w:top w:val="nil"/>
              <w:left w:val="nil"/>
              <w:bottom w:val="single" w:sz="4" w:space="0" w:color="auto"/>
              <w:right w:val="single" w:sz="4" w:space="0" w:color="auto"/>
            </w:tcBorders>
            <w:shd w:val="clear" w:color="auto" w:fill="auto"/>
            <w:noWrap/>
            <w:vAlign w:val="center"/>
            <w:hideMark/>
          </w:tcPr>
          <w:p w14:paraId="0DEA8B97" w14:textId="77777777" w:rsidR="00AE171D" w:rsidRPr="00C61462" w:rsidRDefault="00AE171D" w:rsidP="00AE12F9">
            <w:pPr>
              <w:spacing w:line="240" w:lineRule="auto"/>
              <w:rPr>
                <w:rFonts w:ascii="Gill Sans" w:eastAsia="Times New Roman" w:hAnsi="Gill Sans"/>
                <w:sz w:val="20"/>
                <w:szCs w:val="20"/>
                <w:lang w:val="es-CO" w:eastAsia="es-CO"/>
              </w:rPr>
            </w:pPr>
            <w:r w:rsidRPr="00C61462">
              <w:rPr>
                <w:rFonts w:ascii="Gill Sans" w:eastAsia="Times New Roman" w:hAnsi="Gill Sans"/>
                <w:sz w:val="20"/>
                <w:szCs w:val="20"/>
                <w:lang w:val="es-CO" w:eastAsia="es-CO"/>
              </w:rPr>
              <w:t xml:space="preserve">Colinas medias </w:t>
            </w:r>
          </w:p>
        </w:tc>
        <w:tc>
          <w:tcPr>
            <w:tcW w:w="1280" w:type="dxa"/>
            <w:tcBorders>
              <w:top w:val="nil"/>
              <w:left w:val="nil"/>
              <w:bottom w:val="single" w:sz="4" w:space="0" w:color="auto"/>
              <w:right w:val="single" w:sz="4" w:space="0" w:color="auto"/>
            </w:tcBorders>
            <w:shd w:val="clear" w:color="auto" w:fill="auto"/>
            <w:noWrap/>
            <w:vAlign w:val="center"/>
            <w:hideMark/>
          </w:tcPr>
          <w:p w14:paraId="79F9EB4E" w14:textId="77777777" w:rsidR="00AE171D" w:rsidRPr="00C61462" w:rsidRDefault="00AE171D" w:rsidP="00AE12F9">
            <w:pPr>
              <w:spacing w:line="240" w:lineRule="auto"/>
              <w:rPr>
                <w:rFonts w:ascii="Gill Sans" w:eastAsia="Times New Roman" w:hAnsi="Gill Sans"/>
                <w:sz w:val="20"/>
                <w:szCs w:val="20"/>
                <w:lang w:val="es-CO" w:eastAsia="es-CO"/>
              </w:rPr>
            </w:pPr>
            <w:r w:rsidRPr="00C61462">
              <w:rPr>
                <w:rFonts w:ascii="Gill Sans" w:eastAsia="Times New Roman" w:hAnsi="Gill Sans"/>
                <w:sz w:val="20"/>
                <w:szCs w:val="20"/>
                <w:lang w:val="es-CO" w:eastAsia="es-CO"/>
              </w:rPr>
              <w:t>159.1106239</w:t>
            </w:r>
          </w:p>
        </w:tc>
        <w:tc>
          <w:tcPr>
            <w:tcW w:w="1240" w:type="dxa"/>
            <w:tcBorders>
              <w:top w:val="nil"/>
              <w:left w:val="nil"/>
              <w:bottom w:val="single" w:sz="4" w:space="0" w:color="auto"/>
              <w:right w:val="single" w:sz="4" w:space="0" w:color="auto"/>
            </w:tcBorders>
            <w:shd w:val="clear" w:color="auto" w:fill="auto"/>
            <w:noWrap/>
            <w:vAlign w:val="center"/>
            <w:hideMark/>
          </w:tcPr>
          <w:p w14:paraId="03C50C2C" w14:textId="77777777" w:rsidR="00AE171D" w:rsidRPr="00C61462" w:rsidRDefault="00AE171D" w:rsidP="00AE12F9">
            <w:pPr>
              <w:spacing w:line="240" w:lineRule="auto"/>
              <w:rPr>
                <w:rFonts w:ascii="Gill Sans" w:eastAsia="Times New Roman" w:hAnsi="Gill Sans"/>
                <w:sz w:val="20"/>
                <w:szCs w:val="20"/>
                <w:lang w:val="es-CO" w:eastAsia="es-CO"/>
              </w:rPr>
            </w:pPr>
            <w:r w:rsidRPr="00C61462">
              <w:rPr>
                <w:rFonts w:ascii="Gill Sans" w:eastAsia="Times New Roman" w:hAnsi="Gill Sans"/>
                <w:sz w:val="20"/>
                <w:szCs w:val="20"/>
                <w:lang w:val="es-CO" w:eastAsia="es-CO"/>
              </w:rPr>
              <w:t>22.547623</w:t>
            </w:r>
          </w:p>
        </w:tc>
      </w:tr>
      <w:tr w:rsidR="00AE171D" w:rsidRPr="005A7266" w14:paraId="1F8A6B97" w14:textId="77777777" w:rsidTr="00AE12F9">
        <w:trPr>
          <w:trHeight w:val="264"/>
        </w:trPr>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2FA1C4E3" w14:textId="77777777" w:rsidR="00AE171D" w:rsidRPr="00C61462" w:rsidRDefault="00AE171D" w:rsidP="00AE12F9">
            <w:pPr>
              <w:spacing w:line="240" w:lineRule="auto"/>
              <w:rPr>
                <w:rFonts w:ascii="Gill Sans" w:eastAsia="Times New Roman" w:hAnsi="Gill Sans"/>
                <w:sz w:val="20"/>
                <w:szCs w:val="20"/>
                <w:lang w:val="es-CO" w:eastAsia="es-CO"/>
              </w:rPr>
            </w:pPr>
            <w:r w:rsidRPr="00C61462">
              <w:rPr>
                <w:rFonts w:ascii="Gill Sans" w:eastAsia="Times New Roman" w:hAnsi="Gill Sans"/>
                <w:sz w:val="20"/>
                <w:szCs w:val="20"/>
                <w:lang w:val="es-CO" w:eastAsia="es-CO"/>
              </w:rPr>
              <w:t>5</w:t>
            </w:r>
          </w:p>
        </w:tc>
        <w:tc>
          <w:tcPr>
            <w:tcW w:w="1500" w:type="dxa"/>
            <w:tcBorders>
              <w:top w:val="nil"/>
              <w:left w:val="nil"/>
              <w:bottom w:val="single" w:sz="4" w:space="0" w:color="auto"/>
              <w:right w:val="single" w:sz="4" w:space="0" w:color="auto"/>
            </w:tcBorders>
            <w:shd w:val="clear" w:color="auto" w:fill="auto"/>
            <w:noWrap/>
            <w:vAlign w:val="center"/>
            <w:hideMark/>
          </w:tcPr>
          <w:p w14:paraId="6C0B13F3" w14:textId="77777777" w:rsidR="00AE171D" w:rsidRPr="00C61462" w:rsidRDefault="00AE171D" w:rsidP="00AE12F9">
            <w:pPr>
              <w:spacing w:line="240" w:lineRule="auto"/>
              <w:rPr>
                <w:rFonts w:ascii="Gill Sans" w:eastAsia="Times New Roman" w:hAnsi="Gill Sans"/>
                <w:sz w:val="20"/>
                <w:szCs w:val="20"/>
                <w:lang w:val="es-CO" w:eastAsia="es-CO"/>
              </w:rPr>
            </w:pPr>
            <w:r w:rsidRPr="00C61462">
              <w:rPr>
                <w:rFonts w:ascii="Gill Sans" w:eastAsia="Times New Roman" w:hAnsi="Gill Sans"/>
                <w:sz w:val="20"/>
                <w:szCs w:val="20"/>
                <w:lang w:val="es-CO" w:eastAsia="es-CO"/>
              </w:rPr>
              <w:t xml:space="preserve">Colinas altas </w:t>
            </w:r>
          </w:p>
        </w:tc>
        <w:tc>
          <w:tcPr>
            <w:tcW w:w="1280" w:type="dxa"/>
            <w:tcBorders>
              <w:top w:val="nil"/>
              <w:left w:val="nil"/>
              <w:bottom w:val="single" w:sz="4" w:space="0" w:color="auto"/>
              <w:right w:val="single" w:sz="4" w:space="0" w:color="auto"/>
            </w:tcBorders>
            <w:shd w:val="clear" w:color="auto" w:fill="auto"/>
            <w:noWrap/>
            <w:vAlign w:val="center"/>
            <w:hideMark/>
          </w:tcPr>
          <w:p w14:paraId="0009492B" w14:textId="77777777" w:rsidR="00AE171D" w:rsidRPr="00C61462" w:rsidRDefault="00AE171D" w:rsidP="00AE12F9">
            <w:pPr>
              <w:spacing w:line="240" w:lineRule="auto"/>
              <w:rPr>
                <w:rFonts w:ascii="Gill Sans" w:eastAsia="Times New Roman" w:hAnsi="Gill Sans"/>
                <w:sz w:val="20"/>
                <w:szCs w:val="20"/>
                <w:lang w:val="es-CO" w:eastAsia="es-CO"/>
              </w:rPr>
            </w:pPr>
            <w:r w:rsidRPr="00C61462">
              <w:rPr>
                <w:rFonts w:ascii="Gill Sans" w:eastAsia="Times New Roman" w:hAnsi="Gill Sans"/>
                <w:sz w:val="20"/>
                <w:szCs w:val="20"/>
                <w:lang w:val="es-CO" w:eastAsia="es-CO"/>
              </w:rPr>
              <w:t>55.5935489</w:t>
            </w:r>
          </w:p>
        </w:tc>
        <w:tc>
          <w:tcPr>
            <w:tcW w:w="1240" w:type="dxa"/>
            <w:tcBorders>
              <w:top w:val="nil"/>
              <w:left w:val="nil"/>
              <w:bottom w:val="single" w:sz="4" w:space="0" w:color="auto"/>
              <w:right w:val="single" w:sz="4" w:space="0" w:color="auto"/>
            </w:tcBorders>
            <w:shd w:val="clear" w:color="auto" w:fill="auto"/>
            <w:noWrap/>
            <w:vAlign w:val="center"/>
            <w:hideMark/>
          </w:tcPr>
          <w:p w14:paraId="7F489BB5" w14:textId="77777777" w:rsidR="00AE171D" w:rsidRPr="00C61462" w:rsidRDefault="00AE171D" w:rsidP="00AE12F9">
            <w:pPr>
              <w:spacing w:line="240" w:lineRule="auto"/>
              <w:rPr>
                <w:rFonts w:ascii="Gill Sans" w:eastAsia="Times New Roman" w:hAnsi="Gill Sans"/>
                <w:sz w:val="20"/>
                <w:szCs w:val="20"/>
                <w:lang w:val="es-CO" w:eastAsia="es-CO"/>
              </w:rPr>
            </w:pPr>
            <w:r w:rsidRPr="00C61462">
              <w:rPr>
                <w:rFonts w:ascii="Gill Sans" w:eastAsia="Times New Roman" w:hAnsi="Gill Sans"/>
                <w:sz w:val="20"/>
                <w:szCs w:val="20"/>
                <w:lang w:val="es-CO" w:eastAsia="es-CO"/>
              </w:rPr>
              <w:t>7.87818154</w:t>
            </w:r>
          </w:p>
        </w:tc>
      </w:tr>
      <w:tr w:rsidR="00AE171D" w:rsidRPr="005A7266" w14:paraId="18B14180" w14:textId="77777777" w:rsidTr="00AE12F9">
        <w:trPr>
          <w:trHeight w:val="264"/>
        </w:trPr>
        <w:tc>
          <w:tcPr>
            <w:tcW w:w="274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4E3249" w14:textId="77777777" w:rsidR="00AE171D" w:rsidRPr="005A7266" w:rsidRDefault="00AE171D" w:rsidP="00AE12F9">
            <w:pPr>
              <w:spacing w:line="240" w:lineRule="auto"/>
              <w:rPr>
                <w:rFonts w:eastAsia="Times New Roman"/>
                <w:b/>
                <w:bCs/>
                <w:sz w:val="20"/>
                <w:szCs w:val="20"/>
                <w:lang w:val="es-CO" w:eastAsia="es-CO"/>
              </w:rPr>
            </w:pPr>
            <w:r w:rsidRPr="005A7266">
              <w:rPr>
                <w:rFonts w:eastAsia="Times New Roman"/>
                <w:b/>
                <w:bCs/>
                <w:sz w:val="20"/>
                <w:szCs w:val="20"/>
                <w:lang w:val="es-CO" w:eastAsia="es-CO"/>
              </w:rPr>
              <w:t xml:space="preserve">Total </w:t>
            </w:r>
          </w:p>
        </w:tc>
        <w:tc>
          <w:tcPr>
            <w:tcW w:w="1280" w:type="dxa"/>
            <w:tcBorders>
              <w:top w:val="nil"/>
              <w:left w:val="nil"/>
              <w:bottom w:val="single" w:sz="4" w:space="0" w:color="auto"/>
              <w:right w:val="single" w:sz="4" w:space="0" w:color="auto"/>
            </w:tcBorders>
            <w:shd w:val="clear" w:color="auto" w:fill="auto"/>
            <w:vAlign w:val="bottom"/>
            <w:hideMark/>
          </w:tcPr>
          <w:p w14:paraId="7EEBD75C" w14:textId="77777777" w:rsidR="00AE171D" w:rsidRPr="005A7266" w:rsidRDefault="00AE171D" w:rsidP="00AE12F9">
            <w:pPr>
              <w:spacing w:line="240" w:lineRule="auto"/>
              <w:rPr>
                <w:rFonts w:eastAsia="Times New Roman"/>
                <w:b/>
                <w:bCs/>
                <w:sz w:val="20"/>
                <w:szCs w:val="20"/>
                <w:lang w:val="es-CO" w:eastAsia="es-CO"/>
              </w:rPr>
            </w:pPr>
            <w:r w:rsidRPr="005A7266">
              <w:rPr>
                <w:rFonts w:eastAsia="Times New Roman"/>
                <w:b/>
                <w:bCs/>
                <w:sz w:val="20"/>
                <w:szCs w:val="20"/>
                <w:lang w:val="es-CO" w:eastAsia="es-CO"/>
              </w:rPr>
              <w:t>705.6647352</w:t>
            </w:r>
          </w:p>
        </w:tc>
        <w:tc>
          <w:tcPr>
            <w:tcW w:w="1240" w:type="dxa"/>
            <w:tcBorders>
              <w:top w:val="nil"/>
              <w:left w:val="nil"/>
              <w:bottom w:val="single" w:sz="4" w:space="0" w:color="auto"/>
              <w:right w:val="single" w:sz="4" w:space="0" w:color="auto"/>
            </w:tcBorders>
            <w:shd w:val="clear" w:color="auto" w:fill="auto"/>
            <w:noWrap/>
            <w:vAlign w:val="bottom"/>
            <w:hideMark/>
          </w:tcPr>
          <w:p w14:paraId="38B1D125" w14:textId="77777777" w:rsidR="00AE171D" w:rsidRPr="005A7266" w:rsidRDefault="00AE171D" w:rsidP="00AE12F9">
            <w:pPr>
              <w:spacing w:line="240" w:lineRule="auto"/>
              <w:rPr>
                <w:rFonts w:eastAsia="Times New Roman"/>
                <w:b/>
                <w:bCs/>
                <w:sz w:val="20"/>
                <w:szCs w:val="20"/>
                <w:lang w:val="es-CO" w:eastAsia="es-CO"/>
              </w:rPr>
            </w:pPr>
            <w:r w:rsidRPr="005A7266">
              <w:rPr>
                <w:rFonts w:eastAsia="Times New Roman"/>
                <w:b/>
                <w:bCs/>
                <w:sz w:val="20"/>
                <w:szCs w:val="20"/>
                <w:lang w:val="es-CO" w:eastAsia="es-CO"/>
              </w:rPr>
              <w:t>100</w:t>
            </w:r>
          </w:p>
        </w:tc>
      </w:tr>
    </w:tbl>
    <w:p w14:paraId="516E1B6B" w14:textId="77777777" w:rsidR="00AE171D" w:rsidRDefault="00AE171D" w:rsidP="00AE171D">
      <w:pPr>
        <w:spacing w:after="120" w:line="240" w:lineRule="auto"/>
        <w:rPr>
          <w:rFonts w:ascii="Gill Sans" w:hAnsi="Gill Sans" w:cs="Gill Sans"/>
          <w:lang w:val="es-CO"/>
        </w:rPr>
      </w:pPr>
    </w:p>
    <w:p w14:paraId="287DE997" w14:textId="5A6F6722" w:rsidR="00AE171D" w:rsidRDefault="00AE171D" w:rsidP="00AE171D">
      <w:pPr>
        <w:spacing w:after="120" w:line="240" w:lineRule="auto"/>
        <w:rPr>
          <w:rFonts w:ascii="Gill Sans" w:hAnsi="Gill Sans" w:cs="Gill Sans"/>
          <w:lang w:val="es-CO"/>
        </w:rPr>
      </w:pPr>
      <w:r>
        <w:rPr>
          <w:rFonts w:ascii="Gill Sans" w:hAnsi="Gill Sans" w:cs="Gill Sans"/>
          <w:lang w:val="es-CO"/>
        </w:rPr>
        <w:t xml:space="preserve">Sin embargo, lo anterior </w:t>
      </w:r>
      <w:r w:rsidR="00C86E09">
        <w:rPr>
          <w:rFonts w:ascii="Gill Sans" w:hAnsi="Gill Sans" w:cs="Gill Sans"/>
          <w:lang w:val="es-CO"/>
        </w:rPr>
        <w:t xml:space="preserve">puede tener imprecisiones debido al detalle y </w:t>
      </w:r>
      <w:r w:rsidR="00AF591F">
        <w:rPr>
          <w:rFonts w:ascii="Gill Sans" w:hAnsi="Gill Sans" w:cs="Gill Sans"/>
          <w:lang w:val="es-CO"/>
        </w:rPr>
        <w:t xml:space="preserve">la </w:t>
      </w:r>
      <w:r w:rsidR="00C86E09">
        <w:rPr>
          <w:rFonts w:ascii="Gill Sans" w:hAnsi="Gill Sans" w:cs="Gill Sans"/>
          <w:lang w:val="es-CO"/>
        </w:rPr>
        <w:t xml:space="preserve">variabilidad </w:t>
      </w:r>
      <w:r w:rsidR="00AF591F" w:rsidRPr="00AF591F">
        <w:rPr>
          <w:rFonts w:ascii="Gill Sans" w:hAnsi="Gill Sans" w:cs="Gill Sans"/>
          <w:i/>
          <w:iCs/>
          <w:lang w:val="es-CO"/>
        </w:rPr>
        <w:t>per se</w:t>
      </w:r>
      <w:r w:rsidR="00AF591F">
        <w:rPr>
          <w:rFonts w:ascii="Gill Sans" w:hAnsi="Gill Sans" w:cs="Gill Sans"/>
          <w:lang w:val="es-CO"/>
        </w:rPr>
        <w:t xml:space="preserve"> de</w:t>
      </w:r>
      <w:r w:rsidR="00C86E09">
        <w:rPr>
          <w:rFonts w:ascii="Gill Sans" w:hAnsi="Gill Sans" w:cs="Gill Sans"/>
          <w:lang w:val="es-CO"/>
        </w:rPr>
        <w:t xml:space="preserve"> la vegetación</w:t>
      </w:r>
      <w:r>
        <w:rPr>
          <w:rFonts w:ascii="Gill Sans" w:hAnsi="Gill Sans" w:cs="Gill Sans"/>
          <w:lang w:val="es-CO"/>
        </w:rPr>
        <w:t>, ya que</w:t>
      </w:r>
      <w:r w:rsidR="00AF591F">
        <w:rPr>
          <w:rFonts w:ascii="Gill Sans" w:hAnsi="Gill Sans" w:cs="Gill Sans"/>
          <w:lang w:val="es-CO"/>
        </w:rPr>
        <w:t xml:space="preserve"> la temperatura, humedad e inclinación de las laderas varía en cada uno de los intervalos</w:t>
      </w:r>
      <w:r>
        <w:rPr>
          <w:rFonts w:ascii="Gill Sans" w:hAnsi="Gill Sans" w:cs="Gill Sans"/>
          <w:lang w:val="es-CO"/>
        </w:rPr>
        <w:t xml:space="preserve"> altitudinales </w:t>
      </w:r>
      <w:r w:rsidR="00AF591F">
        <w:rPr>
          <w:rFonts w:ascii="Gill Sans" w:hAnsi="Gill Sans" w:cs="Gill Sans"/>
          <w:lang w:val="es-CO"/>
        </w:rPr>
        <w:t xml:space="preserve">al igual que </w:t>
      </w:r>
      <w:r w:rsidR="00C86E09">
        <w:rPr>
          <w:rFonts w:ascii="Gill Sans" w:hAnsi="Gill Sans" w:cs="Gill Sans"/>
          <w:lang w:val="es-CO"/>
        </w:rPr>
        <w:t>por</w:t>
      </w:r>
      <w:r w:rsidR="00FA7CA1">
        <w:rPr>
          <w:rFonts w:ascii="Gill Sans" w:hAnsi="Gill Sans" w:cs="Gill Sans"/>
          <w:lang w:val="es-CO"/>
        </w:rPr>
        <w:t xml:space="preserve"> región</w:t>
      </w:r>
      <w:r w:rsidR="00AF591F">
        <w:rPr>
          <w:rFonts w:ascii="Gill Sans" w:hAnsi="Gill Sans" w:cs="Gill Sans"/>
          <w:lang w:val="es-CO"/>
        </w:rPr>
        <w:t>. Adicionalmente,</w:t>
      </w:r>
      <w:r w:rsidR="00C86E09">
        <w:rPr>
          <w:rFonts w:ascii="Gill Sans" w:hAnsi="Gill Sans" w:cs="Gill Sans"/>
          <w:lang w:val="es-CO"/>
        </w:rPr>
        <w:t xml:space="preserve"> el tipo de </w:t>
      </w:r>
      <w:r>
        <w:rPr>
          <w:rFonts w:ascii="Gill Sans" w:hAnsi="Gill Sans" w:cs="Gill Sans"/>
          <w:lang w:val="es-CO"/>
        </w:rPr>
        <w:t>fauna y</w:t>
      </w:r>
      <w:r w:rsidR="00441A92">
        <w:rPr>
          <w:rFonts w:ascii="Gill Sans" w:hAnsi="Gill Sans" w:cs="Gill Sans"/>
          <w:lang w:val="es-CO"/>
        </w:rPr>
        <w:t xml:space="preserve"> las</w:t>
      </w:r>
      <w:r>
        <w:rPr>
          <w:rFonts w:ascii="Gill Sans" w:hAnsi="Gill Sans" w:cs="Gill Sans"/>
          <w:lang w:val="es-CO"/>
        </w:rPr>
        <w:t xml:space="preserve"> geoformas que se encuentren. Es por eso </w:t>
      </w:r>
      <w:r w:rsidR="004863D5">
        <w:rPr>
          <w:rFonts w:ascii="Gill Sans" w:hAnsi="Gill Sans" w:cs="Gill Sans"/>
          <w:lang w:val="es-CO"/>
        </w:rPr>
        <w:t>que,</w:t>
      </w:r>
      <w:r>
        <w:rPr>
          <w:rFonts w:ascii="Gill Sans" w:hAnsi="Gill Sans" w:cs="Gill Sans"/>
          <w:lang w:val="es-CO"/>
        </w:rPr>
        <w:t xml:space="preserve"> para futuros proyectos, sería interesante hacer caracterizaciones más detalladas para precisar los </w:t>
      </w:r>
      <w:r w:rsidR="00FD0B35">
        <w:rPr>
          <w:rFonts w:ascii="Gill Sans" w:hAnsi="Gill Sans" w:cs="Gill Sans"/>
          <w:lang w:val="es-CO"/>
        </w:rPr>
        <w:t xml:space="preserve">verdaderos </w:t>
      </w:r>
      <w:r>
        <w:rPr>
          <w:rFonts w:ascii="Gill Sans" w:hAnsi="Gill Sans" w:cs="Gill Sans"/>
          <w:lang w:val="es-CO"/>
        </w:rPr>
        <w:t xml:space="preserve">límites y unidades del paisaje con mayor </w:t>
      </w:r>
      <w:r w:rsidR="00376FB9">
        <w:rPr>
          <w:rFonts w:ascii="Gill Sans" w:hAnsi="Gill Sans" w:cs="Gill Sans"/>
          <w:lang w:val="es-CO"/>
        </w:rPr>
        <w:t>exactitud</w:t>
      </w:r>
      <w:r w:rsidR="00AF591F">
        <w:rPr>
          <w:rFonts w:ascii="Gill Sans" w:hAnsi="Gill Sans" w:cs="Gill Sans"/>
          <w:lang w:val="es-CO"/>
        </w:rPr>
        <w:t xml:space="preserve"> en Nuquí</w:t>
      </w:r>
      <w:r>
        <w:rPr>
          <w:rFonts w:ascii="Gill Sans" w:hAnsi="Gill Sans" w:cs="Gill Sans"/>
          <w:lang w:val="es-CO"/>
        </w:rPr>
        <w:t>.</w:t>
      </w:r>
    </w:p>
    <w:p w14:paraId="2D618815" w14:textId="33F92EAD" w:rsidR="00FA5F45" w:rsidRPr="00FB0954" w:rsidRDefault="00FA5F45" w:rsidP="008F5C44">
      <w:pPr>
        <w:pStyle w:val="Ttulo2"/>
        <w:spacing w:before="0" w:after="200" w:line="240" w:lineRule="auto"/>
        <w:rPr>
          <w:rFonts w:ascii="Gill Sans" w:eastAsia="Gill Sans" w:hAnsi="Gill Sans" w:cs="Gill Sans"/>
          <w:sz w:val="22"/>
          <w:szCs w:val="22"/>
          <w:lang w:val="es-CO"/>
        </w:rPr>
      </w:pPr>
      <w:bookmarkStart w:id="27" w:name="_Toc129359511"/>
      <w:r w:rsidRPr="00FB0954">
        <w:rPr>
          <w:rFonts w:ascii="Gill Sans" w:eastAsia="Gill Sans" w:hAnsi="Gill Sans" w:cs="Gill Sans" w:hint="cs"/>
          <w:b/>
          <w:sz w:val="24"/>
          <w:szCs w:val="24"/>
          <w:lang w:val="es-CO"/>
        </w:rPr>
        <w:t>C</w:t>
      </w:r>
      <w:r w:rsidRPr="007346A9">
        <w:rPr>
          <w:rFonts w:ascii="Gill Sans" w:eastAsia="Gill Sans" w:hAnsi="Gill Sans" w:cs="Gill Sans" w:hint="cs"/>
          <w:b/>
          <w:sz w:val="24"/>
          <w:szCs w:val="24"/>
          <w:lang w:val="es-CO"/>
        </w:rPr>
        <w:t>lim</w:t>
      </w:r>
      <w:r w:rsidRPr="00FB0954">
        <w:rPr>
          <w:rFonts w:ascii="Gill Sans" w:eastAsia="Gill Sans" w:hAnsi="Gill Sans" w:cs="Gill Sans" w:hint="cs"/>
          <w:b/>
          <w:sz w:val="24"/>
          <w:szCs w:val="24"/>
          <w:lang w:val="es-CO"/>
        </w:rPr>
        <w:t>a</w:t>
      </w:r>
      <w:bookmarkEnd w:id="27"/>
    </w:p>
    <w:p w14:paraId="3E2C0F4D" w14:textId="7397C807" w:rsidR="00300E4C" w:rsidRPr="00FB0954" w:rsidRDefault="00FA5F45" w:rsidP="00867076">
      <w:pPr>
        <w:spacing w:after="120" w:line="240" w:lineRule="auto"/>
        <w:rPr>
          <w:rFonts w:ascii="Gill Sans" w:eastAsia="Gill Sans" w:hAnsi="Gill Sans" w:cs="Gill Sans"/>
          <w:lang w:val="es-CO"/>
        </w:rPr>
      </w:pPr>
      <w:r w:rsidRPr="00FB0954">
        <w:rPr>
          <w:rFonts w:ascii="Gill Sans" w:eastAsia="Gill Sans" w:hAnsi="Gill Sans" w:cs="Gill Sans" w:hint="cs"/>
          <w:lang w:val="es-CO"/>
        </w:rPr>
        <w:t>Esta región del planeta</w:t>
      </w:r>
      <w:r w:rsidR="0048379B" w:rsidRPr="00FB0954">
        <w:rPr>
          <w:rFonts w:ascii="Gill Sans" w:eastAsia="Gill Sans" w:hAnsi="Gill Sans" w:cs="Gill Sans" w:hint="cs"/>
          <w:lang w:val="es-CO"/>
        </w:rPr>
        <w:t>, al estar</w:t>
      </w:r>
      <w:r w:rsidRPr="00FB0954">
        <w:rPr>
          <w:rFonts w:ascii="Gill Sans" w:eastAsia="Gill Sans" w:hAnsi="Gill Sans" w:cs="Gill Sans" w:hint="cs"/>
          <w:lang w:val="es-CO"/>
        </w:rPr>
        <w:t xml:space="preserve"> ubicada en la línea del </w:t>
      </w:r>
      <w:r w:rsidR="0048379B" w:rsidRPr="00FB0954">
        <w:rPr>
          <w:rFonts w:ascii="Gill Sans" w:eastAsia="Gill Sans" w:hAnsi="Gill Sans" w:cs="Gill Sans" w:hint="cs"/>
          <w:lang w:val="es-CO"/>
        </w:rPr>
        <w:t>E</w:t>
      </w:r>
      <w:r w:rsidRPr="00FB0954">
        <w:rPr>
          <w:rFonts w:ascii="Gill Sans" w:eastAsia="Gill Sans" w:hAnsi="Gill Sans" w:cs="Gill Sans" w:hint="cs"/>
          <w:lang w:val="es-CO"/>
        </w:rPr>
        <w:t>cuador</w:t>
      </w:r>
      <w:r w:rsidR="0048379B" w:rsidRPr="00FB0954">
        <w:rPr>
          <w:rFonts w:ascii="Gill Sans" w:eastAsia="Gill Sans" w:hAnsi="Gill Sans" w:cs="Gill Sans" w:hint="cs"/>
          <w:lang w:val="es-CO"/>
        </w:rPr>
        <w:t>,</w:t>
      </w:r>
      <w:r w:rsidRPr="00FB0954">
        <w:rPr>
          <w:rFonts w:ascii="Gill Sans" w:eastAsia="Gill Sans" w:hAnsi="Gill Sans" w:cs="Gill Sans" w:hint="cs"/>
          <w:lang w:val="es-CO"/>
        </w:rPr>
        <w:t xml:space="preserve"> coincide con la Zona de Convergencia Intertropical </w:t>
      </w:r>
      <w:r w:rsidR="00493280">
        <w:rPr>
          <w:rFonts w:ascii="Gill Sans" w:eastAsia="Gill Sans" w:hAnsi="Gill Sans" w:cs="Gill Sans"/>
          <w:lang w:val="es-CO"/>
        </w:rPr>
        <w:t>(</w:t>
      </w:r>
      <w:r w:rsidRPr="00FB0954">
        <w:rPr>
          <w:rFonts w:ascii="Gill Sans" w:eastAsia="Gill Sans" w:hAnsi="Gill Sans" w:cs="Gill Sans" w:hint="cs"/>
          <w:lang w:val="es-CO"/>
        </w:rPr>
        <w:t>ZCIT</w:t>
      </w:r>
      <w:r w:rsidR="00493280">
        <w:rPr>
          <w:rFonts w:ascii="Gill Sans" w:eastAsia="Gill Sans" w:hAnsi="Gill Sans" w:cs="Gill Sans"/>
          <w:lang w:val="es-CO"/>
        </w:rPr>
        <w:t>)</w:t>
      </w:r>
      <w:r w:rsidRPr="00B149DB">
        <w:rPr>
          <w:rFonts w:ascii="Gill Sans" w:hAnsi="Gill Sans" w:cs="Gill Sans" w:hint="cs"/>
          <w:lang w:val="es-CO"/>
        </w:rPr>
        <w:t xml:space="preserve"> (</w:t>
      </w:r>
      <w:r w:rsidR="008662BA">
        <w:rPr>
          <w:rFonts w:ascii="Gill Sans" w:eastAsia="Gill Sans" w:hAnsi="Gill Sans" w:cs="Gill Sans" w:hint="cs"/>
          <w:lang w:val="es-CO"/>
        </w:rPr>
        <w:t>Díaz y Ghast, 2011</w:t>
      </w:r>
      <w:r w:rsidRPr="00B149DB">
        <w:rPr>
          <w:rFonts w:ascii="Gill Sans" w:hAnsi="Gill Sans" w:cs="Gill Sans" w:hint="cs"/>
          <w:lang w:val="es-CO"/>
        </w:rPr>
        <w:t xml:space="preserve">). </w:t>
      </w:r>
      <w:r w:rsidR="0048379B" w:rsidRPr="00B149DB">
        <w:rPr>
          <w:rFonts w:ascii="Gill Sans" w:hAnsi="Gill Sans" w:cs="Gill Sans" w:hint="cs"/>
          <w:lang w:val="es-CO"/>
        </w:rPr>
        <w:t xml:space="preserve">La </w:t>
      </w:r>
      <w:r w:rsidR="003F719C">
        <w:rPr>
          <w:rFonts w:ascii="Gill Sans" w:hAnsi="Gill Sans" w:cs="Gill Sans"/>
          <w:lang w:val="es-CO"/>
        </w:rPr>
        <w:t>ZCIT es</w:t>
      </w:r>
      <w:r w:rsidRPr="00B149DB">
        <w:rPr>
          <w:rFonts w:ascii="Gill Sans" w:hAnsi="Gill Sans" w:cs="Gill Sans" w:hint="cs"/>
          <w:lang w:val="es-CO"/>
        </w:rPr>
        <w:t xml:space="preserve"> una línea imaginaria alrededor del planeta donde confluyen masas de aire provenientes de los hemisferios sur y norte, cargadas de agua evaporada de los océanos y </w:t>
      </w:r>
      <w:r w:rsidRPr="00FB0954">
        <w:rPr>
          <w:rFonts w:ascii="Gill Sans" w:eastAsia="Gill Sans" w:hAnsi="Gill Sans" w:cs="Gill Sans" w:hint="cs"/>
          <w:lang w:val="es-CO"/>
        </w:rPr>
        <w:t xml:space="preserve">evapotranspiradas </w:t>
      </w:r>
      <w:r w:rsidR="00F836AC">
        <w:rPr>
          <w:rFonts w:ascii="Gill Sans" w:eastAsia="Gill Sans" w:hAnsi="Gill Sans" w:cs="Gill Sans"/>
          <w:lang w:val="es-CO"/>
        </w:rPr>
        <w:t>de</w:t>
      </w:r>
      <w:r w:rsidRPr="00FB0954">
        <w:rPr>
          <w:rFonts w:ascii="Gill Sans" w:eastAsia="Gill Sans" w:hAnsi="Gill Sans" w:cs="Gill Sans" w:hint="cs"/>
          <w:lang w:val="es-CO"/>
        </w:rPr>
        <w:t xml:space="preserve"> las selvas húmedas </w:t>
      </w:r>
      <w:r w:rsidR="00310B8D" w:rsidRPr="00FB0954">
        <w:rPr>
          <w:rFonts w:ascii="Gill Sans" w:eastAsia="Gill Sans" w:hAnsi="Gill Sans" w:cs="Gill Sans" w:hint="cs"/>
          <w:lang w:val="es-CO"/>
        </w:rPr>
        <w:t>(</w:t>
      </w:r>
      <w:r w:rsidRPr="00FB0954">
        <w:rPr>
          <w:rFonts w:ascii="Gill Sans" w:eastAsia="Gill Sans" w:hAnsi="Gill Sans" w:cs="Gill Sans" w:hint="cs"/>
          <w:lang w:val="es-CO"/>
        </w:rPr>
        <w:t xml:space="preserve">como las del </w:t>
      </w:r>
      <w:r w:rsidR="0048379B" w:rsidRPr="00FB0954">
        <w:rPr>
          <w:rFonts w:ascii="Gill Sans" w:eastAsia="Gill Sans" w:hAnsi="Gill Sans" w:cs="Gill Sans" w:hint="cs"/>
          <w:lang w:val="es-CO"/>
        </w:rPr>
        <w:t>C</w:t>
      </w:r>
      <w:r w:rsidRPr="00FB0954">
        <w:rPr>
          <w:rFonts w:ascii="Gill Sans" w:eastAsia="Gill Sans" w:hAnsi="Gill Sans" w:cs="Gill Sans" w:hint="cs"/>
          <w:lang w:val="es-CO"/>
        </w:rPr>
        <w:t xml:space="preserve">hocó </w:t>
      </w:r>
      <w:r w:rsidR="0048379B" w:rsidRPr="00FB0954">
        <w:rPr>
          <w:rFonts w:ascii="Gill Sans" w:eastAsia="Gill Sans" w:hAnsi="Gill Sans" w:cs="Gill Sans" w:hint="cs"/>
          <w:lang w:val="es-CO"/>
        </w:rPr>
        <w:t>B</w:t>
      </w:r>
      <w:r w:rsidRPr="00FB0954">
        <w:rPr>
          <w:rFonts w:ascii="Gill Sans" w:eastAsia="Gill Sans" w:hAnsi="Gill Sans" w:cs="Gill Sans" w:hint="cs"/>
          <w:lang w:val="es-CO"/>
        </w:rPr>
        <w:t>iogeográfico y el Amazonas</w:t>
      </w:r>
      <w:r w:rsidR="00D83405">
        <w:rPr>
          <w:rFonts w:ascii="Gill Sans" w:eastAsia="Gill Sans" w:hAnsi="Gill Sans" w:cs="Gill Sans"/>
          <w:lang w:val="es-CO"/>
        </w:rPr>
        <w:t xml:space="preserve"> en Colombia</w:t>
      </w:r>
      <w:r w:rsidR="00310B8D" w:rsidRPr="00FB0954">
        <w:rPr>
          <w:rFonts w:ascii="Gill Sans" w:eastAsia="Gill Sans" w:hAnsi="Gill Sans" w:cs="Gill Sans" w:hint="cs"/>
          <w:lang w:val="es-CO"/>
        </w:rPr>
        <w:t>)</w:t>
      </w:r>
      <w:r w:rsidRPr="00FB0954">
        <w:rPr>
          <w:rFonts w:ascii="Gill Sans" w:eastAsia="Gill Sans" w:hAnsi="Gill Sans" w:cs="Gill Sans" w:hint="cs"/>
          <w:lang w:val="es-CO"/>
        </w:rPr>
        <w:t xml:space="preserve"> (</w:t>
      </w:r>
      <w:r w:rsidR="008662BA">
        <w:rPr>
          <w:rFonts w:ascii="Gill Sans" w:eastAsia="Gill Sans" w:hAnsi="Gill Sans" w:cs="Gill Sans" w:hint="cs"/>
          <w:lang w:val="es-CO"/>
        </w:rPr>
        <w:t>Díaz y Ghast, 2011</w:t>
      </w:r>
      <w:r w:rsidRPr="00FB0954">
        <w:rPr>
          <w:rFonts w:ascii="Gill Sans" w:eastAsia="Gill Sans" w:hAnsi="Gill Sans" w:cs="Gill Sans" w:hint="cs"/>
          <w:lang w:val="es-CO"/>
        </w:rPr>
        <w:t>).</w:t>
      </w:r>
      <w:r w:rsidR="00190FA6" w:rsidRPr="00FB0954">
        <w:rPr>
          <w:rFonts w:ascii="Gill Sans" w:eastAsia="Gill Sans" w:hAnsi="Gill Sans" w:cs="Gill Sans" w:hint="cs"/>
          <w:lang w:val="es-CO"/>
        </w:rPr>
        <w:t xml:space="preserve"> </w:t>
      </w:r>
    </w:p>
    <w:p w14:paraId="281A786A" w14:textId="5A60BEA8" w:rsidR="00493280" w:rsidRPr="00395B47" w:rsidRDefault="00190FA6" w:rsidP="008F5C44">
      <w:pPr>
        <w:spacing w:after="200" w:line="240" w:lineRule="auto"/>
        <w:rPr>
          <w:rFonts w:ascii="Gill Sans" w:eastAsia="Gill Sans" w:hAnsi="Gill Sans" w:cs="Gill Sans"/>
          <w:lang w:val="es-CO"/>
        </w:rPr>
      </w:pPr>
      <w:r w:rsidRPr="00345DE3">
        <w:rPr>
          <w:rFonts w:ascii="Gill Sans" w:eastAsia="Gill Sans" w:hAnsi="Gill Sans" w:cs="Gill Sans"/>
          <w:lang w:val="es-CO"/>
        </w:rPr>
        <w:t xml:space="preserve">Para entender </w:t>
      </w:r>
      <w:r w:rsidR="00D83405">
        <w:rPr>
          <w:rFonts w:ascii="Gill Sans" w:eastAsia="Gill Sans" w:hAnsi="Gill Sans" w:cs="Gill Sans"/>
          <w:lang w:val="es-CO"/>
        </w:rPr>
        <w:t>el comportamiento</w:t>
      </w:r>
      <w:r w:rsidR="00D44553" w:rsidRPr="00345DE3">
        <w:rPr>
          <w:rFonts w:ascii="Gill Sans" w:eastAsia="Gill Sans" w:hAnsi="Gill Sans" w:cs="Gill Sans"/>
          <w:lang w:val="es-CO"/>
        </w:rPr>
        <w:t xml:space="preserve"> de la</w:t>
      </w:r>
      <w:r w:rsidRPr="00345DE3">
        <w:rPr>
          <w:rFonts w:ascii="Gill Sans" w:eastAsia="Gill Sans" w:hAnsi="Gill Sans" w:cs="Gill Sans"/>
          <w:lang w:val="es-CO"/>
        </w:rPr>
        <w:t xml:space="preserve"> ZCIT, es necesario tener presente </w:t>
      </w:r>
      <w:r w:rsidR="00F836AC">
        <w:rPr>
          <w:rFonts w:ascii="Gill Sans" w:eastAsia="Gill Sans" w:hAnsi="Gill Sans" w:cs="Gill Sans"/>
          <w:lang w:val="es-CO"/>
        </w:rPr>
        <w:t>el desplazamiento aparente del sol de sur a norte e inversamente, a lo largo del ciclo anual, causando los sucesivos períodos invernales y de verano en ambos hemisferios (Díaz y Ghast, 2011). En este sentido, la ZCIT</w:t>
      </w:r>
      <w:r w:rsidR="00D83405">
        <w:rPr>
          <w:rFonts w:ascii="Gill Sans" w:eastAsia="Gill Sans" w:hAnsi="Gill Sans" w:cs="Gill Sans"/>
          <w:lang w:val="es-CO"/>
        </w:rPr>
        <w:t>, sigue la trayectoria del sol</w:t>
      </w:r>
      <w:r w:rsidR="00F836AC">
        <w:rPr>
          <w:rFonts w:ascii="Gill Sans" w:eastAsia="Gill Sans" w:hAnsi="Gill Sans" w:cs="Gill Sans"/>
          <w:lang w:val="es-CO"/>
        </w:rPr>
        <w:t xml:space="preserve"> pasa</w:t>
      </w:r>
      <w:r w:rsidR="00D83405">
        <w:rPr>
          <w:rFonts w:ascii="Gill Sans" w:eastAsia="Gill Sans" w:hAnsi="Gill Sans" w:cs="Gill Sans"/>
          <w:lang w:val="es-CO"/>
        </w:rPr>
        <w:t>ndo</w:t>
      </w:r>
      <w:r w:rsidR="00F836AC">
        <w:rPr>
          <w:rFonts w:ascii="Gill Sans" w:eastAsia="Gill Sans" w:hAnsi="Gill Sans" w:cs="Gill Sans"/>
          <w:lang w:val="es-CO"/>
        </w:rPr>
        <w:t xml:space="preserve"> por cada lugar</w:t>
      </w:r>
      <w:r w:rsidR="00D83405">
        <w:rPr>
          <w:rFonts w:ascii="Gill Sans" w:eastAsia="Gill Sans" w:hAnsi="Gill Sans" w:cs="Gill Sans"/>
          <w:lang w:val="es-CO"/>
        </w:rPr>
        <w:t>,</w:t>
      </w:r>
      <w:r w:rsidR="00F836AC">
        <w:rPr>
          <w:rFonts w:ascii="Gill Sans" w:eastAsia="Gill Sans" w:hAnsi="Gill Sans" w:cs="Gill Sans"/>
          <w:lang w:val="es-CO"/>
        </w:rPr>
        <w:t xml:space="preserve"> situado dentro de la franja</w:t>
      </w:r>
      <w:r w:rsidR="00D83405">
        <w:rPr>
          <w:rFonts w:ascii="Gill Sans" w:eastAsia="Gill Sans" w:hAnsi="Gill Sans" w:cs="Gill Sans"/>
          <w:lang w:val="es-CO"/>
        </w:rPr>
        <w:t xml:space="preserve"> comprendida entre el </w:t>
      </w:r>
      <w:r w:rsidR="00D83405" w:rsidRPr="00345DE3">
        <w:rPr>
          <w:rFonts w:ascii="Gill Sans" w:eastAsia="Gill Sans" w:hAnsi="Gill Sans" w:cs="Gill Sans"/>
          <w:lang w:val="es-CO"/>
        </w:rPr>
        <w:t xml:space="preserve">trópico de </w:t>
      </w:r>
      <w:r w:rsidR="00D83405">
        <w:rPr>
          <w:rFonts w:ascii="Gill Sans" w:eastAsia="Gill Sans" w:hAnsi="Gill Sans" w:cs="Gill Sans"/>
          <w:lang w:val="es-CO"/>
        </w:rPr>
        <w:t>C</w:t>
      </w:r>
      <w:r w:rsidR="00D83405" w:rsidRPr="00345DE3">
        <w:rPr>
          <w:rFonts w:ascii="Gill Sans" w:eastAsia="Gill Sans" w:hAnsi="Gill Sans" w:cs="Gill Sans"/>
          <w:lang w:val="es-CO"/>
        </w:rPr>
        <w:t>áncer</w:t>
      </w:r>
      <w:r w:rsidR="00D83405">
        <w:rPr>
          <w:rFonts w:ascii="Gill Sans" w:eastAsia="Gill Sans" w:hAnsi="Gill Sans" w:cs="Gill Sans"/>
          <w:lang w:val="es-CO"/>
        </w:rPr>
        <w:t xml:space="preserve"> al norte y el trópico de</w:t>
      </w:r>
      <w:r w:rsidR="00D83405" w:rsidRPr="00345DE3">
        <w:rPr>
          <w:rFonts w:ascii="Gill Sans" w:eastAsia="Gill Sans" w:hAnsi="Gill Sans" w:cs="Gill Sans"/>
          <w:lang w:val="es-CO"/>
        </w:rPr>
        <w:t xml:space="preserve"> </w:t>
      </w:r>
      <w:r w:rsidR="00D83405">
        <w:rPr>
          <w:rFonts w:ascii="Gill Sans" w:eastAsia="Gill Sans" w:hAnsi="Gill Sans" w:cs="Gill Sans"/>
          <w:lang w:val="es-CO"/>
        </w:rPr>
        <w:t>C</w:t>
      </w:r>
      <w:r w:rsidR="00D83405" w:rsidRPr="00345DE3">
        <w:rPr>
          <w:rFonts w:ascii="Gill Sans" w:eastAsia="Gill Sans" w:hAnsi="Gill Sans" w:cs="Gill Sans"/>
          <w:lang w:val="es-CO"/>
        </w:rPr>
        <w:t xml:space="preserve">apricornio </w:t>
      </w:r>
      <w:r w:rsidR="00D83405">
        <w:rPr>
          <w:rFonts w:ascii="Gill Sans" w:eastAsia="Gill Sans" w:hAnsi="Gill Sans" w:cs="Gill Sans"/>
          <w:lang w:val="es-CO"/>
        </w:rPr>
        <w:t>al sur,</w:t>
      </w:r>
      <w:r w:rsidR="00F836AC">
        <w:rPr>
          <w:rFonts w:ascii="Gill Sans" w:eastAsia="Gill Sans" w:hAnsi="Gill Sans" w:cs="Gill Sans"/>
          <w:lang w:val="es-CO"/>
        </w:rPr>
        <w:t xml:space="preserve"> dos veces al año </w:t>
      </w:r>
      <w:r w:rsidRPr="00345DE3">
        <w:rPr>
          <w:rFonts w:ascii="Gill Sans" w:eastAsia="Gill Sans" w:hAnsi="Gill Sans" w:cs="Gill Sans"/>
          <w:lang w:val="es-CO"/>
        </w:rPr>
        <w:t>(</w:t>
      </w:r>
      <w:r w:rsidR="00D44553" w:rsidRPr="00345DE3">
        <w:rPr>
          <w:rFonts w:ascii="Gill Sans" w:eastAsia="Gill Sans" w:hAnsi="Gill Sans" w:cs="Gill Sans"/>
          <w:lang w:val="es-CO"/>
        </w:rPr>
        <w:t>Buckley et al., 2004</w:t>
      </w:r>
      <w:r w:rsidRPr="00345DE3">
        <w:rPr>
          <w:rFonts w:ascii="Gill Sans" w:eastAsia="Gill Sans" w:hAnsi="Gill Sans" w:cs="Gill Sans"/>
          <w:lang w:val="es-CO"/>
        </w:rPr>
        <w:t>)</w:t>
      </w:r>
      <w:r w:rsidR="00D44553" w:rsidRPr="00345DE3">
        <w:rPr>
          <w:rFonts w:ascii="Gill Sans" w:eastAsia="Gill Sans" w:hAnsi="Gill Sans" w:cs="Gill Sans"/>
          <w:lang w:val="es-CO"/>
        </w:rPr>
        <w:t xml:space="preserve">. </w:t>
      </w:r>
      <w:r w:rsidR="00AF591F">
        <w:rPr>
          <w:rFonts w:ascii="Gill Sans" w:eastAsia="Gill Sans" w:hAnsi="Gill Sans" w:cs="Gill Sans"/>
          <w:lang w:val="es-CO"/>
        </w:rPr>
        <w:t>Por lo tanto</w:t>
      </w:r>
      <w:r w:rsidR="00D83405">
        <w:rPr>
          <w:rFonts w:ascii="Gill Sans" w:eastAsia="Gill Sans" w:hAnsi="Gill Sans" w:cs="Gill Sans"/>
          <w:lang w:val="es-CO"/>
        </w:rPr>
        <w:t>,</w:t>
      </w:r>
      <w:r w:rsidR="00304F63">
        <w:rPr>
          <w:rFonts w:ascii="Gill Sans" w:eastAsia="Gill Sans" w:hAnsi="Gill Sans" w:cs="Gill Sans"/>
          <w:lang w:val="es-CO"/>
        </w:rPr>
        <w:t xml:space="preserve"> como se ve en la imagen 6,</w:t>
      </w:r>
      <w:r w:rsidR="00D83405">
        <w:rPr>
          <w:rFonts w:ascii="Gill Sans" w:eastAsia="Gill Sans" w:hAnsi="Gill Sans" w:cs="Gill Sans"/>
          <w:lang w:val="es-CO"/>
        </w:rPr>
        <w:t xml:space="preserve"> la permanente incidencia de</w:t>
      </w:r>
      <w:r w:rsidR="00304F63">
        <w:rPr>
          <w:rFonts w:ascii="Gill Sans" w:eastAsia="Gill Sans" w:hAnsi="Gill Sans" w:cs="Gill Sans"/>
          <w:lang w:val="es-CO"/>
        </w:rPr>
        <w:t xml:space="preserve"> </w:t>
      </w:r>
      <w:r w:rsidR="00D83405">
        <w:rPr>
          <w:rFonts w:ascii="Gill Sans" w:eastAsia="Gill Sans" w:hAnsi="Gill Sans" w:cs="Gill Sans"/>
          <w:lang w:val="es-CO"/>
        </w:rPr>
        <w:t>l</w:t>
      </w:r>
      <w:r w:rsidR="00304F63">
        <w:rPr>
          <w:rFonts w:ascii="Gill Sans" w:eastAsia="Gill Sans" w:hAnsi="Gill Sans" w:cs="Gill Sans"/>
          <w:lang w:val="es-CO"/>
        </w:rPr>
        <w:t>a</w:t>
      </w:r>
      <w:r w:rsidR="00D83405">
        <w:rPr>
          <w:rFonts w:ascii="Gill Sans" w:eastAsia="Gill Sans" w:hAnsi="Gill Sans" w:cs="Gill Sans"/>
          <w:lang w:val="es-CO"/>
        </w:rPr>
        <w:t xml:space="preserve"> </w:t>
      </w:r>
      <w:r w:rsidR="00304F63">
        <w:rPr>
          <w:rFonts w:ascii="Gill Sans" w:eastAsia="Gill Sans" w:hAnsi="Gill Sans" w:cs="Gill Sans"/>
          <w:lang w:val="es-CO"/>
        </w:rPr>
        <w:t xml:space="preserve">radiación </w:t>
      </w:r>
      <w:r w:rsidR="00D83405">
        <w:rPr>
          <w:rFonts w:ascii="Gill Sans" w:eastAsia="Gill Sans" w:hAnsi="Gill Sans" w:cs="Gill Sans"/>
          <w:lang w:val="es-CO"/>
        </w:rPr>
        <w:t>sol</w:t>
      </w:r>
      <w:r w:rsidR="00304F63">
        <w:rPr>
          <w:rFonts w:ascii="Gill Sans" w:eastAsia="Gill Sans" w:hAnsi="Gill Sans" w:cs="Gill Sans"/>
          <w:lang w:val="es-CO"/>
        </w:rPr>
        <w:t>ar</w:t>
      </w:r>
      <w:r w:rsidR="00D83405">
        <w:rPr>
          <w:rFonts w:ascii="Gill Sans" w:eastAsia="Gill Sans" w:hAnsi="Gill Sans" w:cs="Gill Sans"/>
          <w:lang w:val="es-CO"/>
        </w:rPr>
        <w:t xml:space="preserve"> en esta región</w:t>
      </w:r>
      <w:r w:rsidR="00304F63">
        <w:rPr>
          <w:rFonts w:ascii="Gill Sans" w:eastAsia="Gill Sans" w:hAnsi="Gill Sans" w:cs="Gill Sans"/>
          <w:lang w:val="es-CO"/>
        </w:rPr>
        <w:t xml:space="preserve"> intertropical</w:t>
      </w:r>
      <w:r w:rsidR="00D83405">
        <w:rPr>
          <w:rFonts w:ascii="Gill Sans" w:eastAsia="Gill Sans" w:hAnsi="Gill Sans" w:cs="Gill Sans"/>
          <w:lang w:val="es-CO"/>
        </w:rPr>
        <w:t>,</w:t>
      </w:r>
      <w:r w:rsidR="00D44553" w:rsidRPr="00FB0954">
        <w:rPr>
          <w:rFonts w:ascii="Gill Sans" w:eastAsia="Gill Sans" w:hAnsi="Gill Sans" w:cs="Gill Sans"/>
          <w:lang w:val="es-CO"/>
        </w:rPr>
        <w:t xml:space="preserve"> </w:t>
      </w:r>
      <w:r w:rsidR="00D83405">
        <w:rPr>
          <w:rFonts w:ascii="Gill Sans" w:eastAsia="Gill Sans" w:hAnsi="Gill Sans" w:cs="Gill Sans"/>
          <w:lang w:val="es-CO"/>
        </w:rPr>
        <w:t xml:space="preserve">alimenta </w:t>
      </w:r>
      <w:r w:rsidR="00304F63">
        <w:rPr>
          <w:rFonts w:ascii="Gill Sans" w:eastAsia="Gill Sans" w:hAnsi="Gill Sans" w:cs="Gill Sans"/>
          <w:lang w:val="es-CO"/>
        </w:rPr>
        <w:t xml:space="preserve">de agua </w:t>
      </w:r>
      <w:r w:rsidR="00D83405">
        <w:rPr>
          <w:rFonts w:ascii="Gill Sans" w:eastAsia="Gill Sans" w:hAnsi="Gill Sans" w:cs="Gill Sans"/>
          <w:lang w:val="es-CO"/>
        </w:rPr>
        <w:t xml:space="preserve">a la ZCIT </w:t>
      </w:r>
      <w:r w:rsidR="00304F63">
        <w:rPr>
          <w:rFonts w:ascii="Gill Sans" w:eastAsia="Gill Sans" w:hAnsi="Gill Sans" w:cs="Gill Sans"/>
          <w:lang w:val="es-CO"/>
        </w:rPr>
        <w:t>debido a</w:t>
      </w:r>
      <w:r w:rsidR="00493280">
        <w:rPr>
          <w:rFonts w:ascii="Gill Sans" w:eastAsia="Gill Sans" w:hAnsi="Gill Sans" w:cs="Gill Sans"/>
          <w:lang w:val="es-CO"/>
        </w:rPr>
        <w:t xml:space="preserve"> </w:t>
      </w:r>
      <w:r w:rsidR="00304F63">
        <w:rPr>
          <w:rFonts w:ascii="Gill Sans" w:eastAsia="Gill Sans" w:hAnsi="Gill Sans" w:cs="Gill Sans"/>
          <w:lang w:val="es-CO"/>
        </w:rPr>
        <w:t>l</w:t>
      </w:r>
      <w:r w:rsidR="00493280">
        <w:rPr>
          <w:rFonts w:ascii="Gill Sans" w:eastAsia="Gill Sans" w:hAnsi="Gill Sans" w:cs="Gill Sans"/>
          <w:lang w:val="es-CO"/>
        </w:rPr>
        <w:t>a</w:t>
      </w:r>
      <w:r w:rsidR="00304F63">
        <w:rPr>
          <w:rFonts w:ascii="Gill Sans" w:eastAsia="Gill Sans" w:hAnsi="Gill Sans" w:cs="Gill Sans"/>
          <w:lang w:val="es-CO"/>
        </w:rPr>
        <w:t xml:space="preserve"> </w:t>
      </w:r>
      <w:r w:rsidR="00493280">
        <w:rPr>
          <w:rFonts w:ascii="Gill Sans" w:eastAsia="Gill Sans" w:hAnsi="Gill Sans" w:cs="Gill Sans"/>
          <w:lang w:val="es-CO"/>
        </w:rPr>
        <w:t xml:space="preserve">permanente concentración de calor </w:t>
      </w:r>
      <w:r w:rsidR="00395B47">
        <w:rPr>
          <w:rFonts w:ascii="Gill Sans" w:eastAsia="Gill Sans" w:hAnsi="Gill Sans" w:cs="Gill Sans"/>
          <w:lang w:val="es-CO"/>
        </w:rPr>
        <w:t xml:space="preserve">del sol </w:t>
      </w:r>
      <w:r w:rsidR="00493280">
        <w:rPr>
          <w:rFonts w:ascii="Gill Sans" w:eastAsia="Gill Sans" w:hAnsi="Gill Sans" w:cs="Gill Sans"/>
          <w:lang w:val="es-CO"/>
        </w:rPr>
        <w:t xml:space="preserve">que </w:t>
      </w:r>
      <w:r w:rsidR="00304F63" w:rsidRPr="00FB0954">
        <w:rPr>
          <w:rFonts w:ascii="Gill Sans" w:eastAsia="Gill Sans" w:hAnsi="Gill Sans" w:cs="Gill Sans"/>
          <w:lang w:val="es-CO"/>
        </w:rPr>
        <w:t>cal</w:t>
      </w:r>
      <w:r w:rsidR="00493280">
        <w:rPr>
          <w:rFonts w:ascii="Gill Sans" w:eastAsia="Gill Sans" w:hAnsi="Gill Sans" w:cs="Gill Sans"/>
          <w:lang w:val="es-CO"/>
        </w:rPr>
        <w:t>i</w:t>
      </w:r>
      <w:r w:rsidR="00304F63" w:rsidRPr="00FB0954">
        <w:rPr>
          <w:rFonts w:ascii="Gill Sans" w:eastAsia="Gill Sans" w:hAnsi="Gill Sans" w:cs="Gill Sans"/>
          <w:lang w:val="es-CO"/>
        </w:rPr>
        <w:t>enta</w:t>
      </w:r>
      <w:r w:rsidR="00493280">
        <w:rPr>
          <w:rFonts w:ascii="Gill Sans" w:eastAsia="Gill Sans" w:hAnsi="Gill Sans" w:cs="Gill Sans"/>
          <w:lang w:val="es-CO"/>
        </w:rPr>
        <w:t xml:space="preserve"> la superficie d</w:t>
      </w:r>
      <w:r w:rsidR="00304F63">
        <w:rPr>
          <w:rFonts w:ascii="Gill Sans" w:eastAsia="Gill Sans" w:hAnsi="Gill Sans" w:cs="Gill Sans"/>
          <w:lang w:val="es-CO"/>
        </w:rPr>
        <w:t>el mar</w:t>
      </w:r>
      <w:r w:rsidR="00493280">
        <w:rPr>
          <w:rFonts w:ascii="Gill Sans" w:eastAsia="Gill Sans" w:hAnsi="Gill Sans" w:cs="Gill Sans"/>
          <w:lang w:val="es-CO"/>
        </w:rPr>
        <w:t xml:space="preserve">, permitiendo </w:t>
      </w:r>
      <w:r w:rsidR="00304F63">
        <w:rPr>
          <w:rFonts w:ascii="Gill Sans" w:eastAsia="Gill Sans" w:hAnsi="Gill Sans" w:cs="Gill Sans"/>
          <w:lang w:val="es-CO"/>
        </w:rPr>
        <w:t>su posterior</w:t>
      </w:r>
      <w:r w:rsidR="00D44553" w:rsidRPr="00FB0954">
        <w:rPr>
          <w:rFonts w:ascii="Gill Sans" w:eastAsia="Gill Sans" w:hAnsi="Gill Sans" w:cs="Gill Sans"/>
          <w:lang w:val="es-CO"/>
        </w:rPr>
        <w:t xml:space="preserve"> evaporación</w:t>
      </w:r>
      <w:r w:rsidR="00304F63">
        <w:rPr>
          <w:rFonts w:ascii="Gill Sans" w:eastAsia="Gill Sans" w:hAnsi="Gill Sans" w:cs="Gill Sans"/>
          <w:lang w:val="es-CO"/>
        </w:rPr>
        <w:t xml:space="preserve"> y </w:t>
      </w:r>
      <w:r w:rsidR="00493280">
        <w:rPr>
          <w:rFonts w:ascii="Gill Sans" w:eastAsia="Gill Sans" w:hAnsi="Gill Sans" w:cs="Gill Sans"/>
          <w:lang w:val="es-CO"/>
        </w:rPr>
        <w:t>e</w:t>
      </w:r>
      <w:r w:rsidR="00304F63">
        <w:rPr>
          <w:rFonts w:ascii="Gill Sans" w:eastAsia="Gill Sans" w:hAnsi="Gill Sans" w:cs="Gill Sans"/>
          <w:lang w:val="es-CO"/>
        </w:rPr>
        <w:t>l</w:t>
      </w:r>
      <w:r w:rsidR="00D44553" w:rsidRPr="00FB0954">
        <w:rPr>
          <w:rFonts w:ascii="Gill Sans" w:eastAsia="Gill Sans" w:hAnsi="Gill Sans" w:cs="Gill Sans"/>
          <w:lang w:val="es-CO"/>
        </w:rPr>
        <w:t xml:space="preserve"> ascenso del vapor de agua</w:t>
      </w:r>
      <w:r w:rsidR="00304F63">
        <w:rPr>
          <w:rFonts w:ascii="Gill Sans" w:eastAsia="Gill Sans" w:hAnsi="Gill Sans" w:cs="Gill Sans"/>
          <w:lang w:val="es-CO"/>
        </w:rPr>
        <w:t xml:space="preserve"> que</w:t>
      </w:r>
      <w:r w:rsidR="00493280">
        <w:rPr>
          <w:rFonts w:ascii="Gill Sans" w:eastAsia="Gill Sans" w:hAnsi="Gill Sans" w:cs="Gill Sans"/>
          <w:lang w:val="es-CO"/>
        </w:rPr>
        <w:t xml:space="preserve"> al concentrarse en la atmósfera</w:t>
      </w:r>
      <w:r w:rsidR="00395B47">
        <w:rPr>
          <w:rFonts w:ascii="Gill Sans" w:eastAsia="Gill Sans" w:hAnsi="Gill Sans" w:cs="Gill Sans"/>
          <w:lang w:val="es-CO"/>
        </w:rPr>
        <w:t>,</w:t>
      </w:r>
      <w:r w:rsidR="00304F63">
        <w:rPr>
          <w:rFonts w:ascii="Gill Sans" w:eastAsia="Gill Sans" w:hAnsi="Gill Sans" w:cs="Gill Sans"/>
          <w:lang w:val="es-CO"/>
        </w:rPr>
        <w:t xml:space="preserve"> </w:t>
      </w:r>
      <w:r w:rsidR="00AF591F">
        <w:rPr>
          <w:rFonts w:ascii="Gill Sans" w:eastAsia="Gill Sans" w:hAnsi="Gill Sans" w:cs="Gill Sans"/>
          <w:lang w:val="es-CO"/>
        </w:rPr>
        <w:t>forma una gran cantidad</w:t>
      </w:r>
      <w:r w:rsidR="00D44553" w:rsidRPr="00FB0954">
        <w:rPr>
          <w:rFonts w:ascii="Gill Sans" w:eastAsia="Gill Sans" w:hAnsi="Gill Sans" w:cs="Gill Sans"/>
          <w:lang w:val="es-CO"/>
        </w:rPr>
        <w:t xml:space="preserve"> de nubes</w:t>
      </w:r>
      <w:r w:rsidR="00AF591F">
        <w:rPr>
          <w:rFonts w:ascii="Gill Sans" w:eastAsia="Gill Sans" w:hAnsi="Gill Sans" w:cs="Gill Sans"/>
          <w:lang w:val="es-CO"/>
        </w:rPr>
        <w:t xml:space="preserve"> que,</w:t>
      </w:r>
      <w:r w:rsidR="00304F63">
        <w:rPr>
          <w:rFonts w:ascii="Gill Sans" w:eastAsia="Gill Sans" w:hAnsi="Gill Sans" w:cs="Gill Sans"/>
          <w:lang w:val="es-CO"/>
        </w:rPr>
        <w:t xml:space="preserve"> en una fase más avanzada </w:t>
      </w:r>
      <w:r w:rsidR="00AF591F">
        <w:rPr>
          <w:rFonts w:ascii="Gill Sans" w:eastAsia="Gill Sans" w:hAnsi="Gill Sans" w:cs="Gill Sans"/>
          <w:lang w:val="es-CO"/>
        </w:rPr>
        <w:t xml:space="preserve">de maduración, </w:t>
      </w:r>
      <w:r w:rsidR="00304F63">
        <w:rPr>
          <w:rFonts w:ascii="Gill Sans" w:eastAsia="Gill Sans" w:hAnsi="Gill Sans" w:cs="Gill Sans"/>
          <w:lang w:val="es-CO"/>
        </w:rPr>
        <w:t>e</w:t>
      </w:r>
      <w:r w:rsidR="00493280">
        <w:rPr>
          <w:rFonts w:ascii="Gill Sans" w:eastAsia="Gill Sans" w:hAnsi="Gill Sans" w:cs="Gill Sans"/>
          <w:lang w:val="es-CO"/>
        </w:rPr>
        <w:t>stas se</w:t>
      </w:r>
      <w:r w:rsidR="00D44553" w:rsidRPr="00FB0954">
        <w:rPr>
          <w:rFonts w:ascii="Gill Sans" w:eastAsia="Gill Sans" w:hAnsi="Gill Sans" w:cs="Gill Sans"/>
          <w:lang w:val="es-CO"/>
        </w:rPr>
        <w:t xml:space="preserve"> enfr</w:t>
      </w:r>
      <w:r w:rsidR="00493280">
        <w:rPr>
          <w:rFonts w:ascii="Gill Sans" w:eastAsia="Gill Sans" w:hAnsi="Gill Sans" w:cs="Gill Sans"/>
          <w:lang w:val="es-CO"/>
        </w:rPr>
        <w:t>ían</w:t>
      </w:r>
      <w:r w:rsidR="00D44553" w:rsidRPr="00FB0954">
        <w:rPr>
          <w:rFonts w:ascii="Gill Sans" w:eastAsia="Gill Sans" w:hAnsi="Gill Sans" w:cs="Gill Sans"/>
          <w:lang w:val="es-CO"/>
        </w:rPr>
        <w:t xml:space="preserve"> </w:t>
      </w:r>
      <w:r w:rsidR="00300E4C" w:rsidRPr="00FB0954">
        <w:rPr>
          <w:rFonts w:ascii="Gill Sans" w:eastAsia="Gill Sans" w:hAnsi="Gill Sans" w:cs="Gill Sans"/>
          <w:lang w:val="es-CO"/>
        </w:rPr>
        <w:t>detona</w:t>
      </w:r>
      <w:r w:rsidR="00304F63">
        <w:rPr>
          <w:rFonts w:ascii="Gill Sans" w:eastAsia="Gill Sans" w:hAnsi="Gill Sans" w:cs="Gill Sans"/>
          <w:lang w:val="es-CO"/>
        </w:rPr>
        <w:t>n</w:t>
      </w:r>
      <w:r w:rsidR="00493280">
        <w:rPr>
          <w:rFonts w:ascii="Gill Sans" w:eastAsia="Gill Sans" w:hAnsi="Gill Sans" w:cs="Gill Sans"/>
          <w:lang w:val="es-CO"/>
        </w:rPr>
        <w:t>do</w:t>
      </w:r>
      <w:r w:rsidR="00395B47">
        <w:rPr>
          <w:rFonts w:ascii="Gill Sans" w:eastAsia="Gill Sans" w:hAnsi="Gill Sans" w:cs="Gill Sans"/>
          <w:lang w:val="es-CO"/>
        </w:rPr>
        <w:t xml:space="preserve"> las</w:t>
      </w:r>
      <w:r w:rsidR="00D44553" w:rsidRPr="00FB0954">
        <w:rPr>
          <w:rFonts w:ascii="Gill Sans" w:eastAsia="Gill Sans" w:hAnsi="Gill Sans" w:cs="Gill Sans"/>
          <w:lang w:val="es-CO"/>
        </w:rPr>
        <w:t xml:space="preserve"> lluvias</w:t>
      </w:r>
      <w:r w:rsidR="00AF591F">
        <w:rPr>
          <w:rFonts w:ascii="Gill Sans" w:eastAsia="Gill Sans" w:hAnsi="Gill Sans" w:cs="Gill Sans"/>
          <w:lang w:val="es-CO"/>
        </w:rPr>
        <w:t xml:space="preserve"> (condensación)</w:t>
      </w:r>
      <w:r w:rsidR="00576CC3">
        <w:rPr>
          <w:rFonts w:ascii="Gill Sans" w:eastAsia="Gill Sans" w:hAnsi="Gill Sans" w:cs="Gill Sans"/>
          <w:lang w:val="es-CO"/>
        </w:rPr>
        <w:t>,</w:t>
      </w:r>
      <w:r w:rsidR="00D44553" w:rsidRPr="00FB0954">
        <w:rPr>
          <w:rFonts w:ascii="Gill Sans" w:eastAsia="Gill Sans" w:hAnsi="Gill Sans" w:cs="Gill Sans"/>
          <w:lang w:val="es-CO"/>
        </w:rPr>
        <w:t xml:space="preserve"> para nuevamente calentarse</w:t>
      </w:r>
      <w:r w:rsidR="00395B47">
        <w:rPr>
          <w:rFonts w:ascii="Gill Sans" w:eastAsia="Gill Sans" w:hAnsi="Gill Sans" w:cs="Gill Sans"/>
          <w:lang w:val="es-CO"/>
        </w:rPr>
        <w:t>,</w:t>
      </w:r>
      <w:r w:rsidR="00AD09B6" w:rsidRPr="00FB0954">
        <w:rPr>
          <w:rFonts w:ascii="Gill Sans" w:eastAsia="Gill Sans" w:hAnsi="Gill Sans" w:cs="Gill Sans"/>
          <w:lang w:val="es-CO"/>
        </w:rPr>
        <w:t xml:space="preserve"> evaporarse </w:t>
      </w:r>
      <w:r w:rsidR="00395B47">
        <w:rPr>
          <w:rFonts w:ascii="Gill Sans" w:eastAsia="Gill Sans" w:hAnsi="Gill Sans" w:cs="Gill Sans"/>
          <w:lang w:val="es-CO"/>
        </w:rPr>
        <w:t xml:space="preserve">y condensarse </w:t>
      </w:r>
      <w:r w:rsidR="00AD09B6" w:rsidRPr="00FB0954">
        <w:rPr>
          <w:rFonts w:ascii="Gill Sans" w:eastAsia="Gill Sans" w:hAnsi="Gill Sans" w:cs="Gill Sans"/>
          <w:lang w:val="es-CO"/>
        </w:rPr>
        <w:t>(Buckley et al., 2004)</w:t>
      </w:r>
      <w:r w:rsidR="00D44553" w:rsidRPr="00FB0954">
        <w:rPr>
          <w:rFonts w:ascii="Gill Sans" w:eastAsia="Gill Sans" w:hAnsi="Gill Sans" w:cs="Gill Sans"/>
          <w:lang w:val="es-CO"/>
        </w:rPr>
        <w:t xml:space="preserve"> </w:t>
      </w:r>
    </w:p>
    <w:p w14:paraId="14C55854" w14:textId="3A84E566" w:rsidR="00FA5F45" w:rsidRPr="00345DE3" w:rsidRDefault="00304F63" w:rsidP="008F5C44">
      <w:pPr>
        <w:spacing w:after="200" w:line="240" w:lineRule="auto"/>
        <w:rPr>
          <w:rFonts w:ascii="Gill Sans" w:eastAsia="Gill Sans" w:hAnsi="Gill Sans" w:cs="Gill Sans"/>
          <w:lang w:val="es-CO"/>
        </w:rPr>
      </w:pPr>
      <w:r>
        <w:rPr>
          <w:rFonts w:ascii="Gill Sans" w:eastAsia="Gill Sans" w:hAnsi="Gill Sans" w:cs="Gill Sans"/>
          <w:lang w:val="es-CO"/>
        </w:rPr>
        <w:t>Esta ZCIT</w:t>
      </w:r>
      <w:r w:rsidR="00300E4C" w:rsidRPr="00540AA8">
        <w:rPr>
          <w:rFonts w:ascii="Gill Sans" w:eastAsia="Gill Sans" w:hAnsi="Gill Sans" w:cs="Gill Sans"/>
          <w:lang w:val="es-CO"/>
        </w:rPr>
        <w:t>,</w:t>
      </w:r>
      <w:r w:rsidR="00AD09B6" w:rsidRPr="00540AA8">
        <w:rPr>
          <w:rFonts w:ascii="Gill Sans" w:eastAsia="Gill Sans" w:hAnsi="Gill Sans" w:cs="Gill Sans"/>
          <w:lang w:val="es-CO"/>
        </w:rPr>
        <w:t xml:space="preserve"> a su vez, es retenida por los vientos alisios del norte y del sur</w:t>
      </w:r>
      <w:r>
        <w:rPr>
          <w:rFonts w:ascii="Gill Sans" w:eastAsia="Gill Sans" w:hAnsi="Gill Sans" w:cs="Gill Sans"/>
          <w:lang w:val="es-CO"/>
        </w:rPr>
        <w:t xml:space="preserve"> por varios motivos: el primero por el </w:t>
      </w:r>
      <w:r w:rsidRPr="00540AA8">
        <w:rPr>
          <w:rFonts w:ascii="Gill Sans" w:eastAsia="Gill Sans" w:hAnsi="Gill Sans" w:cs="Gill Sans"/>
          <w:lang w:val="es-CO"/>
        </w:rPr>
        <w:t>efecto de Coriolis</w:t>
      </w:r>
      <w:r>
        <w:rPr>
          <w:rStyle w:val="Refdenotaalpie"/>
          <w:rFonts w:ascii="Gill Sans" w:eastAsia="Gill Sans" w:hAnsi="Gill Sans" w:cs="Gill Sans"/>
          <w:lang w:val="es-CO"/>
        </w:rPr>
        <w:footnoteReference w:id="15"/>
      </w:r>
      <w:r>
        <w:rPr>
          <w:rFonts w:ascii="Gill Sans" w:eastAsia="Gill Sans" w:hAnsi="Gill Sans" w:cs="Gill Sans"/>
          <w:lang w:val="es-CO"/>
        </w:rPr>
        <w:t xml:space="preserve"> </w:t>
      </w:r>
      <w:r w:rsidRPr="00540AA8">
        <w:rPr>
          <w:rFonts w:ascii="Gill Sans" w:eastAsia="Gill Sans" w:hAnsi="Gill Sans" w:cs="Gill Sans"/>
          <w:lang w:val="es-CO"/>
        </w:rPr>
        <w:t xml:space="preserve">que genera la rotación de la tierra </w:t>
      </w:r>
      <w:r>
        <w:rPr>
          <w:rFonts w:ascii="Gill Sans" w:eastAsia="Gill Sans" w:hAnsi="Gill Sans" w:cs="Gill Sans"/>
          <w:lang w:val="es-CO"/>
        </w:rPr>
        <w:t>que hace que estos vientos se desplacen</w:t>
      </w:r>
      <w:r w:rsidRPr="00540AA8">
        <w:rPr>
          <w:rFonts w:ascii="Gill Sans" w:eastAsia="Gill Sans" w:hAnsi="Gill Sans" w:cs="Gill Sans"/>
          <w:lang w:val="es-CO"/>
        </w:rPr>
        <w:t xml:space="preserve"> </w:t>
      </w:r>
      <w:r>
        <w:rPr>
          <w:rFonts w:ascii="Gill Sans" w:eastAsia="Gill Sans" w:hAnsi="Gill Sans" w:cs="Gill Sans"/>
          <w:lang w:val="es-CO"/>
        </w:rPr>
        <w:t xml:space="preserve">en dirección al ecuador </w:t>
      </w:r>
      <w:r w:rsidRPr="00540AA8">
        <w:rPr>
          <w:rFonts w:ascii="Gill Sans" w:eastAsia="Gill Sans" w:hAnsi="Gill Sans" w:cs="Gill Sans"/>
          <w:lang w:val="es-CO"/>
        </w:rPr>
        <w:t>(</w:t>
      </w:r>
      <w:r>
        <w:rPr>
          <w:rFonts w:ascii="Gill Sans" w:eastAsia="Gill Sans" w:hAnsi="Gill Sans" w:cs="Gill Sans"/>
          <w:lang w:val="es-CO"/>
        </w:rPr>
        <w:t>Díaz y Ghast, 2011</w:t>
      </w:r>
      <w:r w:rsidRPr="00540AA8">
        <w:rPr>
          <w:rFonts w:ascii="Gill Sans" w:eastAsia="Gill Sans" w:hAnsi="Gill Sans" w:cs="Gill Sans"/>
          <w:lang w:val="es-CO"/>
        </w:rPr>
        <w:t>)</w:t>
      </w:r>
      <w:r>
        <w:rPr>
          <w:rFonts w:ascii="Gill Sans" w:eastAsia="Gill Sans" w:hAnsi="Gill Sans" w:cs="Gill Sans"/>
          <w:lang w:val="es-CO"/>
        </w:rPr>
        <w:t>. El segundo</w:t>
      </w:r>
      <w:r w:rsidR="00493280">
        <w:rPr>
          <w:rFonts w:ascii="Gill Sans" w:eastAsia="Gill Sans" w:hAnsi="Gill Sans" w:cs="Gill Sans"/>
          <w:lang w:val="es-CO"/>
        </w:rPr>
        <w:t>, por el ascenso de las masas de aire cuando se calientan</w:t>
      </w:r>
      <w:r w:rsidR="00AF591F">
        <w:rPr>
          <w:rFonts w:ascii="Gill Sans" w:eastAsia="Gill Sans" w:hAnsi="Gill Sans" w:cs="Gill Sans"/>
          <w:lang w:val="es-CO"/>
        </w:rPr>
        <w:t xml:space="preserve"> desde un punto A</w:t>
      </w:r>
      <w:r w:rsidR="00493280">
        <w:rPr>
          <w:rFonts w:ascii="Gill Sans" w:eastAsia="Gill Sans" w:hAnsi="Gill Sans" w:cs="Gill Sans"/>
          <w:lang w:val="es-CO"/>
        </w:rPr>
        <w:t xml:space="preserve"> hasta el punto</w:t>
      </w:r>
      <w:r w:rsidR="00AF591F">
        <w:rPr>
          <w:rFonts w:ascii="Gill Sans" w:eastAsia="Gill Sans" w:hAnsi="Gill Sans" w:cs="Gill Sans"/>
          <w:lang w:val="es-CO"/>
        </w:rPr>
        <w:t xml:space="preserve"> B</w:t>
      </w:r>
      <w:r w:rsidR="00493280">
        <w:rPr>
          <w:rFonts w:ascii="Gill Sans" w:eastAsia="Gill Sans" w:hAnsi="Gill Sans" w:cs="Gill Sans"/>
          <w:lang w:val="es-CO"/>
        </w:rPr>
        <w:t xml:space="preserve"> </w:t>
      </w:r>
      <w:r w:rsidR="00AF591F">
        <w:rPr>
          <w:rFonts w:ascii="Gill Sans" w:eastAsia="Gill Sans" w:hAnsi="Gill Sans" w:cs="Gill Sans"/>
          <w:lang w:val="es-CO"/>
        </w:rPr>
        <w:t>en la retención de la ZCIT y en una etapa más avanzada, el descenso de su temperatura genera que estas masas de aire regresen a</w:t>
      </w:r>
      <w:r w:rsidR="00CC1F9D">
        <w:rPr>
          <w:rFonts w:ascii="Gill Sans" w:eastAsia="Gill Sans" w:hAnsi="Gill Sans" w:cs="Gill Sans"/>
          <w:lang w:val="es-CO"/>
        </w:rPr>
        <w:t xml:space="preserve"> su</w:t>
      </w:r>
      <w:r w:rsidR="00AF591F">
        <w:rPr>
          <w:rFonts w:ascii="Gill Sans" w:eastAsia="Gill Sans" w:hAnsi="Gill Sans" w:cs="Gill Sans"/>
          <w:lang w:val="es-CO"/>
        </w:rPr>
        <w:t xml:space="preserve"> punto A de origen</w:t>
      </w:r>
      <w:r w:rsidR="00493280">
        <w:rPr>
          <w:rFonts w:ascii="Gill Sans" w:eastAsia="Gill Sans" w:hAnsi="Gill Sans" w:cs="Gill Sans"/>
          <w:lang w:val="es-CO"/>
        </w:rPr>
        <w:t xml:space="preserve">. Este ciclo también es constante y para el caso de la zona intertropical se le denomina la celda de Hadley </w:t>
      </w:r>
      <w:r w:rsidR="00300E4C" w:rsidRPr="00345DE3">
        <w:rPr>
          <w:rFonts w:ascii="Gill Sans" w:eastAsia="Gill Sans" w:hAnsi="Gill Sans" w:cs="Gill Sans"/>
          <w:lang w:val="es-CO"/>
        </w:rPr>
        <w:t>(Buckley et al., 2004).</w:t>
      </w:r>
    </w:p>
    <w:p w14:paraId="71DA5A6A" w14:textId="77777777" w:rsidR="00FA5F45" w:rsidRPr="00867076" w:rsidRDefault="00FA5F45" w:rsidP="008F5C44">
      <w:pPr>
        <w:spacing w:after="200" w:line="240" w:lineRule="auto"/>
        <w:jc w:val="center"/>
        <w:rPr>
          <w:rFonts w:ascii="Gill Sans" w:eastAsia="Gill Sans" w:hAnsi="Gill Sans" w:cs="Gill Sans"/>
        </w:rPr>
      </w:pPr>
      <w:r w:rsidRPr="00867076">
        <w:rPr>
          <w:rFonts w:ascii="Gill Sans" w:eastAsia="Gill Sans" w:hAnsi="Gill Sans" w:cs="Gill Sans"/>
          <w:noProof/>
        </w:rPr>
        <w:drawing>
          <wp:inline distT="0" distB="0" distL="0" distR="0" wp14:anchorId="34588439" wp14:editId="4D7874E3">
            <wp:extent cx="3494314" cy="25778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13741" cy="2592132"/>
                    </a:xfrm>
                    <a:prstGeom prst="rect">
                      <a:avLst/>
                    </a:prstGeom>
                    <a:noFill/>
                  </pic:spPr>
                </pic:pic>
              </a:graphicData>
            </a:graphic>
          </wp:inline>
        </w:drawing>
      </w:r>
    </w:p>
    <w:p w14:paraId="60CB94C9" w14:textId="4C25A9D6" w:rsidR="00FA5F45" w:rsidRPr="00FB0954" w:rsidRDefault="00FA5F45" w:rsidP="000302F9">
      <w:pPr>
        <w:pStyle w:val="Figuras"/>
      </w:pPr>
      <w:bookmarkStart w:id="28" w:name="_Toc129035666"/>
      <w:r w:rsidRPr="00FB0954">
        <w:rPr>
          <w:rFonts w:hint="cs"/>
        </w:rPr>
        <w:t xml:space="preserve">Figura </w:t>
      </w:r>
      <w:r w:rsidR="004560DF">
        <w:t>6</w:t>
      </w:r>
      <w:r w:rsidRPr="00FB0954">
        <w:rPr>
          <w:rFonts w:hint="cs"/>
        </w:rPr>
        <w:t>. Distribución de vientos globales indicando la presencia de la Zona de Convergencia Intertropical (ZCIT). Tomado y modificado de Buckley et al., (2005).</w:t>
      </w:r>
      <w:bookmarkEnd w:id="28"/>
    </w:p>
    <w:p w14:paraId="08D42CC9" w14:textId="77777777" w:rsidR="00CC1F9D" w:rsidRDefault="00310B8D" w:rsidP="008F5C44">
      <w:pPr>
        <w:spacing w:after="200" w:line="240" w:lineRule="auto"/>
        <w:rPr>
          <w:rFonts w:ascii="Gill Sans" w:eastAsia="Gill Sans" w:hAnsi="Gill Sans" w:cs="Gill Sans"/>
          <w:lang w:val="es-CO"/>
        </w:rPr>
      </w:pPr>
      <w:r w:rsidRPr="727FB428">
        <w:rPr>
          <w:rFonts w:ascii="Gill Sans" w:eastAsia="Gill Sans" w:hAnsi="Gill Sans" w:cs="Gill Sans"/>
          <w:lang w:val="es-CO"/>
        </w:rPr>
        <w:t>Por la razón anterior,</w:t>
      </w:r>
      <w:r w:rsidR="00FA5F45" w:rsidRPr="727FB428">
        <w:rPr>
          <w:rFonts w:ascii="Gill Sans" w:eastAsia="Gill Sans" w:hAnsi="Gill Sans" w:cs="Gill Sans"/>
          <w:lang w:val="es-CO"/>
        </w:rPr>
        <w:t xml:space="preserve"> el clima de esta región</w:t>
      </w:r>
      <w:r w:rsidR="00EA7D65">
        <w:rPr>
          <w:rFonts w:ascii="Gill Sans" w:eastAsia="Gill Sans" w:hAnsi="Gill Sans" w:cs="Gill Sans"/>
          <w:lang w:val="es-CO"/>
        </w:rPr>
        <w:t xml:space="preserve"> es</w:t>
      </w:r>
      <w:r w:rsidR="005A6838" w:rsidRPr="727FB428">
        <w:rPr>
          <w:rFonts w:ascii="Gill Sans" w:eastAsia="Gill Sans" w:hAnsi="Gill Sans" w:cs="Gill Sans"/>
          <w:lang w:val="es-CO"/>
        </w:rPr>
        <w:t xml:space="preserve"> influenciada por la ZCIT</w:t>
      </w:r>
      <w:r w:rsidR="00EA7D65">
        <w:rPr>
          <w:rFonts w:ascii="Gill Sans" w:eastAsia="Gill Sans" w:hAnsi="Gill Sans" w:cs="Gill Sans"/>
          <w:lang w:val="es-CO"/>
        </w:rPr>
        <w:t>, que a su vez,</w:t>
      </w:r>
      <w:r w:rsidR="00FA5F45" w:rsidRPr="727FB428">
        <w:rPr>
          <w:rFonts w:ascii="Gill Sans" w:eastAsia="Gill Sans" w:hAnsi="Gill Sans" w:cs="Gill Sans"/>
          <w:lang w:val="es-CO"/>
        </w:rPr>
        <w:t xml:space="preserve"> </w:t>
      </w:r>
      <w:r w:rsidR="005A6838" w:rsidRPr="727FB428">
        <w:rPr>
          <w:rFonts w:ascii="Gill Sans" w:eastAsia="Gill Sans" w:hAnsi="Gill Sans" w:cs="Gill Sans"/>
          <w:lang w:val="es-CO"/>
        </w:rPr>
        <w:t>genera</w:t>
      </w:r>
      <w:r w:rsidR="00FA5F45" w:rsidRPr="727FB428">
        <w:rPr>
          <w:rFonts w:ascii="Gill Sans" w:eastAsia="Gill Sans" w:hAnsi="Gill Sans" w:cs="Gill Sans"/>
          <w:lang w:val="es-CO"/>
        </w:rPr>
        <w:t xml:space="preserve"> unas condiciones hiperhúmedas</w:t>
      </w:r>
      <w:r w:rsidR="00F82EAE">
        <w:rPr>
          <w:rFonts w:ascii="Gill Sans" w:eastAsia="Gill Sans" w:hAnsi="Gill Sans" w:cs="Gill Sans"/>
          <w:lang w:val="es-CO"/>
        </w:rPr>
        <w:t xml:space="preserve"> </w:t>
      </w:r>
      <w:r w:rsidR="00EA7D65">
        <w:rPr>
          <w:rFonts w:ascii="Gill Sans" w:eastAsia="Gill Sans" w:hAnsi="Gill Sans" w:cs="Gill Sans"/>
          <w:lang w:val="es-CO"/>
        </w:rPr>
        <w:t xml:space="preserve">de casi un </w:t>
      </w:r>
      <w:r w:rsidR="003B54C0" w:rsidRPr="727FB428">
        <w:rPr>
          <w:rFonts w:ascii="Gill Sans" w:eastAsia="Gill Sans" w:hAnsi="Gill Sans" w:cs="Gill Sans"/>
          <w:lang w:val="es-CO"/>
        </w:rPr>
        <w:t xml:space="preserve">90% </w:t>
      </w:r>
      <w:r w:rsidR="00EA7D65">
        <w:rPr>
          <w:rFonts w:ascii="Gill Sans" w:eastAsia="Gill Sans" w:hAnsi="Gill Sans" w:cs="Gill Sans"/>
          <w:lang w:val="es-CO"/>
        </w:rPr>
        <w:t>y</w:t>
      </w:r>
      <w:r w:rsidR="00395B47">
        <w:rPr>
          <w:rFonts w:ascii="Gill Sans" w:eastAsia="Gill Sans" w:hAnsi="Gill Sans" w:cs="Gill Sans"/>
          <w:lang w:val="es-CO"/>
        </w:rPr>
        <w:t xml:space="preserve"> </w:t>
      </w:r>
      <w:r w:rsidR="003B54C0" w:rsidRPr="727FB428">
        <w:rPr>
          <w:rFonts w:ascii="Gill Sans" w:eastAsia="Gill Sans" w:hAnsi="Gill Sans" w:cs="Gill Sans"/>
          <w:lang w:val="es-CO"/>
        </w:rPr>
        <w:t xml:space="preserve">100% </w:t>
      </w:r>
      <w:r w:rsidR="00EA7D65">
        <w:rPr>
          <w:rFonts w:ascii="Gill Sans" w:eastAsia="Gill Sans" w:hAnsi="Gill Sans" w:cs="Gill Sans"/>
          <w:lang w:val="es-CO"/>
        </w:rPr>
        <w:t xml:space="preserve">de humedad </w:t>
      </w:r>
      <w:r w:rsidR="003B54C0" w:rsidRPr="727FB428">
        <w:rPr>
          <w:rFonts w:ascii="Gill Sans" w:eastAsia="Gill Sans" w:hAnsi="Gill Sans" w:cs="Gill Sans"/>
          <w:lang w:val="es-CO"/>
        </w:rPr>
        <w:t>(Rangel y Arellano, 2004)</w:t>
      </w:r>
      <w:r w:rsidR="00EA7D65">
        <w:rPr>
          <w:rFonts w:ascii="Gill Sans" w:eastAsia="Gill Sans" w:hAnsi="Gill Sans" w:cs="Gill Sans"/>
          <w:lang w:val="es-CO"/>
        </w:rPr>
        <w:t xml:space="preserve">. </w:t>
      </w:r>
      <w:r w:rsidR="00C75B79">
        <w:rPr>
          <w:rFonts w:ascii="Gill Sans" w:eastAsia="Gill Sans" w:hAnsi="Gill Sans" w:cs="Gill Sans"/>
          <w:lang w:val="es-CO"/>
        </w:rPr>
        <w:t>Por otro lado, l</w:t>
      </w:r>
      <w:r w:rsidR="00EA7D65">
        <w:rPr>
          <w:rFonts w:ascii="Gill Sans" w:eastAsia="Gill Sans" w:hAnsi="Gill Sans" w:cs="Gill Sans"/>
          <w:lang w:val="es-CO"/>
        </w:rPr>
        <w:t>as</w:t>
      </w:r>
      <w:r w:rsidR="00FA5F45" w:rsidRPr="727FB428">
        <w:rPr>
          <w:rFonts w:ascii="Gill Sans" w:eastAsia="Gill Sans" w:hAnsi="Gill Sans" w:cs="Gill Sans"/>
          <w:lang w:val="es-CO"/>
        </w:rPr>
        <w:t xml:space="preserve"> temperaturas</w:t>
      </w:r>
      <w:r w:rsidR="00395B47">
        <w:rPr>
          <w:rFonts w:ascii="Gill Sans" w:eastAsia="Gill Sans" w:hAnsi="Gill Sans" w:cs="Gill Sans"/>
          <w:lang w:val="es-CO"/>
        </w:rPr>
        <w:t xml:space="preserve"> de Nuquí</w:t>
      </w:r>
      <w:r w:rsidR="00FA5F45" w:rsidRPr="727FB428">
        <w:rPr>
          <w:rFonts w:ascii="Gill Sans" w:eastAsia="Gill Sans" w:hAnsi="Gill Sans" w:cs="Gill Sans"/>
          <w:lang w:val="es-CO"/>
        </w:rPr>
        <w:t xml:space="preserve"> </w:t>
      </w:r>
      <w:r w:rsidR="00EA7D65">
        <w:rPr>
          <w:rFonts w:ascii="Gill Sans" w:eastAsia="Gill Sans" w:hAnsi="Gill Sans" w:cs="Gill Sans"/>
          <w:lang w:val="es-CO"/>
        </w:rPr>
        <w:t>presentan un promedio de</w:t>
      </w:r>
      <w:r w:rsidR="00FA5F45" w:rsidRPr="727FB428">
        <w:rPr>
          <w:rFonts w:ascii="Gill Sans" w:eastAsia="Gill Sans" w:hAnsi="Gill Sans" w:cs="Gill Sans"/>
          <w:lang w:val="es-CO"/>
        </w:rPr>
        <w:t xml:space="preserve"> 26°</w:t>
      </w:r>
      <w:r w:rsidRPr="727FB428">
        <w:rPr>
          <w:rFonts w:ascii="Gill Sans" w:eastAsia="Gill Sans" w:hAnsi="Gill Sans" w:cs="Gill Sans"/>
          <w:lang w:val="es-CO"/>
        </w:rPr>
        <w:t>C</w:t>
      </w:r>
      <w:r w:rsidR="00F82EAE">
        <w:rPr>
          <w:rFonts w:ascii="Gill Sans" w:eastAsia="Gill Sans" w:hAnsi="Gill Sans" w:cs="Gill Sans"/>
          <w:lang w:val="es-CO"/>
        </w:rPr>
        <w:t xml:space="preserve"> </w:t>
      </w:r>
      <w:r w:rsidR="00EA7D65">
        <w:rPr>
          <w:rFonts w:ascii="Gill Sans" w:eastAsia="Gill Sans" w:hAnsi="Gill Sans" w:cs="Gill Sans"/>
          <w:lang w:val="es-CO"/>
        </w:rPr>
        <w:t>con</w:t>
      </w:r>
      <w:r w:rsidR="00FA5F45" w:rsidRPr="727FB428">
        <w:rPr>
          <w:rFonts w:ascii="Gill Sans" w:eastAsia="Gill Sans" w:hAnsi="Gill Sans" w:cs="Gill Sans"/>
          <w:lang w:val="es-CO"/>
        </w:rPr>
        <w:t xml:space="preserve"> lluvias anuales </w:t>
      </w:r>
      <w:r w:rsidR="00EA7D65">
        <w:rPr>
          <w:rFonts w:ascii="Gill Sans" w:eastAsia="Gill Sans" w:hAnsi="Gill Sans" w:cs="Gill Sans"/>
          <w:lang w:val="es-CO"/>
        </w:rPr>
        <w:t xml:space="preserve">que oscilan </w:t>
      </w:r>
      <w:r w:rsidR="00FA5F45" w:rsidRPr="727FB428">
        <w:rPr>
          <w:rFonts w:ascii="Gill Sans" w:eastAsia="Gill Sans" w:hAnsi="Gill Sans" w:cs="Gill Sans"/>
          <w:lang w:val="es-CO"/>
        </w:rPr>
        <w:t xml:space="preserve">entre </w:t>
      </w:r>
      <w:r w:rsidR="00EA7D65">
        <w:rPr>
          <w:rFonts w:ascii="Gill Sans" w:eastAsia="Gill Sans" w:hAnsi="Gill Sans" w:cs="Gill Sans"/>
          <w:lang w:val="es-CO"/>
        </w:rPr>
        <w:t xml:space="preserve">los </w:t>
      </w:r>
      <w:r w:rsidR="00FA5F45" w:rsidRPr="727FB428">
        <w:rPr>
          <w:rFonts w:ascii="Gill Sans" w:eastAsia="Gill Sans" w:hAnsi="Gill Sans" w:cs="Gill Sans"/>
          <w:lang w:val="es-CO"/>
        </w:rPr>
        <w:t>3000</w:t>
      </w:r>
      <w:r w:rsidR="00395B47">
        <w:rPr>
          <w:rFonts w:ascii="Gill Sans" w:eastAsia="Gill Sans" w:hAnsi="Gill Sans" w:cs="Gill Sans"/>
          <w:lang w:val="es-CO"/>
        </w:rPr>
        <w:t xml:space="preserve"> </w:t>
      </w:r>
      <w:r w:rsidR="00F82EAE">
        <w:rPr>
          <w:rFonts w:ascii="Gill Sans" w:eastAsia="Gill Sans" w:hAnsi="Gill Sans" w:cs="Gill Sans"/>
          <w:lang w:val="es-CO"/>
        </w:rPr>
        <w:t xml:space="preserve">mm y </w:t>
      </w:r>
      <w:r w:rsidR="00FA5F45" w:rsidRPr="727FB428">
        <w:rPr>
          <w:rFonts w:ascii="Gill Sans" w:eastAsia="Gill Sans" w:hAnsi="Gill Sans" w:cs="Gill Sans"/>
          <w:lang w:val="es-CO"/>
        </w:rPr>
        <w:t>7000</w:t>
      </w:r>
      <w:r w:rsidR="00395B47">
        <w:rPr>
          <w:rFonts w:ascii="Gill Sans" w:eastAsia="Gill Sans" w:hAnsi="Gill Sans" w:cs="Gill Sans"/>
          <w:lang w:val="es-CO"/>
        </w:rPr>
        <w:t xml:space="preserve"> </w:t>
      </w:r>
      <w:r w:rsidR="293BADD3" w:rsidRPr="727FB428">
        <w:rPr>
          <w:rFonts w:ascii="Gill Sans" w:eastAsia="Gill Sans" w:hAnsi="Gill Sans" w:cs="Gill Sans"/>
          <w:lang w:val="es-CO"/>
        </w:rPr>
        <w:t>mm</w:t>
      </w:r>
      <w:r w:rsidR="00395B47">
        <w:rPr>
          <w:rFonts w:ascii="Gill Sans" w:eastAsia="Gill Sans" w:hAnsi="Gill Sans" w:cs="Gill Sans"/>
          <w:lang w:val="es-CO"/>
        </w:rPr>
        <w:t>.</w:t>
      </w:r>
      <w:r w:rsidR="293BADD3" w:rsidRPr="727FB428">
        <w:rPr>
          <w:rFonts w:ascii="Gill Sans" w:eastAsia="Gill Sans" w:hAnsi="Gill Sans" w:cs="Gill Sans"/>
          <w:lang w:val="es-CO"/>
        </w:rPr>
        <w:t xml:space="preserve"> </w:t>
      </w:r>
      <w:r w:rsidR="00C75B79">
        <w:rPr>
          <w:rFonts w:ascii="Gill Sans" w:eastAsia="Gill Sans" w:hAnsi="Gill Sans" w:cs="Gill Sans"/>
          <w:lang w:val="es-CO"/>
        </w:rPr>
        <w:t xml:space="preserve">Así mismo y con ayuda del efecto pantalla que genera tanto la cordillera occidental y la serranía del Baudó, al retener las masas de agua provenientes de los sistemas de nubes del Pacífico (IDEAM, 2010a) se desarrollan las intensas lluvias </w:t>
      </w:r>
      <w:r w:rsidR="00955F41">
        <w:rPr>
          <w:rFonts w:ascii="Gill Sans" w:eastAsia="Gill Sans" w:hAnsi="Gill Sans" w:cs="Gill Sans"/>
          <w:lang w:val="es-CO"/>
        </w:rPr>
        <w:t xml:space="preserve">típicas que hay </w:t>
      </w:r>
      <w:r w:rsidR="00C93BF1" w:rsidRPr="727FB428">
        <w:rPr>
          <w:rFonts w:ascii="Gill Sans" w:eastAsia="Gill Sans" w:hAnsi="Gill Sans" w:cs="Gill Sans"/>
          <w:lang w:val="es-CO"/>
        </w:rPr>
        <w:t xml:space="preserve">en </w:t>
      </w:r>
      <w:r w:rsidR="005A6838" w:rsidRPr="727FB428">
        <w:rPr>
          <w:rFonts w:ascii="Gill Sans" w:eastAsia="Gill Sans" w:hAnsi="Gill Sans" w:cs="Gill Sans"/>
          <w:lang w:val="es-CO"/>
        </w:rPr>
        <w:t>Nuquí</w:t>
      </w:r>
      <w:r w:rsidR="00C93BF1" w:rsidRPr="727FB428">
        <w:rPr>
          <w:rFonts w:ascii="Gill Sans" w:eastAsia="Gill Sans" w:hAnsi="Gill Sans" w:cs="Gill Sans"/>
          <w:lang w:val="es-CO"/>
        </w:rPr>
        <w:t xml:space="preserve"> </w:t>
      </w:r>
      <w:r w:rsidR="00FA5F45" w:rsidRPr="727FB428">
        <w:rPr>
          <w:rFonts w:ascii="Gill Sans" w:eastAsia="Gill Sans" w:hAnsi="Gill Sans" w:cs="Gill Sans"/>
          <w:lang w:val="es-CO"/>
        </w:rPr>
        <w:t>(IDEAM, 201</w:t>
      </w:r>
      <w:r w:rsidR="00444BEA" w:rsidRPr="727FB428">
        <w:rPr>
          <w:rFonts w:ascii="Gill Sans" w:eastAsia="Gill Sans" w:hAnsi="Gill Sans" w:cs="Gill Sans"/>
          <w:lang w:val="es-CO"/>
        </w:rPr>
        <w:t>0a</w:t>
      </w:r>
      <w:r w:rsidR="00A44ABD" w:rsidRPr="727FB428">
        <w:rPr>
          <w:rFonts w:ascii="Gill Sans" w:eastAsia="Gill Sans" w:hAnsi="Gill Sans" w:cs="Gill Sans"/>
          <w:lang w:val="es-CO"/>
        </w:rPr>
        <w:t>).</w:t>
      </w:r>
    </w:p>
    <w:p w14:paraId="013AB5B9" w14:textId="7F12976D" w:rsidR="003B54C0" w:rsidRDefault="00EA7D65" w:rsidP="008F5C44">
      <w:pPr>
        <w:spacing w:after="200" w:line="240" w:lineRule="auto"/>
        <w:rPr>
          <w:rFonts w:ascii="Gill Sans" w:eastAsia="Gill Sans" w:hAnsi="Gill Sans" w:cs="Gill Sans"/>
          <w:lang w:val="es-CO"/>
        </w:rPr>
      </w:pPr>
      <w:r>
        <w:rPr>
          <w:rFonts w:ascii="Gill Sans" w:eastAsia="Gill Sans" w:hAnsi="Gill Sans" w:cs="Gill Sans"/>
          <w:lang w:val="es-CO"/>
        </w:rPr>
        <w:t>Otro elemento importante para considerar</w:t>
      </w:r>
      <w:r w:rsidR="00F82EAE">
        <w:rPr>
          <w:rFonts w:ascii="Gill Sans" w:eastAsia="Gill Sans" w:hAnsi="Gill Sans" w:cs="Gill Sans"/>
          <w:lang w:val="es-CO"/>
        </w:rPr>
        <w:t xml:space="preserve"> son </w:t>
      </w:r>
      <w:r w:rsidR="00F82EAE" w:rsidRPr="727FB428">
        <w:rPr>
          <w:rFonts w:ascii="Gill Sans" w:eastAsia="Gill Sans" w:hAnsi="Gill Sans" w:cs="Gill Sans"/>
          <w:lang w:val="es-CO"/>
        </w:rPr>
        <w:t xml:space="preserve">los patrones de distribución de las lluvias </w:t>
      </w:r>
      <w:r w:rsidR="00F82EAE">
        <w:rPr>
          <w:rFonts w:ascii="Gill Sans" w:eastAsia="Gill Sans" w:hAnsi="Gill Sans" w:cs="Gill Sans"/>
          <w:lang w:val="es-CO"/>
        </w:rPr>
        <w:t>en</w:t>
      </w:r>
      <w:r w:rsidR="00F82EAE" w:rsidRPr="727FB428">
        <w:rPr>
          <w:rFonts w:ascii="Gill Sans" w:eastAsia="Gill Sans" w:hAnsi="Gill Sans" w:cs="Gill Sans"/>
          <w:lang w:val="es-CO"/>
        </w:rPr>
        <w:t xml:space="preserve"> diferentes alturas dentro de </w:t>
      </w:r>
      <w:r w:rsidR="00955F41">
        <w:rPr>
          <w:rFonts w:ascii="Gill Sans" w:eastAsia="Gill Sans" w:hAnsi="Gill Sans" w:cs="Gill Sans"/>
          <w:lang w:val="es-CO"/>
        </w:rPr>
        <w:t>esta</w:t>
      </w:r>
      <w:r w:rsidR="00955F41" w:rsidRPr="727FB428">
        <w:rPr>
          <w:rFonts w:ascii="Gill Sans" w:eastAsia="Gill Sans" w:hAnsi="Gill Sans" w:cs="Gill Sans"/>
          <w:lang w:val="es-CO"/>
        </w:rPr>
        <w:t xml:space="preserve"> </w:t>
      </w:r>
      <w:r w:rsidR="00F82EAE" w:rsidRPr="727FB428">
        <w:rPr>
          <w:rFonts w:ascii="Gill Sans" w:eastAsia="Gill Sans" w:hAnsi="Gill Sans" w:cs="Gill Sans"/>
          <w:lang w:val="es-CO"/>
        </w:rPr>
        <w:t xml:space="preserve">región </w:t>
      </w:r>
      <w:r w:rsidR="00955F41">
        <w:rPr>
          <w:rFonts w:ascii="Gill Sans" w:eastAsia="Gill Sans" w:hAnsi="Gill Sans" w:cs="Gill Sans"/>
          <w:lang w:val="es-CO"/>
        </w:rPr>
        <w:t>del Chocó</w:t>
      </w:r>
      <w:r w:rsidR="00F82EAE">
        <w:rPr>
          <w:rFonts w:ascii="Gill Sans" w:eastAsia="Gill Sans" w:hAnsi="Gill Sans" w:cs="Gill Sans"/>
          <w:lang w:val="es-CO"/>
        </w:rPr>
        <w:t xml:space="preserve">. Antes </w:t>
      </w:r>
      <w:r w:rsidR="00F82EAE" w:rsidRPr="727FB428">
        <w:rPr>
          <w:rFonts w:ascii="Gill Sans" w:eastAsia="Gill Sans" w:hAnsi="Gill Sans" w:cs="Gill Sans"/>
          <w:lang w:val="es-CO"/>
        </w:rPr>
        <w:t>se creía que la intensidad de</w:t>
      </w:r>
      <w:r w:rsidR="00CC1F9D">
        <w:rPr>
          <w:rFonts w:ascii="Gill Sans" w:eastAsia="Gill Sans" w:hAnsi="Gill Sans" w:cs="Gill Sans"/>
          <w:lang w:val="es-CO"/>
        </w:rPr>
        <w:t xml:space="preserve"> las</w:t>
      </w:r>
      <w:r w:rsidR="00F82EAE" w:rsidRPr="727FB428">
        <w:rPr>
          <w:rFonts w:ascii="Gill Sans" w:eastAsia="Gill Sans" w:hAnsi="Gill Sans" w:cs="Gill Sans"/>
          <w:lang w:val="es-CO"/>
        </w:rPr>
        <w:t xml:space="preserve"> </w:t>
      </w:r>
      <w:r w:rsidR="00CC1F9D">
        <w:rPr>
          <w:rFonts w:ascii="Gill Sans" w:eastAsia="Gill Sans" w:hAnsi="Gill Sans" w:cs="Gill Sans"/>
          <w:lang w:val="es-CO"/>
        </w:rPr>
        <w:t xml:space="preserve">precipitaciones </w:t>
      </w:r>
      <w:r w:rsidR="00F82EAE" w:rsidRPr="727FB428">
        <w:rPr>
          <w:rFonts w:ascii="Gill Sans" w:eastAsia="Gill Sans" w:hAnsi="Gill Sans" w:cs="Gill Sans"/>
          <w:lang w:val="es-CO"/>
        </w:rPr>
        <w:t>era homogénea en un pequeño espacio</w:t>
      </w:r>
      <w:r w:rsidR="00955F41">
        <w:rPr>
          <w:rFonts w:ascii="Gill Sans" w:eastAsia="Gill Sans" w:hAnsi="Gill Sans" w:cs="Gill Sans"/>
          <w:lang w:val="es-CO"/>
        </w:rPr>
        <w:t>,</w:t>
      </w:r>
      <w:r w:rsidR="00F82EAE">
        <w:rPr>
          <w:rFonts w:ascii="Gill Sans" w:eastAsia="Gill Sans" w:hAnsi="Gill Sans" w:cs="Gill Sans"/>
          <w:lang w:val="es-CO"/>
        </w:rPr>
        <w:t xml:space="preserve"> sin embargo, c</w:t>
      </w:r>
      <w:r w:rsidR="00A44ABD" w:rsidRPr="727FB428">
        <w:rPr>
          <w:rFonts w:ascii="Gill Sans" w:eastAsia="Gill Sans" w:hAnsi="Gill Sans" w:cs="Gill Sans"/>
          <w:lang w:val="es-CO"/>
        </w:rPr>
        <w:t xml:space="preserve">omo se verá más adelante, en estudios </w:t>
      </w:r>
      <w:r w:rsidR="00FA7CA1" w:rsidRPr="727FB428">
        <w:rPr>
          <w:rFonts w:ascii="Gill Sans" w:eastAsia="Gill Sans" w:hAnsi="Gill Sans" w:cs="Gill Sans"/>
          <w:lang w:val="es-CO"/>
        </w:rPr>
        <w:t>especializados</w:t>
      </w:r>
      <w:r w:rsidR="00A44ABD" w:rsidRPr="727FB428">
        <w:rPr>
          <w:rFonts w:ascii="Gill Sans" w:eastAsia="Gill Sans" w:hAnsi="Gill Sans" w:cs="Gill Sans"/>
          <w:lang w:val="es-CO"/>
        </w:rPr>
        <w:t xml:space="preserve"> se ha identificado una </w:t>
      </w:r>
      <w:r w:rsidR="00395B47">
        <w:rPr>
          <w:rFonts w:ascii="Gill Sans" w:eastAsia="Gill Sans" w:hAnsi="Gill Sans" w:cs="Gill Sans"/>
          <w:lang w:val="es-CO"/>
        </w:rPr>
        <w:t>variabilidad en el comportamiento de la lluvia en la franja</w:t>
      </w:r>
      <w:r w:rsidR="00A44ABD" w:rsidRPr="727FB428">
        <w:rPr>
          <w:rFonts w:ascii="Gill Sans" w:eastAsia="Gill Sans" w:hAnsi="Gill Sans" w:cs="Gill Sans"/>
          <w:lang w:val="es-CO"/>
        </w:rPr>
        <w:t xml:space="preserve"> </w:t>
      </w:r>
      <w:r w:rsidR="00F82EAE">
        <w:rPr>
          <w:rFonts w:ascii="Gill Sans" w:eastAsia="Gill Sans" w:hAnsi="Gill Sans" w:cs="Gill Sans"/>
          <w:lang w:val="es-CO"/>
        </w:rPr>
        <w:t>altitudinal</w:t>
      </w:r>
      <w:r w:rsidR="00955F41">
        <w:rPr>
          <w:rFonts w:ascii="Gill Sans" w:eastAsia="Gill Sans" w:hAnsi="Gill Sans" w:cs="Gill Sans"/>
          <w:lang w:val="es-CO"/>
        </w:rPr>
        <w:t xml:space="preserve"> </w:t>
      </w:r>
      <w:r w:rsidR="00395B47">
        <w:rPr>
          <w:rFonts w:ascii="Gill Sans" w:eastAsia="Gill Sans" w:hAnsi="Gill Sans" w:cs="Gill Sans"/>
          <w:lang w:val="es-CO"/>
        </w:rPr>
        <w:t xml:space="preserve">comprendida entre la zona costera y la cima de la serranía del Baudó </w:t>
      </w:r>
      <w:r w:rsidR="00955F41">
        <w:rPr>
          <w:rFonts w:ascii="Gill Sans" w:eastAsia="Gill Sans" w:hAnsi="Gill Sans" w:cs="Gill Sans"/>
          <w:lang w:val="es-CO"/>
        </w:rPr>
        <w:t>(Rangel y Arellano, 2004)</w:t>
      </w:r>
      <w:r w:rsidR="00FA7CA1" w:rsidRPr="727FB428">
        <w:rPr>
          <w:rFonts w:ascii="Gill Sans" w:eastAsia="Gill Sans" w:hAnsi="Gill Sans" w:cs="Gill Sans"/>
          <w:lang w:val="es-CO"/>
        </w:rPr>
        <w:t>.</w:t>
      </w:r>
      <w:r w:rsidR="00A44ABD" w:rsidRPr="727FB428">
        <w:rPr>
          <w:rFonts w:ascii="Gill Sans" w:eastAsia="Gill Sans" w:hAnsi="Gill Sans" w:cs="Gill Sans"/>
          <w:lang w:val="es-CO"/>
        </w:rPr>
        <w:t xml:space="preserve"> </w:t>
      </w:r>
      <w:r w:rsidR="00F82EAE">
        <w:rPr>
          <w:rFonts w:ascii="Gill Sans" w:eastAsia="Gill Sans" w:hAnsi="Gill Sans" w:cs="Gill Sans"/>
          <w:lang w:val="es-CO"/>
        </w:rPr>
        <w:t xml:space="preserve">Estudiar </w:t>
      </w:r>
      <w:r w:rsidR="00F82EAE" w:rsidRPr="727FB428">
        <w:rPr>
          <w:rFonts w:ascii="Gill Sans" w:eastAsia="Gill Sans" w:hAnsi="Gill Sans" w:cs="Gill Sans"/>
          <w:lang w:val="es-CO"/>
        </w:rPr>
        <w:t>los niveles de precipitación a cada altura</w:t>
      </w:r>
      <w:r w:rsidR="00F82EAE">
        <w:rPr>
          <w:rFonts w:ascii="Gill Sans" w:eastAsia="Gill Sans" w:hAnsi="Gill Sans" w:cs="Gill Sans"/>
          <w:lang w:val="es-CO"/>
        </w:rPr>
        <w:t xml:space="preserve"> </w:t>
      </w:r>
      <w:r w:rsidR="00FA7CA1" w:rsidRPr="727FB428">
        <w:rPr>
          <w:rFonts w:ascii="Gill Sans" w:eastAsia="Gill Sans" w:hAnsi="Gill Sans" w:cs="Gill Sans"/>
          <w:lang w:val="es-CO"/>
        </w:rPr>
        <w:t xml:space="preserve">podría ser de gran utilidad </w:t>
      </w:r>
      <w:r w:rsidR="00BB0DF7" w:rsidRPr="727FB428">
        <w:rPr>
          <w:rFonts w:ascii="Gill Sans" w:eastAsia="Gill Sans" w:hAnsi="Gill Sans" w:cs="Gill Sans"/>
          <w:lang w:val="es-CO"/>
        </w:rPr>
        <w:t>en futuras propuestas para determinar, por ejemplo, z</w:t>
      </w:r>
      <w:r w:rsidR="00FA7CA1" w:rsidRPr="727FB428">
        <w:rPr>
          <w:rFonts w:ascii="Gill Sans" w:eastAsia="Gill Sans" w:hAnsi="Gill Sans" w:cs="Gill Sans"/>
          <w:lang w:val="es-CO"/>
        </w:rPr>
        <w:t>onas con mayor amenaza a la inundación, o para la conservación</w:t>
      </w:r>
      <w:r w:rsidR="00BB0DF7" w:rsidRPr="727FB428">
        <w:rPr>
          <w:rFonts w:ascii="Gill Sans" w:eastAsia="Gill Sans" w:hAnsi="Gill Sans" w:cs="Gill Sans"/>
          <w:lang w:val="es-CO"/>
        </w:rPr>
        <w:t xml:space="preserve"> de bosques por ser sitios con mayores niveles de concentración de lluvia</w:t>
      </w:r>
      <w:r w:rsidR="00C52BDD">
        <w:rPr>
          <w:rFonts w:ascii="Gill Sans" w:eastAsia="Gill Sans" w:hAnsi="Gill Sans" w:cs="Gill Sans"/>
          <w:lang w:val="es-CO"/>
        </w:rPr>
        <w:t>.</w:t>
      </w:r>
      <w:r w:rsidR="00FA7CA1" w:rsidRPr="727FB428">
        <w:rPr>
          <w:rFonts w:ascii="Gill Sans" w:eastAsia="Gill Sans" w:hAnsi="Gill Sans" w:cs="Gill Sans"/>
          <w:lang w:val="es-CO"/>
        </w:rPr>
        <w:t xml:space="preserve"> </w:t>
      </w:r>
      <w:r w:rsidR="00C52BDD">
        <w:rPr>
          <w:rFonts w:ascii="Gill Sans" w:eastAsia="Gill Sans" w:hAnsi="Gill Sans" w:cs="Gill Sans"/>
          <w:lang w:val="es-CO"/>
        </w:rPr>
        <w:t>A</w:t>
      </w:r>
      <w:r w:rsidR="00FA7CA1" w:rsidRPr="727FB428">
        <w:rPr>
          <w:rFonts w:ascii="Gill Sans" w:eastAsia="Gill Sans" w:hAnsi="Gill Sans" w:cs="Gill Sans"/>
          <w:lang w:val="es-CO"/>
        </w:rPr>
        <w:t xml:space="preserve">sí mismo, </w:t>
      </w:r>
      <w:r w:rsidR="00BB0DF7" w:rsidRPr="727FB428">
        <w:rPr>
          <w:rFonts w:ascii="Gill Sans" w:eastAsia="Gill Sans" w:hAnsi="Gill Sans" w:cs="Gill Sans"/>
          <w:lang w:val="es-CO"/>
        </w:rPr>
        <w:t>para crear zonas de recolección de agua lluvia, o para el cultivo de ciertas especies tolerantes a este tipo de condiciones</w:t>
      </w:r>
      <w:r w:rsidR="00376FB9" w:rsidRPr="727FB428">
        <w:rPr>
          <w:rFonts w:ascii="Gill Sans" w:eastAsia="Gill Sans" w:hAnsi="Gill Sans" w:cs="Gill Sans"/>
          <w:lang w:val="es-CO"/>
        </w:rPr>
        <w:t>.</w:t>
      </w:r>
    </w:p>
    <w:p w14:paraId="1F21B870" w14:textId="29547D26" w:rsidR="004F093A" w:rsidRDefault="00955F41" w:rsidP="008F5C44">
      <w:pPr>
        <w:spacing w:after="200" w:line="240" w:lineRule="auto"/>
        <w:rPr>
          <w:rFonts w:ascii="Gill Sans" w:eastAsia="Gill Sans" w:hAnsi="Gill Sans" w:cs="Gill Sans"/>
          <w:lang w:val="es-CO"/>
        </w:rPr>
      </w:pPr>
      <w:r>
        <w:rPr>
          <w:rFonts w:ascii="Gill Sans" w:eastAsia="Gill Sans" w:hAnsi="Gill Sans" w:cs="Gill Sans"/>
          <w:lang w:val="es-CO"/>
        </w:rPr>
        <w:t>Por otro lado, e</w:t>
      </w:r>
      <w:r w:rsidR="00C52BDD">
        <w:rPr>
          <w:rFonts w:ascii="Gill Sans" w:eastAsia="Gill Sans" w:hAnsi="Gill Sans" w:cs="Gill Sans"/>
          <w:lang w:val="es-CO"/>
        </w:rPr>
        <w:t xml:space="preserve">l fenómeno de El Niño es </w:t>
      </w:r>
      <w:r w:rsidR="004170F4">
        <w:rPr>
          <w:rFonts w:ascii="Gill Sans" w:eastAsia="Gill Sans" w:hAnsi="Gill Sans" w:cs="Gill Sans"/>
          <w:lang w:val="es-CO"/>
        </w:rPr>
        <w:t xml:space="preserve">un evento </w:t>
      </w:r>
      <w:r w:rsidR="004F093A">
        <w:rPr>
          <w:rFonts w:ascii="Gill Sans" w:eastAsia="Gill Sans" w:hAnsi="Gill Sans" w:cs="Gill Sans"/>
          <w:lang w:val="es-CO"/>
        </w:rPr>
        <w:t>climático con</w:t>
      </w:r>
      <w:r w:rsidR="00E2607A">
        <w:rPr>
          <w:rFonts w:ascii="Gill Sans" w:eastAsia="Gill Sans" w:hAnsi="Gill Sans" w:cs="Gill Sans"/>
          <w:lang w:val="es-CO"/>
        </w:rPr>
        <w:t xml:space="preserve"> </w:t>
      </w:r>
      <w:r>
        <w:rPr>
          <w:rFonts w:ascii="Gill Sans" w:eastAsia="Gill Sans" w:hAnsi="Gill Sans" w:cs="Gill Sans"/>
          <w:lang w:val="es-CO"/>
        </w:rPr>
        <w:t xml:space="preserve">importantes efectos </w:t>
      </w:r>
      <w:r w:rsidR="004F093A">
        <w:rPr>
          <w:rFonts w:ascii="Gill Sans" w:eastAsia="Gill Sans" w:hAnsi="Gill Sans" w:cs="Gill Sans"/>
          <w:lang w:val="es-CO"/>
        </w:rPr>
        <w:t>en países como Colombia, Ecuador y Perú (UNGRD, 2016)</w:t>
      </w:r>
      <w:r w:rsidR="00E2607A">
        <w:rPr>
          <w:rFonts w:ascii="Gill Sans" w:eastAsia="Gill Sans" w:hAnsi="Gill Sans" w:cs="Gill Sans"/>
          <w:lang w:val="es-CO"/>
        </w:rPr>
        <w:t xml:space="preserve">. </w:t>
      </w:r>
      <w:r w:rsidR="009D3E68">
        <w:rPr>
          <w:rFonts w:ascii="Gill Sans" w:eastAsia="Gill Sans" w:hAnsi="Gill Sans" w:cs="Gill Sans"/>
          <w:lang w:val="es-CO"/>
        </w:rPr>
        <w:t>Conocido también como El Niño Southern Oscilation (ENSO)</w:t>
      </w:r>
      <w:r w:rsidR="009D3E68">
        <w:rPr>
          <w:rStyle w:val="Refdenotaalpie"/>
          <w:rFonts w:ascii="Gill Sans" w:eastAsia="Gill Sans" w:hAnsi="Gill Sans" w:cs="Gill Sans"/>
          <w:lang w:val="es-CO"/>
        </w:rPr>
        <w:footnoteReference w:id="16"/>
      </w:r>
      <w:r w:rsidR="00C52BDD">
        <w:rPr>
          <w:rFonts w:ascii="Gill Sans" w:eastAsia="Gill Sans" w:hAnsi="Gill Sans" w:cs="Gill Sans"/>
          <w:lang w:val="es-CO"/>
        </w:rPr>
        <w:t>,</w:t>
      </w:r>
      <w:r w:rsidR="009D3E68">
        <w:rPr>
          <w:rFonts w:ascii="Gill Sans" w:eastAsia="Gill Sans" w:hAnsi="Gill Sans" w:cs="Gill Sans"/>
          <w:lang w:val="es-CO"/>
        </w:rPr>
        <w:t xml:space="preserve"> es un ciclo climático atípico que se produce por la interacción entre una anomalía de la atmosfera y el océano</w:t>
      </w:r>
      <w:r w:rsidR="008B6957">
        <w:rPr>
          <w:rFonts w:ascii="Gill Sans" w:eastAsia="Gill Sans" w:hAnsi="Gill Sans" w:cs="Gill Sans"/>
          <w:lang w:val="es-CO"/>
        </w:rPr>
        <w:t xml:space="preserve"> </w:t>
      </w:r>
      <w:r w:rsidR="00C52BDD">
        <w:rPr>
          <w:rFonts w:ascii="Gill Sans" w:eastAsia="Gill Sans" w:hAnsi="Gill Sans" w:cs="Gill Sans"/>
          <w:lang w:val="es-CO"/>
        </w:rPr>
        <w:t>P</w:t>
      </w:r>
      <w:r w:rsidR="05A25F38">
        <w:rPr>
          <w:rFonts w:ascii="Gill Sans" w:eastAsia="Gill Sans" w:hAnsi="Gill Sans" w:cs="Gill Sans"/>
          <w:lang w:val="es-CO"/>
        </w:rPr>
        <w:t xml:space="preserve">acífico, </w:t>
      </w:r>
      <w:r w:rsidR="008B6957">
        <w:rPr>
          <w:rFonts w:ascii="Gill Sans" w:eastAsia="Gill Sans" w:hAnsi="Gill Sans" w:cs="Gill Sans"/>
          <w:lang w:val="es-CO"/>
        </w:rPr>
        <w:t>aproximadamente cada cuatro años</w:t>
      </w:r>
      <w:r w:rsidR="009D3E68">
        <w:rPr>
          <w:rFonts w:ascii="Gill Sans" w:eastAsia="Gill Sans" w:hAnsi="Gill Sans" w:cs="Gill Sans"/>
          <w:lang w:val="es-CO"/>
        </w:rPr>
        <w:t xml:space="preserve"> (</w:t>
      </w:r>
      <w:r w:rsidR="008B6957" w:rsidRPr="000A470E">
        <w:rPr>
          <w:rFonts w:ascii="Gill Sans" w:eastAsia="Gill Sans" w:hAnsi="Gill Sans" w:cs="Gill Sans"/>
          <w:lang w:val="es-CO"/>
        </w:rPr>
        <w:t>UNGRD, 2016</w:t>
      </w:r>
      <w:r w:rsidR="009D3E68" w:rsidRPr="000A470E">
        <w:rPr>
          <w:rFonts w:ascii="Gill Sans" w:eastAsia="Gill Sans" w:hAnsi="Gill Sans" w:cs="Gill Sans"/>
          <w:lang w:val="es-CO"/>
        </w:rPr>
        <w:t>)</w:t>
      </w:r>
      <w:r w:rsidR="008B6957" w:rsidRPr="000A470E">
        <w:rPr>
          <w:rFonts w:ascii="Gill Sans" w:eastAsia="Gill Sans" w:hAnsi="Gill Sans" w:cs="Gill Sans"/>
          <w:lang w:val="es-CO"/>
        </w:rPr>
        <w:t>.</w:t>
      </w:r>
      <w:r w:rsidR="008B6957">
        <w:rPr>
          <w:rFonts w:ascii="Gill Sans" w:eastAsia="Gill Sans" w:hAnsi="Gill Sans" w:cs="Gill Sans"/>
          <w:lang w:val="es-CO"/>
        </w:rPr>
        <w:t xml:space="preserve"> </w:t>
      </w:r>
      <w:r w:rsidR="004170F4">
        <w:rPr>
          <w:rFonts w:ascii="Gill Sans" w:eastAsia="Gill Sans" w:hAnsi="Gill Sans" w:cs="Gill Sans"/>
          <w:lang w:val="es-CO"/>
        </w:rPr>
        <w:t xml:space="preserve">Se le dice atípico porque es un </w:t>
      </w:r>
      <w:r w:rsidR="004F093A">
        <w:rPr>
          <w:rFonts w:ascii="Gill Sans" w:eastAsia="Gill Sans" w:hAnsi="Gill Sans" w:cs="Gill Sans"/>
          <w:lang w:val="es-CO"/>
        </w:rPr>
        <w:t>suceso</w:t>
      </w:r>
      <w:r w:rsidR="004170F4">
        <w:rPr>
          <w:rFonts w:ascii="Gill Sans" w:eastAsia="Gill Sans" w:hAnsi="Gill Sans" w:cs="Gill Sans"/>
          <w:lang w:val="es-CO"/>
        </w:rPr>
        <w:t xml:space="preserve"> que se </w:t>
      </w:r>
      <w:r w:rsidR="004F093A">
        <w:rPr>
          <w:rFonts w:ascii="Gill Sans" w:eastAsia="Gill Sans" w:hAnsi="Gill Sans" w:cs="Gill Sans"/>
          <w:lang w:val="es-CO"/>
        </w:rPr>
        <w:t xml:space="preserve">desencadena cuando, </w:t>
      </w:r>
      <w:r w:rsidR="00395B47">
        <w:rPr>
          <w:rFonts w:ascii="Gill Sans" w:eastAsia="Gill Sans" w:hAnsi="Gill Sans" w:cs="Gill Sans"/>
          <w:lang w:val="es-CO"/>
        </w:rPr>
        <w:t>en la</w:t>
      </w:r>
      <w:r w:rsidR="004F093A">
        <w:rPr>
          <w:rFonts w:ascii="Gill Sans" w:eastAsia="Gill Sans" w:hAnsi="Gill Sans" w:cs="Gill Sans"/>
          <w:lang w:val="es-CO"/>
        </w:rPr>
        <w:t xml:space="preserve"> atm</w:t>
      </w:r>
      <w:r w:rsidR="00395B47">
        <w:rPr>
          <w:rFonts w:ascii="Gill Sans" w:eastAsia="Gill Sans" w:hAnsi="Gill Sans" w:cs="Gill Sans"/>
          <w:lang w:val="es-CO"/>
        </w:rPr>
        <w:t>ó</w:t>
      </w:r>
      <w:r w:rsidR="004F093A">
        <w:rPr>
          <w:rFonts w:ascii="Gill Sans" w:eastAsia="Gill Sans" w:hAnsi="Gill Sans" w:cs="Gill Sans"/>
          <w:lang w:val="es-CO"/>
        </w:rPr>
        <w:t>sf</w:t>
      </w:r>
      <w:r w:rsidR="00395B47">
        <w:rPr>
          <w:rFonts w:ascii="Gill Sans" w:eastAsia="Gill Sans" w:hAnsi="Gill Sans" w:cs="Gill Sans"/>
          <w:lang w:val="es-CO"/>
        </w:rPr>
        <w:t>era</w:t>
      </w:r>
      <w:r w:rsidR="004F093A">
        <w:rPr>
          <w:rFonts w:ascii="Gill Sans" w:eastAsia="Gill Sans" w:hAnsi="Gill Sans" w:cs="Gill Sans"/>
          <w:lang w:val="es-CO"/>
        </w:rPr>
        <w:t xml:space="preserve">, </w:t>
      </w:r>
      <w:r w:rsidR="00E05122">
        <w:rPr>
          <w:rFonts w:ascii="Gill Sans" w:eastAsia="Gill Sans" w:hAnsi="Gill Sans" w:cs="Gill Sans"/>
          <w:lang w:val="es-CO"/>
        </w:rPr>
        <w:t>la fuerza de los vientos alisios del sur disminuye</w:t>
      </w:r>
      <w:r w:rsidR="004F093A">
        <w:rPr>
          <w:rFonts w:ascii="Gill Sans" w:eastAsia="Gill Sans" w:hAnsi="Gill Sans" w:cs="Gill Sans"/>
          <w:lang w:val="es-CO"/>
        </w:rPr>
        <w:t xml:space="preserve"> y las aguas cálidas superficiales del Pacífico occidental (Australia y Nueva Zelanda) que estaban retenidas por estas corrientes de aire, se comienzan a desplazar en dirección hacia Suramérica, hasta disiparse en el continente, especialmente en las costas del Perú, Ecuador y Colombia (Restrepo, 2005).</w:t>
      </w:r>
    </w:p>
    <w:p w14:paraId="4737C287" w14:textId="01DBD974" w:rsidR="00E2607A" w:rsidRDefault="008B6957" w:rsidP="008F5C44">
      <w:pPr>
        <w:spacing w:after="200" w:line="240" w:lineRule="auto"/>
        <w:rPr>
          <w:rFonts w:ascii="Gill Sans" w:eastAsia="Gill Sans" w:hAnsi="Gill Sans" w:cs="Gill Sans"/>
          <w:lang w:val="es-CO"/>
        </w:rPr>
      </w:pPr>
      <w:r>
        <w:rPr>
          <w:rFonts w:ascii="Gill Sans" w:eastAsia="Gill Sans" w:hAnsi="Gill Sans" w:cs="Gill Sans"/>
          <w:lang w:val="es-CO"/>
        </w:rPr>
        <w:t>E</w:t>
      </w:r>
      <w:r w:rsidR="004F093A">
        <w:rPr>
          <w:rFonts w:ascii="Gill Sans" w:eastAsia="Gill Sans" w:hAnsi="Gill Sans" w:cs="Gill Sans"/>
          <w:lang w:val="es-CO"/>
        </w:rPr>
        <w:t>ste</w:t>
      </w:r>
      <w:r>
        <w:rPr>
          <w:rFonts w:ascii="Gill Sans" w:eastAsia="Gill Sans" w:hAnsi="Gill Sans" w:cs="Gill Sans"/>
          <w:lang w:val="es-CO"/>
        </w:rPr>
        <w:t xml:space="preserve"> desplazamiento de las aguas cálidas </w:t>
      </w:r>
      <w:r w:rsidR="004F093A">
        <w:rPr>
          <w:rFonts w:ascii="Gill Sans" w:eastAsia="Gill Sans" w:hAnsi="Gill Sans" w:cs="Gill Sans"/>
          <w:lang w:val="es-CO"/>
        </w:rPr>
        <w:t>en</w:t>
      </w:r>
      <w:r>
        <w:rPr>
          <w:rFonts w:ascii="Gill Sans" w:eastAsia="Gill Sans" w:hAnsi="Gill Sans" w:cs="Gill Sans"/>
          <w:lang w:val="es-CO"/>
        </w:rPr>
        <w:t xml:space="preserve"> la costa suramericana </w:t>
      </w:r>
      <w:r w:rsidR="004F093A">
        <w:rPr>
          <w:rFonts w:ascii="Gill Sans" w:eastAsia="Gill Sans" w:hAnsi="Gill Sans" w:cs="Gill Sans"/>
          <w:lang w:val="es-CO"/>
        </w:rPr>
        <w:t xml:space="preserve">altera las condiciones </w:t>
      </w:r>
      <w:r>
        <w:rPr>
          <w:rFonts w:ascii="Gill Sans" w:eastAsia="Gill Sans" w:hAnsi="Gill Sans" w:cs="Gill Sans"/>
          <w:lang w:val="es-CO"/>
        </w:rPr>
        <w:t>climática</w:t>
      </w:r>
      <w:r w:rsidR="004F093A">
        <w:rPr>
          <w:rFonts w:ascii="Gill Sans" w:eastAsia="Gill Sans" w:hAnsi="Gill Sans" w:cs="Gill Sans"/>
          <w:lang w:val="es-CO"/>
        </w:rPr>
        <w:t>s normales</w:t>
      </w:r>
      <w:r>
        <w:rPr>
          <w:rFonts w:ascii="Gill Sans" w:eastAsia="Gill Sans" w:hAnsi="Gill Sans" w:cs="Gill Sans"/>
          <w:lang w:val="es-CO"/>
        </w:rPr>
        <w:t>, debido al incremento del nivel del mar (</w:t>
      </w:r>
      <w:r w:rsidR="00395B47">
        <w:rPr>
          <w:rFonts w:ascii="Gill Sans" w:eastAsia="Gill Sans" w:hAnsi="Gill Sans" w:cs="Gill Sans"/>
          <w:lang w:val="es-CO"/>
        </w:rPr>
        <w:t xml:space="preserve">por la </w:t>
      </w:r>
      <w:r>
        <w:rPr>
          <w:rFonts w:ascii="Gill Sans" w:eastAsia="Gill Sans" w:hAnsi="Gill Sans" w:cs="Gill Sans"/>
          <w:lang w:val="es-CO"/>
        </w:rPr>
        <w:t xml:space="preserve">expansión que genera el calor en el agua), </w:t>
      </w:r>
      <w:r w:rsidR="004F093A">
        <w:rPr>
          <w:rFonts w:ascii="Gill Sans" w:eastAsia="Gill Sans" w:hAnsi="Gill Sans" w:cs="Gill Sans"/>
          <w:lang w:val="es-CO"/>
        </w:rPr>
        <w:t xml:space="preserve">la </w:t>
      </w:r>
      <w:r>
        <w:rPr>
          <w:rFonts w:ascii="Gill Sans" w:eastAsia="Gill Sans" w:hAnsi="Gill Sans" w:cs="Gill Sans"/>
          <w:lang w:val="es-CO"/>
        </w:rPr>
        <w:t>disminución de la presión atmosférica (por que las partículas de aire están más dispersa</w:t>
      </w:r>
      <w:r w:rsidR="005E1893">
        <w:rPr>
          <w:rFonts w:ascii="Gill Sans" w:eastAsia="Gill Sans" w:hAnsi="Gill Sans" w:cs="Gill Sans"/>
          <w:lang w:val="es-CO"/>
        </w:rPr>
        <w:t>s</w:t>
      </w:r>
      <w:r>
        <w:rPr>
          <w:rFonts w:ascii="Gill Sans" w:eastAsia="Gill Sans" w:hAnsi="Gill Sans" w:cs="Gill Sans"/>
          <w:lang w:val="es-CO"/>
        </w:rPr>
        <w:t>)</w:t>
      </w:r>
      <w:r w:rsidR="00CC1F9D">
        <w:rPr>
          <w:rFonts w:ascii="Gill Sans" w:eastAsia="Gill Sans" w:hAnsi="Gill Sans" w:cs="Gill Sans"/>
          <w:lang w:val="es-CO"/>
        </w:rPr>
        <w:t xml:space="preserve"> y </w:t>
      </w:r>
      <w:r w:rsidR="004F093A">
        <w:rPr>
          <w:rFonts w:ascii="Gill Sans" w:eastAsia="Gill Sans" w:hAnsi="Gill Sans" w:cs="Gill Sans"/>
          <w:lang w:val="es-CO"/>
        </w:rPr>
        <w:t>una</w:t>
      </w:r>
      <w:r>
        <w:rPr>
          <w:rFonts w:ascii="Gill Sans" w:eastAsia="Gill Sans" w:hAnsi="Gill Sans" w:cs="Gill Sans"/>
          <w:lang w:val="es-CO"/>
        </w:rPr>
        <w:t xml:space="preserve"> mayor evaporación </w:t>
      </w:r>
      <w:r w:rsidR="00395B47">
        <w:rPr>
          <w:rFonts w:ascii="Gill Sans" w:eastAsia="Gill Sans" w:hAnsi="Gill Sans" w:cs="Gill Sans"/>
          <w:lang w:val="es-CO"/>
        </w:rPr>
        <w:t xml:space="preserve">que </w:t>
      </w:r>
      <w:r w:rsidR="00CC1F9D">
        <w:rPr>
          <w:rFonts w:ascii="Gill Sans" w:eastAsia="Gill Sans" w:hAnsi="Gill Sans" w:cs="Gill Sans"/>
          <w:lang w:val="es-CO"/>
        </w:rPr>
        <w:t>desemboca</w:t>
      </w:r>
      <w:r w:rsidR="00395B47">
        <w:rPr>
          <w:rFonts w:ascii="Gill Sans" w:eastAsia="Gill Sans" w:hAnsi="Gill Sans" w:cs="Gill Sans"/>
          <w:lang w:val="es-CO"/>
        </w:rPr>
        <w:t xml:space="preserve"> en</w:t>
      </w:r>
      <w:r>
        <w:rPr>
          <w:rFonts w:ascii="Gill Sans" w:eastAsia="Gill Sans" w:hAnsi="Gill Sans" w:cs="Gill Sans"/>
          <w:lang w:val="es-CO"/>
        </w:rPr>
        <w:t xml:space="preserve"> </w:t>
      </w:r>
      <w:r w:rsidR="004F093A">
        <w:rPr>
          <w:rFonts w:ascii="Gill Sans" w:eastAsia="Gill Sans" w:hAnsi="Gill Sans" w:cs="Gill Sans"/>
          <w:lang w:val="es-CO"/>
        </w:rPr>
        <w:t>excesiv</w:t>
      </w:r>
      <w:r w:rsidR="00395B47">
        <w:rPr>
          <w:rFonts w:ascii="Gill Sans" w:eastAsia="Gill Sans" w:hAnsi="Gill Sans" w:cs="Gill Sans"/>
          <w:lang w:val="es-CO"/>
        </w:rPr>
        <w:t>as</w:t>
      </w:r>
      <w:r w:rsidR="004F093A">
        <w:rPr>
          <w:rFonts w:ascii="Gill Sans" w:eastAsia="Gill Sans" w:hAnsi="Gill Sans" w:cs="Gill Sans"/>
          <w:lang w:val="es-CO"/>
        </w:rPr>
        <w:t xml:space="preserve"> </w:t>
      </w:r>
      <w:r>
        <w:rPr>
          <w:rFonts w:ascii="Gill Sans" w:eastAsia="Gill Sans" w:hAnsi="Gill Sans" w:cs="Gill Sans"/>
          <w:lang w:val="es-CO"/>
        </w:rPr>
        <w:t>precipitaciones (</w:t>
      </w:r>
      <w:r w:rsidR="001A0121" w:rsidRPr="001A0121">
        <w:rPr>
          <w:rFonts w:ascii="Gill Sans" w:eastAsia="Gill Sans" w:hAnsi="Gill Sans" w:cs="Gill Sans"/>
          <w:lang w:val="es-CO"/>
        </w:rPr>
        <w:t xml:space="preserve">Ruíz y </w:t>
      </w:r>
      <w:r w:rsidR="00115739" w:rsidRPr="001A0121">
        <w:rPr>
          <w:rFonts w:ascii="Gill Sans" w:eastAsia="Gill Sans" w:hAnsi="Gill Sans" w:cs="Gill Sans"/>
          <w:lang w:val="es-CO"/>
        </w:rPr>
        <w:t>Pabón, 20</w:t>
      </w:r>
      <w:r w:rsidR="001A0121" w:rsidRPr="001A0121">
        <w:rPr>
          <w:rFonts w:ascii="Gill Sans" w:eastAsia="Gill Sans" w:hAnsi="Gill Sans" w:cs="Gill Sans"/>
          <w:lang w:val="es-CO"/>
        </w:rPr>
        <w:t>1</w:t>
      </w:r>
      <w:r w:rsidR="00115739" w:rsidRPr="001A0121">
        <w:rPr>
          <w:rFonts w:ascii="Gill Sans" w:eastAsia="Gill Sans" w:hAnsi="Gill Sans" w:cs="Gill Sans"/>
          <w:lang w:val="es-CO"/>
        </w:rPr>
        <w:t>3)</w:t>
      </w:r>
      <w:r w:rsidRPr="001A0121">
        <w:rPr>
          <w:rFonts w:ascii="Gill Sans" w:eastAsia="Gill Sans" w:hAnsi="Gill Sans" w:cs="Gill Sans"/>
          <w:lang w:val="es-CO"/>
        </w:rPr>
        <w:t>.</w:t>
      </w:r>
    </w:p>
    <w:p w14:paraId="57CC79E9" w14:textId="00CDE141" w:rsidR="003B54C0" w:rsidRDefault="004F093A" w:rsidP="008F5C44">
      <w:pPr>
        <w:spacing w:after="200" w:line="240" w:lineRule="auto"/>
        <w:rPr>
          <w:rFonts w:ascii="Gill Sans" w:eastAsia="Gill Sans" w:hAnsi="Gill Sans" w:cs="Gill Sans"/>
          <w:lang w:val="es-CO"/>
        </w:rPr>
      </w:pPr>
      <w:r>
        <w:rPr>
          <w:rFonts w:ascii="Gill Sans" w:eastAsia="Gill Sans" w:hAnsi="Gill Sans" w:cs="Gill Sans"/>
          <w:lang w:val="es-CO"/>
        </w:rPr>
        <w:t>Por otro lado,</w:t>
      </w:r>
      <w:r w:rsidR="00E2607A">
        <w:rPr>
          <w:rFonts w:ascii="Gill Sans" w:eastAsia="Gill Sans" w:hAnsi="Gill Sans" w:cs="Gill Sans"/>
          <w:lang w:val="es-CO"/>
        </w:rPr>
        <w:t xml:space="preserve"> e</w:t>
      </w:r>
      <w:r w:rsidR="00115739">
        <w:rPr>
          <w:rFonts w:ascii="Gill Sans" w:eastAsia="Gill Sans" w:hAnsi="Gill Sans" w:cs="Gill Sans"/>
          <w:lang w:val="es-CO"/>
        </w:rPr>
        <w:t>n Colombia</w:t>
      </w:r>
      <w:r w:rsidR="00C52BDD">
        <w:rPr>
          <w:rFonts w:ascii="Gill Sans" w:eastAsia="Gill Sans" w:hAnsi="Gill Sans" w:cs="Gill Sans"/>
          <w:lang w:val="es-CO"/>
        </w:rPr>
        <w:t>,</w:t>
      </w:r>
      <w:r w:rsidR="00115739">
        <w:rPr>
          <w:rFonts w:ascii="Gill Sans" w:eastAsia="Gill Sans" w:hAnsi="Gill Sans" w:cs="Gill Sans"/>
          <w:lang w:val="es-CO"/>
        </w:rPr>
        <w:t xml:space="preserve"> el fenómeno del Niño genera efectos en el incremento de la temperatura del aire, déficit de precipitación en la</w:t>
      </w:r>
      <w:r w:rsidR="00C52BDD">
        <w:rPr>
          <w:rFonts w:ascii="Gill Sans" w:eastAsia="Gill Sans" w:hAnsi="Gill Sans" w:cs="Gill Sans"/>
          <w:lang w:val="es-CO"/>
        </w:rPr>
        <w:t>s</w:t>
      </w:r>
      <w:r w:rsidR="00115739">
        <w:rPr>
          <w:rFonts w:ascii="Gill Sans" w:eastAsia="Gill Sans" w:hAnsi="Gill Sans" w:cs="Gill Sans"/>
          <w:lang w:val="es-CO"/>
        </w:rPr>
        <w:t xml:space="preserve"> regi</w:t>
      </w:r>
      <w:r w:rsidR="00C52BDD">
        <w:rPr>
          <w:rFonts w:ascii="Gill Sans" w:eastAsia="Gill Sans" w:hAnsi="Gill Sans" w:cs="Gill Sans"/>
          <w:lang w:val="es-CO"/>
        </w:rPr>
        <w:t>o</w:t>
      </w:r>
      <w:r w:rsidR="00115739">
        <w:rPr>
          <w:rFonts w:ascii="Gill Sans" w:eastAsia="Gill Sans" w:hAnsi="Gill Sans" w:cs="Gill Sans"/>
          <w:lang w:val="es-CO"/>
        </w:rPr>
        <w:t>n</w:t>
      </w:r>
      <w:r w:rsidR="00C52BDD">
        <w:rPr>
          <w:rFonts w:ascii="Gill Sans" w:eastAsia="Gill Sans" w:hAnsi="Gill Sans" w:cs="Gill Sans"/>
          <w:lang w:val="es-CO"/>
        </w:rPr>
        <w:t>es</w:t>
      </w:r>
      <w:r w:rsidR="00115739">
        <w:rPr>
          <w:rFonts w:ascii="Gill Sans" w:eastAsia="Gill Sans" w:hAnsi="Gill Sans" w:cs="Gill Sans"/>
          <w:lang w:val="es-CO"/>
        </w:rPr>
        <w:t xml:space="preserve"> Caribe y Andina</w:t>
      </w:r>
      <w:r w:rsidR="00C52BDD">
        <w:rPr>
          <w:rFonts w:ascii="Gill Sans" w:eastAsia="Gill Sans" w:hAnsi="Gill Sans" w:cs="Gill Sans"/>
          <w:lang w:val="es-CO"/>
        </w:rPr>
        <w:t xml:space="preserve"> y exceso de precipitación</w:t>
      </w:r>
      <w:r w:rsidR="00115739">
        <w:rPr>
          <w:rFonts w:ascii="Gill Sans" w:eastAsia="Gill Sans" w:hAnsi="Gill Sans" w:cs="Gill Sans"/>
          <w:lang w:val="es-CO"/>
        </w:rPr>
        <w:t xml:space="preserve"> en </w:t>
      </w:r>
      <w:r w:rsidR="00C52BDD">
        <w:rPr>
          <w:rFonts w:ascii="Gill Sans" w:eastAsia="Gill Sans" w:hAnsi="Gill Sans" w:cs="Gill Sans"/>
          <w:lang w:val="es-CO"/>
        </w:rPr>
        <w:t>la región del</w:t>
      </w:r>
      <w:r w:rsidR="00115739">
        <w:rPr>
          <w:rFonts w:ascii="Gill Sans" w:eastAsia="Gill Sans" w:hAnsi="Gill Sans" w:cs="Gill Sans"/>
          <w:lang w:val="es-CO"/>
        </w:rPr>
        <w:t xml:space="preserve"> </w:t>
      </w:r>
      <w:r w:rsidR="58ABD72A">
        <w:rPr>
          <w:rFonts w:ascii="Gill Sans" w:eastAsia="Gill Sans" w:hAnsi="Gill Sans" w:cs="Gill Sans"/>
          <w:lang w:val="es-CO"/>
        </w:rPr>
        <w:t>P</w:t>
      </w:r>
      <w:r w:rsidR="00115739">
        <w:rPr>
          <w:rFonts w:ascii="Gill Sans" w:eastAsia="Gill Sans" w:hAnsi="Gill Sans" w:cs="Gill Sans"/>
          <w:lang w:val="es-CO"/>
        </w:rPr>
        <w:t>acífico (Pabón, 2003</w:t>
      </w:r>
      <w:r w:rsidR="005E1893">
        <w:rPr>
          <w:rFonts w:ascii="Gill Sans" w:eastAsia="Gill Sans" w:hAnsi="Gill Sans" w:cs="Gill Sans"/>
          <w:lang w:val="es-CO"/>
        </w:rPr>
        <w:t xml:space="preserve">). </w:t>
      </w:r>
      <w:r w:rsidR="001A7DBC">
        <w:rPr>
          <w:rFonts w:ascii="Gill Sans" w:eastAsia="Gill Sans" w:hAnsi="Gill Sans" w:cs="Gill Sans"/>
          <w:lang w:val="es-CO"/>
        </w:rPr>
        <w:t>En este último</w:t>
      </w:r>
      <w:r w:rsidR="005E1893">
        <w:rPr>
          <w:rFonts w:ascii="Gill Sans" w:eastAsia="Gill Sans" w:hAnsi="Gill Sans" w:cs="Gill Sans"/>
          <w:lang w:val="es-CO"/>
        </w:rPr>
        <w:t>,</w:t>
      </w:r>
      <w:r w:rsidR="00A04530">
        <w:rPr>
          <w:rFonts w:ascii="Gill Sans" w:eastAsia="Gill Sans" w:hAnsi="Gill Sans" w:cs="Gill Sans"/>
          <w:lang w:val="es-CO"/>
        </w:rPr>
        <w:t xml:space="preserve"> se ha logrado evidenciar </w:t>
      </w:r>
      <w:r w:rsidR="00395B47">
        <w:rPr>
          <w:rFonts w:ascii="Gill Sans" w:eastAsia="Gill Sans" w:hAnsi="Gill Sans" w:cs="Gill Sans"/>
          <w:lang w:val="es-CO"/>
        </w:rPr>
        <w:t>que,</w:t>
      </w:r>
      <w:r w:rsidR="00A04530">
        <w:rPr>
          <w:rFonts w:ascii="Gill Sans" w:eastAsia="Gill Sans" w:hAnsi="Gill Sans" w:cs="Gill Sans"/>
          <w:lang w:val="es-CO"/>
        </w:rPr>
        <w:t xml:space="preserve"> en las épocas con influencia d</w:t>
      </w:r>
      <w:r w:rsidR="005E1893">
        <w:rPr>
          <w:rFonts w:ascii="Gill Sans" w:eastAsia="Gill Sans" w:hAnsi="Gill Sans" w:cs="Gill Sans"/>
          <w:lang w:val="es-CO"/>
        </w:rPr>
        <w:t>el</w:t>
      </w:r>
      <w:r w:rsidR="00A04530">
        <w:rPr>
          <w:rFonts w:ascii="Gill Sans" w:eastAsia="Gill Sans" w:hAnsi="Gill Sans" w:cs="Gill Sans"/>
          <w:lang w:val="es-CO"/>
        </w:rPr>
        <w:t xml:space="preserve"> fenómeno del</w:t>
      </w:r>
      <w:r w:rsidR="005E1893">
        <w:rPr>
          <w:rFonts w:ascii="Gill Sans" w:eastAsia="Gill Sans" w:hAnsi="Gill Sans" w:cs="Gill Sans"/>
          <w:lang w:val="es-CO"/>
        </w:rPr>
        <w:t xml:space="preserve"> Niño, </w:t>
      </w:r>
      <w:r w:rsidR="00115739">
        <w:rPr>
          <w:rFonts w:ascii="Gill Sans" w:eastAsia="Gill Sans" w:hAnsi="Gill Sans" w:cs="Gill Sans"/>
          <w:lang w:val="es-CO"/>
        </w:rPr>
        <w:t xml:space="preserve">el nivel del mar </w:t>
      </w:r>
      <w:r w:rsidR="005E1893">
        <w:rPr>
          <w:rFonts w:ascii="Gill Sans" w:eastAsia="Gill Sans" w:hAnsi="Gill Sans" w:cs="Gill Sans"/>
          <w:lang w:val="es-CO"/>
        </w:rPr>
        <w:t>asciende</w:t>
      </w:r>
      <w:r w:rsidR="00115739">
        <w:rPr>
          <w:rFonts w:ascii="Gill Sans" w:eastAsia="Gill Sans" w:hAnsi="Gill Sans" w:cs="Gill Sans"/>
          <w:lang w:val="es-CO"/>
        </w:rPr>
        <w:t xml:space="preserve"> en promedio </w:t>
      </w:r>
      <w:r w:rsidR="002F48CB">
        <w:rPr>
          <w:rFonts w:ascii="Gill Sans" w:eastAsia="Gill Sans" w:hAnsi="Gill Sans" w:cs="Gill Sans"/>
          <w:lang w:val="es-CO"/>
        </w:rPr>
        <w:t>20</w:t>
      </w:r>
      <w:r w:rsidR="00395B47">
        <w:rPr>
          <w:rFonts w:ascii="Gill Sans" w:eastAsia="Gill Sans" w:hAnsi="Gill Sans" w:cs="Gill Sans"/>
          <w:lang w:val="es-CO"/>
        </w:rPr>
        <w:t xml:space="preserve"> </w:t>
      </w:r>
      <w:r w:rsidR="00115739">
        <w:rPr>
          <w:rFonts w:ascii="Gill Sans" w:eastAsia="Gill Sans" w:hAnsi="Gill Sans" w:cs="Gill Sans"/>
          <w:lang w:val="es-CO"/>
        </w:rPr>
        <w:t>cm más de lo normal</w:t>
      </w:r>
      <w:r w:rsidR="002F48CB">
        <w:rPr>
          <w:rFonts w:ascii="Gill Sans" w:eastAsia="Gill Sans" w:hAnsi="Gill Sans" w:cs="Gill Sans"/>
          <w:lang w:val="es-CO"/>
        </w:rPr>
        <w:t>, la temperatura del aire incrementa 2.5°</w:t>
      </w:r>
      <w:r w:rsidR="00C52BDD">
        <w:rPr>
          <w:rFonts w:ascii="Gill Sans" w:eastAsia="Gill Sans" w:hAnsi="Gill Sans" w:cs="Gill Sans"/>
          <w:lang w:val="es-CO"/>
        </w:rPr>
        <w:t>C</w:t>
      </w:r>
      <w:r w:rsidR="002F48CB">
        <w:rPr>
          <w:rFonts w:ascii="Gill Sans" w:eastAsia="Gill Sans" w:hAnsi="Gill Sans" w:cs="Gill Sans"/>
          <w:lang w:val="es-CO"/>
        </w:rPr>
        <w:t xml:space="preserve"> y el volumen de precipitación ha llegado a estar en un 40% </w:t>
      </w:r>
      <w:r w:rsidR="001A7DBC">
        <w:rPr>
          <w:rFonts w:ascii="Gill Sans" w:eastAsia="Gill Sans" w:hAnsi="Gill Sans" w:cs="Gill Sans"/>
          <w:lang w:val="es-CO"/>
        </w:rPr>
        <w:t xml:space="preserve">por encima </w:t>
      </w:r>
      <w:r w:rsidR="002F48CB">
        <w:rPr>
          <w:rFonts w:ascii="Gill Sans" w:eastAsia="Gill Sans" w:hAnsi="Gill Sans" w:cs="Gill Sans"/>
          <w:lang w:val="es-CO"/>
        </w:rPr>
        <w:t>de la media de lluvia anual (Pabón, 2003)</w:t>
      </w:r>
      <w:r w:rsidR="005E1893">
        <w:rPr>
          <w:rFonts w:ascii="Gill Sans" w:eastAsia="Gill Sans" w:hAnsi="Gill Sans" w:cs="Gill Sans"/>
          <w:lang w:val="es-CO"/>
        </w:rPr>
        <w:t xml:space="preserve">. </w:t>
      </w:r>
      <w:r w:rsidR="00C52BDD">
        <w:rPr>
          <w:rFonts w:ascii="Gill Sans" w:eastAsia="Gill Sans" w:hAnsi="Gill Sans" w:cs="Gill Sans"/>
          <w:lang w:val="es-CO"/>
        </w:rPr>
        <w:t>Lo anterior incrementa</w:t>
      </w:r>
      <w:r w:rsidR="00E2607A">
        <w:rPr>
          <w:rFonts w:ascii="Gill Sans" w:eastAsia="Gill Sans" w:hAnsi="Gill Sans" w:cs="Gill Sans"/>
          <w:lang w:val="es-CO"/>
        </w:rPr>
        <w:t xml:space="preserve"> </w:t>
      </w:r>
      <w:r w:rsidR="002F48CB">
        <w:rPr>
          <w:rFonts w:ascii="Gill Sans" w:eastAsia="Gill Sans" w:hAnsi="Gill Sans" w:cs="Gill Sans"/>
          <w:lang w:val="es-CO"/>
        </w:rPr>
        <w:t>la probabilidad de deslizamiento</w:t>
      </w:r>
      <w:r w:rsidR="00E2607A">
        <w:rPr>
          <w:rFonts w:ascii="Gill Sans" w:eastAsia="Gill Sans" w:hAnsi="Gill Sans" w:cs="Gill Sans"/>
          <w:lang w:val="es-CO"/>
        </w:rPr>
        <w:t>s</w:t>
      </w:r>
      <w:r w:rsidR="002F48CB">
        <w:rPr>
          <w:rFonts w:ascii="Gill Sans" w:eastAsia="Gill Sans" w:hAnsi="Gill Sans" w:cs="Gill Sans"/>
          <w:lang w:val="es-CO"/>
        </w:rPr>
        <w:t xml:space="preserve">, </w:t>
      </w:r>
      <w:r w:rsidR="00395B47">
        <w:rPr>
          <w:rFonts w:ascii="Gill Sans" w:eastAsia="Gill Sans" w:hAnsi="Gill Sans" w:cs="Gill Sans"/>
          <w:lang w:val="es-CO"/>
        </w:rPr>
        <w:t>inundaciones</w:t>
      </w:r>
      <w:r w:rsidR="002F48CB">
        <w:rPr>
          <w:rFonts w:ascii="Gill Sans" w:eastAsia="Gill Sans" w:hAnsi="Gill Sans" w:cs="Gill Sans"/>
          <w:lang w:val="es-CO"/>
        </w:rPr>
        <w:t xml:space="preserve"> </w:t>
      </w:r>
      <w:r w:rsidR="001A7DBC">
        <w:rPr>
          <w:rFonts w:ascii="Gill Sans" w:eastAsia="Gill Sans" w:hAnsi="Gill Sans" w:cs="Gill Sans"/>
          <w:lang w:val="es-CO"/>
        </w:rPr>
        <w:t xml:space="preserve">en el continente </w:t>
      </w:r>
      <w:r w:rsidR="002F48CB">
        <w:rPr>
          <w:rFonts w:ascii="Gill Sans" w:eastAsia="Gill Sans" w:hAnsi="Gill Sans" w:cs="Gill Sans"/>
          <w:lang w:val="es-CO"/>
        </w:rPr>
        <w:t>y de alteraciones biológicas</w:t>
      </w:r>
      <w:r w:rsidR="00C52BDD">
        <w:rPr>
          <w:rFonts w:ascii="Gill Sans" w:eastAsia="Gill Sans" w:hAnsi="Gill Sans" w:cs="Gill Sans"/>
          <w:lang w:val="es-CO"/>
        </w:rPr>
        <w:t>,</w:t>
      </w:r>
      <w:r w:rsidR="002F48CB">
        <w:rPr>
          <w:rFonts w:ascii="Gill Sans" w:eastAsia="Gill Sans" w:hAnsi="Gill Sans" w:cs="Gill Sans"/>
          <w:lang w:val="es-CO"/>
        </w:rPr>
        <w:t xml:space="preserve"> especialmente en el mar </w:t>
      </w:r>
      <w:r w:rsidR="001A7DBC">
        <w:rPr>
          <w:rFonts w:ascii="Gill Sans" w:eastAsia="Gill Sans" w:hAnsi="Gill Sans" w:cs="Gill Sans"/>
          <w:lang w:val="es-CO"/>
        </w:rPr>
        <w:t>por</w:t>
      </w:r>
      <w:r w:rsidR="005E1893">
        <w:rPr>
          <w:rFonts w:ascii="Gill Sans" w:eastAsia="Gill Sans" w:hAnsi="Gill Sans" w:cs="Gill Sans"/>
          <w:lang w:val="es-CO"/>
        </w:rPr>
        <w:t xml:space="preserve"> la reducción de</w:t>
      </w:r>
      <w:r w:rsidR="002F48CB">
        <w:rPr>
          <w:rFonts w:ascii="Gill Sans" w:eastAsia="Gill Sans" w:hAnsi="Gill Sans" w:cs="Gill Sans"/>
          <w:lang w:val="es-CO"/>
        </w:rPr>
        <w:t xml:space="preserve"> crustáceos, tortugas marinas, plancton</w:t>
      </w:r>
      <w:r w:rsidR="001A0121">
        <w:rPr>
          <w:rStyle w:val="Refdenotaalpie"/>
          <w:rFonts w:ascii="Gill Sans" w:eastAsia="Gill Sans" w:hAnsi="Gill Sans" w:cs="Gill Sans"/>
          <w:lang w:val="es-CO"/>
        </w:rPr>
        <w:footnoteReference w:id="17"/>
      </w:r>
      <w:r w:rsidR="002F48CB">
        <w:rPr>
          <w:rFonts w:ascii="Gill Sans" w:eastAsia="Gill Sans" w:hAnsi="Gill Sans" w:cs="Gill Sans"/>
          <w:lang w:val="es-CO"/>
        </w:rPr>
        <w:t xml:space="preserve"> y </w:t>
      </w:r>
      <w:r w:rsidR="24D81A9F">
        <w:rPr>
          <w:rFonts w:ascii="Gill Sans" w:eastAsia="Gill Sans" w:hAnsi="Gill Sans" w:cs="Gill Sans"/>
          <w:lang w:val="es-CO"/>
        </w:rPr>
        <w:t>el paso de l</w:t>
      </w:r>
      <w:r w:rsidR="002F48CB">
        <w:rPr>
          <w:rFonts w:ascii="Gill Sans" w:eastAsia="Gill Sans" w:hAnsi="Gill Sans" w:cs="Gill Sans"/>
          <w:lang w:val="es-CO"/>
        </w:rPr>
        <w:t>as ballenas (</w:t>
      </w:r>
      <w:r w:rsidR="002F48CB" w:rsidRPr="001A0121">
        <w:rPr>
          <w:rFonts w:ascii="Gill Sans" w:eastAsia="Gill Sans" w:hAnsi="Gill Sans" w:cs="Gill Sans"/>
          <w:lang w:val="es-CO"/>
        </w:rPr>
        <w:t>Castillo y Vizcaino, 1992).</w:t>
      </w:r>
      <w:r w:rsidR="00E876DE">
        <w:rPr>
          <w:rFonts w:ascii="Gill Sans" w:eastAsia="Gill Sans" w:hAnsi="Gill Sans" w:cs="Gill Sans"/>
          <w:lang w:val="es-CO"/>
        </w:rPr>
        <w:t xml:space="preserve"> Así mismo, en la fase niña (húmedo en Colombia) </w:t>
      </w:r>
      <w:r w:rsidR="001A7DBC">
        <w:rPr>
          <w:rFonts w:ascii="Gill Sans" w:eastAsia="Gill Sans" w:hAnsi="Gill Sans" w:cs="Gill Sans"/>
          <w:lang w:val="es-CO"/>
        </w:rPr>
        <w:t xml:space="preserve">en el Pacífico colombiano, </w:t>
      </w:r>
      <w:r w:rsidR="00E876DE">
        <w:rPr>
          <w:rFonts w:ascii="Gill Sans" w:eastAsia="Gill Sans" w:hAnsi="Gill Sans" w:cs="Gill Sans"/>
          <w:lang w:val="es-CO"/>
        </w:rPr>
        <w:t>entre el año 1981 y 2013 hubo 32 ocurrencias de inundaciones causadas por este fenómeno atmosférico</w:t>
      </w:r>
      <w:r w:rsidR="001A7DBC">
        <w:rPr>
          <w:rFonts w:ascii="Gill Sans" w:eastAsia="Gill Sans" w:hAnsi="Gill Sans" w:cs="Gill Sans"/>
          <w:lang w:val="es-CO"/>
        </w:rPr>
        <w:t xml:space="preserve"> entre Bahía Solano y Nuquí,</w:t>
      </w:r>
      <w:r w:rsidR="00E876DE">
        <w:rPr>
          <w:rFonts w:ascii="Gill Sans" w:eastAsia="Gill Sans" w:hAnsi="Gill Sans" w:cs="Gill Sans"/>
          <w:lang w:val="es-CO"/>
        </w:rPr>
        <w:t xml:space="preserve"> siendo</w:t>
      </w:r>
      <w:r w:rsidR="001A7DBC">
        <w:rPr>
          <w:rFonts w:ascii="Gill Sans" w:eastAsia="Gill Sans" w:hAnsi="Gill Sans" w:cs="Gill Sans"/>
          <w:lang w:val="es-CO"/>
        </w:rPr>
        <w:t xml:space="preserve"> la inundación</w:t>
      </w:r>
      <w:r w:rsidR="00E876DE">
        <w:rPr>
          <w:rFonts w:ascii="Gill Sans" w:eastAsia="Gill Sans" w:hAnsi="Gill Sans" w:cs="Gill Sans"/>
          <w:lang w:val="es-CO"/>
        </w:rPr>
        <w:t xml:space="preserve"> </w:t>
      </w:r>
      <w:r w:rsidR="001A7DBC">
        <w:rPr>
          <w:rFonts w:ascii="Gill Sans" w:eastAsia="Gill Sans" w:hAnsi="Gill Sans" w:cs="Gill Sans"/>
          <w:lang w:val="es-CO"/>
        </w:rPr>
        <w:t>la</w:t>
      </w:r>
      <w:r w:rsidR="00E876DE">
        <w:rPr>
          <w:rFonts w:ascii="Gill Sans" w:eastAsia="Gill Sans" w:hAnsi="Gill Sans" w:cs="Gill Sans"/>
          <w:lang w:val="es-CO"/>
        </w:rPr>
        <w:t xml:space="preserve"> </w:t>
      </w:r>
      <w:r w:rsidR="1989F035">
        <w:rPr>
          <w:rFonts w:ascii="Gill Sans" w:eastAsia="Gill Sans" w:hAnsi="Gill Sans" w:cs="Gill Sans"/>
          <w:lang w:val="es-CO"/>
        </w:rPr>
        <w:t>más</w:t>
      </w:r>
      <w:r w:rsidR="00E876DE">
        <w:rPr>
          <w:rFonts w:ascii="Gill Sans" w:eastAsia="Gill Sans" w:hAnsi="Gill Sans" w:cs="Gill Sans"/>
          <w:lang w:val="es-CO"/>
        </w:rPr>
        <w:t xml:space="preserve"> frecuente </w:t>
      </w:r>
      <w:r w:rsidR="00395B47">
        <w:rPr>
          <w:rFonts w:ascii="Gill Sans" w:eastAsia="Gill Sans" w:hAnsi="Gill Sans" w:cs="Gill Sans"/>
          <w:lang w:val="es-CO"/>
        </w:rPr>
        <w:t xml:space="preserve">en ambas </w:t>
      </w:r>
      <w:r w:rsidR="00E876DE">
        <w:rPr>
          <w:rFonts w:ascii="Gill Sans" w:eastAsia="Gill Sans" w:hAnsi="Gill Sans" w:cs="Gill Sans"/>
          <w:lang w:val="es-CO"/>
        </w:rPr>
        <w:t xml:space="preserve">con aproximadamente un 56.15% (Álvarez, 2019). </w:t>
      </w:r>
    </w:p>
    <w:p w14:paraId="1A51548E" w14:textId="0ACF332A" w:rsidR="00472AC6" w:rsidRDefault="00BC2758" w:rsidP="008F5C44">
      <w:pPr>
        <w:spacing w:after="200" w:line="240" w:lineRule="auto"/>
        <w:rPr>
          <w:rFonts w:ascii="Gill Sans" w:eastAsia="Gill Sans" w:hAnsi="Gill Sans" w:cs="Gill Sans"/>
          <w:lang w:val="es-CO"/>
        </w:rPr>
      </w:pPr>
      <w:r>
        <w:rPr>
          <w:rFonts w:ascii="Gill Sans" w:eastAsia="Gill Sans" w:hAnsi="Gill Sans" w:cs="Gill Sans"/>
          <w:lang w:val="es-CO"/>
        </w:rPr>
        <w:t xml:space="preserve">Por otro lado, </w:t>
      </w:r>
      <w:r w:rsidR="00AC198F">
        <w:rPr>
          <w:rFonts w:ascii="Gill Sans" w:eastAsia="Gill Sans" w:hAnsi="Gill Sans" w:cs="Gill Sans"/>
          <w:lang w:val="es-CO"/>
        </w:rPr>
        <w:t xml:space="preserve">en cuanto a los valores de precipitación en Nuquí, </w:t>
      </w:r>
      <w:r>
        <w:rPr>
          <w:rFonts w:ascii="Gill Sans" w:eastAsia="Gill Sans" w:hAnsi="Gill Sans" w:cs="Gill Sans"/>
          <w:lang w:val="es-CO"/>
        </w:rPr>
        <w:t>e</w:t>
      </w:r>
      <w:r w:rsidR="00310B8D" w:rsidRPr="00540AA8">
        <w:rPr>
          <w:rFonts w:ascii="Gill Sans" w:eastAsia="Gill Sans" w:hAnsi="Gill Sans" w:cs="Gill Sans" w:hint="cs"/>
          <w:lang w:val="es-CO"/>
        </w:rPr>
        <w:t xml:space="preserve">n la figura </w:t>
      </w:r>
      <w:r w:rsidR="004560DF">
        <w:rPr>
          <w:rFonts w:ascii="Gill Sans" w:eastAsia="Gill Sans" w:hAnsi="Gill Sans" w:cs="Gill Sans"/>
          <w:lang w:val="es-CO"/>
        </w:rPr>
        <w:t>7</w:t>
      </w:r>
      <w:r w:rsidR="00310B8D" w:rsidRPr="00540AA8">
        <w:rPr>
          <w:rFonts w:ascii="Gill Sans" w:eastAsia="Gill Sans" w:hAnsi="Gill Sans" w:cs="Gill Sans" w:hint="cs"/>
          <w:lang w:val="es-CO"/>
        </w:rPr>
        <w:t xml:space="preserve"> es posible evidenciar </w:t>
      </w:r>
      <w:r w:rsidR="00C0531B" w:rsidRPr="00540AA8">
        <w:rPr>
          <w:rFonts w:ascii="Gill Sans" w:eastAsia="Gill Sans" w:hAnsi="Gill Sans" w:cs="Gill Sans" w:hint="cs"/>
          <w:lang w:val="es-CO"/>
        </w:rPr>
        <w:t>que los valores de lluvia de menor intensidad se encuentran en Cabo Corrientes</w:t>
      </w:r>
      <w:r w:rsidR="00E3186D" w:rsidRPr="00540AA8">
        <w:rPr>
          <w:rFonts w:ascii="Gill Sans" w:eastAsia="Gill Sans" w:hAnsi="Gill Sans" w:cs="Gill Sans" w:hint="cs"/>
          <w:lang w:val="es-CO"/>
        </w:rPr>
        <w:t xml:space="preserve">, entre el río Arusí y </w:t>
      </w:r>
      <w:r w:rsidR="00FD6F72">
        <w:rPr>
          <w:rFonts w:ascii="Gill Sans" w:eastAsia="Gill Sans" w:hAnsi="Gill Sans" w:cs="Gill Sans"/>
          <w:lang w:val="es-CO"/>
        </w:rPr>
        <w:t>el río Joví</w:t>
      </w:r>
      <w:r w:rsidR="00C52BDD">
        <w:rPr>
          <w:rFonts w:ascii="Gill Sans" w:eastAsia="Gill Sans" w:hAnsi="Gill Sans" w:cs="Gill Sans"/>
          <w:lang w:val="es-CO"/>
        </w:rPr>
        <w:t>,</w:t>
      </w:r>
      <w:r w:rsidR="00E3186D" w:rsidRPr="00540AA8">
        <w:rPr>
          <w:rFonts w:ascii="Gill Sans" w:eastAsia="Gill Sans" w:hAnsi="Gill Sans" w:cs="Gill Sans" w:hint="cs"/>
          <w:lang w:val="es-CO"/>
        </w:rPr>
        <w:t xml:space="preserve"> con </w:t>
      </w:r>
      <w:r w:rsidR="00AC198F">
        <w:rPr>
          <w:rFonts w:ascii="Gill Sans" w:eastAsia="Gill Sans" w:hAnsi="Gill Sans" w:cs="Gill Sans"/>
          <w:lang w:val="es-CO"/>
        </w:rPr>
        <w:t>cifras en</w:t>
      </w:r>
      <w:r w:rsidR="00E3186D" w:rsidRPr="00540AA8">
        <w:rPr>
          <w:rFonts w:ascii="Gill Sans" w:eastAsia="Gill Sans" w:hAnsi="Gill Sans" w:cs="Gill Sans" w:hint="cs"/>
          <w:lang w:val="es-CO"/>
        </w:rPr>
        <w:t xml:space="preserve"> promedio anuales de 3000 a 4000 mm</w:t>
      </w:r>
      <w:r w:rsidR="00C52BDD">
        <w:rPr>
          <w:rFonts w:ascii="Gill Sans" w:eastAsia="Gill Sans" w:hAnsi="Gill Sans" w:cs="Gill Sans"/>
          <w:lang w:val="es-CO"/>
        </w:rPr>
        <w:t>. La siguiente franja se ubica</w:t>
      </w:r>
      <w:r w:rsidR="00E3186D" w:rsidRPr="00540AA8">
        <w:rPr>
          <w:rFonts w:ascii="Gill Sans" w:eastAsia="Gill Sans" w:hAnsi="Gill Sans" w:cs="Gill Sans" w:hint="cs"/>
          <w:lang w:val="es-CO"/>
        </w:rPr>
        <w:t xml:space="preserve"> entre el río </w:t>
      </w:r>
      <w:r w:rsidR="00FD6F72">
        <w:rPr>
          <w:rFonts w:ascii="Gill Sans" w:eastAsia="Gill Sans" w:hAnsi="Gill Sans" w:cs="Gill Sans"/>
          <w:lang w:val="es-CO"/>
        </w:rPr>
        <w:t>Coquí</w:t>
      </w:r>
      <w:r w:rsidR="00E3186D" w:rsidRPr="00540AA8">
        <w:rPr>
          <w:rFonts w:ascii="Gill Sans" w:eastAsia="Gill Sans" w:hAnsi="Gill Sans" w:cs="Gill Sans" w:hint="cs"/>
          <w:lang w:val="es-CO"/>
        </w:rPr>
        <w:t xml:space="preserve"> y Jurubi</w:t>
      </w:r>
      <w:r w:rsidR="00395B47">
        <w:rPr>
          <w:rFonts w:ascii="Gill Sans" w:eastAsia="Gill Sans" w:hAnsi="Gill Sans" w:cs="Gill Sans"/>
          <w:lang w:val="es-CO"/>
        </w:rPr>
        <w:t>r</w:t>
      </w:r>
      <w:r w:rsidR="00E3186D" w:rsidRPr="00540AA8">
        <w:rPr>
          <w:rFonts w:ascii="Gill Sans" w:eastAsia="Gill Sans" w:hAnsi="Gill Sans" w:cs="Gill Sans" w:hint="cs"/>
          <w:lang w:val="es-CO"/>
        </w:rPr>
        <w:t xml:space="preserve">á con valores promedio anuales de 4000 </w:t>
      </w:r>
      <w:r w:rsidR="00345DE3">
        <w:rPr>
          <w:rFonts w:ascii="Gill Sans" w:eastAsia="Gill Sans" w:hAnsi="Gill Sans" w:cs="Gill Sans"/>
          <w:lang w:val="es-CO"/>
        </w:rPr>
        <w:t>a</w:t>
      </w:r>
      <w:r w:rsidR="00E3186D" w:rsidRPr="00540AA8">
        <w:rPr>
          <w:rFonts w:ascii="Gill Sans" w:eastAsia="Gill Sans" w:hAnsi="Gill Sans" w:cs="Gill Sans" w:hint="cs"/>
          <w:lang w:val="es-CO"/>
        </w:rPr>
        <w:t xml:space="preserve"> 5000 mm</w:t>
      </w:r>
      <w:r w:rsidR="00A658C8">
        <w:rPr>
          <w:rFonts w:ascii="Gill Sans" w:eastAsia="Gill Sans" w:hAnsi="Gill Sans" w:cs="Gill Sans"/>
          <w:lang w:val="es-CO"/>
        </w:rPr>
        <w:t>.</w:t>
      </w:r>
      <w:r w:rsidR="00E3186D" w:rsidRPr="00540AA8">
        <w:rPr>
          <w:rFonts w:ascii="Gill Sans" w:eastAsia="Gill Sans" w:hAnsi="Gill Sans" w:cs="Gill Sans" w:hint="cs"/>
          <w:lang w:val="es-CO"/>
        </w:rPr>
        <w:t xml:space="preserve"> </w:t>
      </w:r>
      <w:r w:rsidR="00A658C8">
        <w:rPr>
          <w:rFonts w:ascii="Gill Sans" w:eastAsia="Gill Sans" w:hAnsi="Gill Sans" w:cs="Gill Sans"/>
          <w:lang w:val="es-CO"/>
        </w:rPr>
        <w:t>F</w:t>
      </w:r>
      <w:r w:rsidR="00E3186D" w:rsidRPr="00540AA8">
        <w:rPr>
          <w:rFonts w:ascii="Gill Sans" w:eastAsia="Gill Sans" w:hAnsi="Gill Sans" w:cs="Gill Sans" w:hint="cs"/>
          <w:lang w:val="es-CO"/>
        </w:rPr>
        <w:t>inalmente</w:t>
      </w:r>
      <w:r w:rsidR="00A658C8">
        <w:rPr>
          <w:rFonts w:ascii="Gill Sans" w:eastAsia="Gill Sans" w:hAnsi="Gill Sans" w:cs="Gill Sans"/>
          <w:lang w:val="es-CO"/>
        </w:rPr>
        <w:t>,</w:t>
      </w:r>
      <w:r w:rsidR="00E3186D" w:rsidRPr="00540AA8">
        <w:rPr>
          <w:rFonts w:ascii="Gill Sans" w:eastAsia="Gill Sans" w:hAnsi="Gill Sans" w:cs="Gill Sans" w:hint="cs"/>
          <w:lang w:val="es-CO"/>
        </w:rPr>
        <w:t xml:space="preserve"> en el extremo oriental del río Chorí</w:t>
      </w:r>
      <w:r w:rsidR="005A6838" w:rsidRPr="00540AA8">
        <w:rPr>
          <w:rFonts w:ascii="Gill Sans" w:eastAsia="Gill Sans" w:hAnsi="Gill Sans" w:cs="Gill Sans" w:hint="cs"/>
          <w:lang w:val="es-CO"/>
        </w:rPr>
        <w:t>, donde se encuentran asentadas las comunidades indígenas de Boca de Jagua, Loma, Chorro y Puerto Indio,</w:t>
      </w:r>
      <w:r w:rsidR="00E3186D" w:rsidRPr="00540AA8">
        <w:rPr>
          <w:rFonts w:ascii="Gill Sans" w:eastAsia="Gill Sans" w:hAnsi="Gill Sans" w:cs="Gill Sans" w:hint="cs"/>
          <w:lang w:val="es-CO"/>
        </w:rPr>
        <w:t xml:space="preserve"> el registro de valores en promedio </w:t>
      </w:r>
      <w:r w:rsidR="006A0F2E">
        <w:rPr>
          <w:rFonts w:ascii="Gill Sans" w:eastAsia="Gill Sans" w:hAnsi="Gill Sans" w:cs="Gill Sans"/>
          <w:lang w:val="es-CO"/>
        </w:rPr>
        <w:t xml:space="preserve">de precipitación </w:t>
      </w:r>
      <w:r w:rsidR="00E3186D" w:rsidRPr="00540AA8">
        <w:rPr>
          <w:rFonts w:ascii="Gill Sans" w:eastAsia="Gill Sans" w:hAnsi="Gill Sans" w:cs="Gill Sans" w:hint="cs"/>
          <w:lang w:val="es-CO"/>
        </w:rPr>
        <w:t>anual</w:t>
      </w:r>
      <w:r w:rsidR="006A0F2E">
        <w:rPr>
          <w:rFonts w:ascii="Gill Sans" w:eastAsia="Gill Sans" w:hAnsi="Gill Sans" w:cs="Gill Sans"/>
          <w:lang w:val="es-CO"/>
        </w:rPr>
        <w:t xml:space="preserve"> se encuentra</w:t>
      </w:r>
      <w:r w:rsidR="00E3186D" w:rsidRPr="00540AA8">
        <w:rPr>
          <w:rFonts w:ascii="Gill Sans" w:eastAsia="Gill Sans" w:hAnsi="Gill Sans" w:cs="Gill Sans" w:hint="cs"/>
          <w:lang w:val="es-CO"/>
        </w:rPr>
        <w:t xml:space="preserve"> entre 5000-7000</w:t>
      </w:r>
      <w:r w:rsidR="00395B47">
        <w:rPr>
          <w:rFonts w:ascii="Gill Sans" w:eastAsia="Gill Sans" w:hAnsi="Gill Sans" w:cs="Gill Sans"/>
          <w:lang w:val="es-CO"/>
        </w:rPr>
        <w:t xml:space="preserve"> </w:t>
      </w:r>
      <w:r w:rsidR="00E3186D" w:rsidRPr="00540AA8">
        <w:rPr>
          <w:rFonts w:ascii="Gill Sans" w:eastAsia="Gill Sans" w:hAnsi="Gill Sans" w:cs="Gill Sans" w:hint="cs"/>
          <w:lang w:val="es-CO"/>
        </w:rPr>
        <w:t>mm.</w:t>
      </w:r>
    </w:p>
    <w:p w14:paraId="66385B5E" w14:textId="38A97B42" w:rsidR="00D04839" w:rsidRPr="00540AA8" w:rsidRDefault="00D04839" w:rsidP="008F5C44">
      <w:pPr>
        <w:spacing w:after="200" w:line="240" w:lineRule="auto"/>
        <w:rPr>
          <w:rFonts w:ascii="Gill Sans" w:eastAsia="Gill Sans" w:hAnsi="Gill Sans" w:cs="Gill Sans"/>
          <w:lang w:val="es-CO"/>
        </w:rPr>
      </w:pPr>
      <w:r w:rsidRPr="00D04839">
        <w:rPr>
          <w:rFonts w:ascii="Gill Sans" w:eastAsia="Gill Sans" w:hAnsi="Gill Sans" w:cs="Gill Sans"/>
          <w:noProof/>
          <w:lang w:val="es-CO"/>
        </w:rPr>
        <w:drawing>
          <wp:inline distT="0" distB="0" distL="0" distR="0" wp14:anchorId="58EA5CB4" wp14:editId="130A5BFF">
            <wp:extent cx="5943600" cy="590677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5906770"/>
                    </a:xfrm>
                    <a:prstGeom prst="rect">
                      <a:avLst/>
                    </a:prstGeom>
                  </pic:spPr>
                </pic:pic>
              </a:graphicData>
            </a:graphic>
          </wp:inline>
        </w:drawing>
      </w:r>
    </w:p>
    <w:p w14:paraId="69B1602F" w14:textId="667C92EF" w:rsidR="00FA5F45" w:rsidRPr="00FB0954" w:rsidRDefault="00FA5F45" w:rsidP="000302F9">
      <w:pPr>
        <w:pStyle w:val="Figuras"/>
      </w:pPr>
      <w:bookmarkStart w:id="29" w:name="_Toc129035667"/>
      <w:r w:rsidRPr="00FB0954">
        <w:t xml:space="preserve">Figura </w:t>
      </w:r>
      <w:r w:rsidR="004560DF">
        <w:t>7</w:t>
      </w:r>
      <w:r w:rsidRPr="00FB0954">
        <w:t>. Mapa de precipitación anual del municipio de Nuquí. Tomado y modificado de IDEAM (201</w:t>
      </w:r>
      <w:r w:rsidR="00444BEA">
        <w:t>6</w:t>
      </w:r>
      <w:r w:rsidRPr="00FB0954">
        <w:t>).</w:t>
      </w:r>
      <w:bookmarkEnd w:id="29"/>
    </w:p>
    <w:p w14:paraId="79E0B1EB" w14:textId="783D1169" w:rsidR="00D04839" w:rsidRDefault="00FA5F45" w:rsidP="008F5C44">
      <w:pPr>
        <w:spacing w:after="200" w:line="240" w:lineRule="auto"/>
        <w:rPr>
          <w:rFonts w:ascii="Gill Sans" w:eastAsia="Gill Sans" w:hAnsi="Gill Sans" w:cs="Gill Sans"/>
          <w:lang w:val="es-CO"/>
        </w:rPr>
      </w:pPr>
      <w:r w:rsidRPr="008F5C44">
        <w:rPr>
          <w:rFonts w:ascii="Gill Sans" w:eastAsia="Gill Sans" w:hAnsi="Gill Sans" w:cs="Gill Sans" w:hint="cs"/>
          <w:lang w:val="es-CO"/>
        </w:rPr>
        <w:t>Por otro lado, la clasificación climática de Caldas – Lang</w:t>
      </w:r>
      <w:r w:rsidR="00265D84" w:rsidRPr="006A0F2E">
        <w:rPr>
          <w:rFonts w:eastAsia="Gill Sans"/>
          <w:vertAlign w:val="superscript"/>
        </w:rPr>
        <w:footnoteReference w:id="18"/>
      </w:r>
      <w:r w:rsidR="003E2834" w:rsidRPr="008F5C44">
        <w:rPr>
          <w:rFonts w:ascii="Gill Sans" w:eastAsia="Gill Sans" w:hAnsi="Gill Sans" w:cs="Gill Sans" w:hint="cs"/>
          <w:lang w:val="es-CO"/>
        </w:rPr>
        <w:t xml:space="preserve"> describe las condiciones de Nuquí de la siguiente manera:</w:t>
      </w:r>
      <w:r w:rsidRPr="008F5C44">
        <w:rPr>
          <w:rFonts w:ascii="Gill Sans" w:eastAsia="Gill Sans" w:hAnsi="Gill Sans" w:cs="Gill Sans" w:hint="cs"/>
          <w:lang w:val="es-CO"/>
        </w:rPr>
        <w:t xml:space="preserve"> el 84.54% de su clima es cálido-súper húmedo y el 15.36% restante es templado-súper húmedo. </w:t>
      </w:r>
      <w:r w:rsidR="003E2834" w:rsidRPr="00FB0954">
        <w:rPr>
          <w:rFonts w:ascii="Gill Sans" w:eastAsia="Gill Sans" w:hAnsi="Gill Sans" w:cs="Gill Sans" w:hint="cs"/>
          <w:lang w:val="es-CO"/>
        </w:rPr>
        <w:t>Esta variación en la temperatura se debe</w:t>
      </w:r>
      <w:r w:rsidRPr="00FB0954">
        <w:rPr>
          <w:rFonts w:ascii="Gill Sans" w:eastAsia="Gill Sans" w:hAnsi="Gill Sans" w:cs="Gill Sans" w:hint="cs"/>
          <w:lang w:val="es-CO"/>
        </w:rPr>
        <w:t xml:space="preserve"> probablemente </w:t>
      </w:r>
      <w:r w:rsidR="003E2834" w:rsidRPr="00FB0954">
        <w:rPr>
          <w:rFonts w:ascii="Gill Sans" w:eastAsia="Gill Sans" w:hAnsi="Gill Sans" w:cs="Gill Sans" w:hint="cs"/>
          <w:lang w:val="es-CO"/>
        </w:rPr>
        <w:t>al</w:t>
      </w:r>
      <w:r w:rsidRPr="00FB0954">
        <w:rPr>
          <w:rFonts w:ascii="Gill Sans" w:eastAsia="Gill Sans" w:hAnsi="Gill Sans" w:cs="Gill Sans" w:hint="cs"/>
          <w:lang w:val="es-CO"/>
        </w:rPr>
        <w:t xml:space="preserve"> cambio de altura</w:t>
      </w:r>
      <w:r w:rsidR="003E2834" w:rsidRPr="00FB0954">
        <w:rPr>
          <w:rFonts w:ascii="Gill Sans" w:eastAsia="Gill Sans" w:hAnsi="Gill Sans" w:cs="Gill Sans" w:hint="cs"/>
          <w:lang w:val="es-CO"/>
        </w:rPr>
        <w:t>:</w:t>
      </w:r>
      <w:r w:rsidRPr="00FB0954">
        <w:rPr>
          <w:rFonts w:ascii="Gill Sans" w:eastAsia="Gill Sans" w:hAnsi="Gill Sans" w:cs="Gill Sans" w:hint="cs"/>
          <w:lang w:val="es-CO"/>
        </w:rPr>
        <w:t xml:space="preserve"> -1°C </w:t>
      </w:r>
      <w:r w:rsidR="00AB53C0">
        <w:rPr>
          <w:rFonts w:ascii="Gill Sans" w:eastAsia="Gill Sans" w:hAnsi="Gill Sans" w:cs="Gill Sans"/>
          <w:lang w:val="es-CO"/>
        </w:rPr>
        <w:t xml:space="preserve">por </w:t>
      </w:r>
      <w:r w:rsidRPr="00FB0954">
        <w:rPr>
          <w:rFonts w:ascii="Gill Sans" w:eastAsia="Gill Sans" w:hAnsi="Gill Sans" w:cs="Gill Sans" w:hint="cs"/>
          <w:lang w:val="es-CO"/>
        </w:rPr>
        <w:t xml:space="preserve">cada 100m de ascenso (Pérez et al., 2013). </w:t>
      </w:r>
      <w:r w:rsidR="003E2834" w:rsidRPr="00540AA8">
        <w:rPr>
          <w:rFonts w:ascii="Gill Sans" w:eastAsia="Gill Sans" w:hAnsi="Gill Sans" w:cs="Gill Sans" w:hint="cs"/>
          <w:lang w:val="es-CO"/>
        </w:rPr>
        <w:t xml:space="preserve">La figura </w:t>
      </w:r>
      <w:r w:rsidR="004560DF">
        <w:rPr>
          <w:rFonts w:ascii="Gill Sans" w:eastAsia="Gill Sans" w:hAnsi="Gill Sans" w:cs="Gill Sans"/>
          <w:lang w:val="es-CO"/>
        </w:rPr>
        <w:t>8</w:t>
      </w:r>
      <w:r w:rsidR="003E2834" w:rsidRPr="00540AA8">
        <w:rPr>
          <w:rFonts w:ascii="Gill Sans" w:eastAsia="Gill Sans" w:hAnsi="Gill Sans" w:cs="Gill Sans" w:hint="cs"/>
          <w:lang w:val="es-CO"/>
        </w:rPr>
        <w:t xml:space="preserve"> </w:t>
      </w:r>
      <w:r w:rsidR="00265D84" w:rsidRPr="00540AA8">
        <w:rPr>
          <w:rFonts w:ascii="Gill Sans" w:eastAsia="Gill Sans" w:hAnsi="Gill Sans" w:cs="Gill Sans" w:hint="cs"/>
          <w:lang w:val="es-CO"/>
        </w:rPr>
        <w:t xml:space="preserve">muestra que las zonas con menor temperatura </w:t>
      </w:r>
      <w:r w:rsidR="00272178">
        <w:rPr>
          <w:rFonts w:ascii="Gill Sans" w:eastAsia="Gill Sans" w:hAnsi="Gill Sans" w:cs="Gill Sans"/>
          <w:lang w:val="es-CO"/>
        </w:rPr>
        <w:t>son</w:t>
      </w:r>
      <w:r w:rsidR="00265D84" w:rsidRPr="00540AA8">
        <w:rPr>
          <w:rFonts w:ascii="Gill Sans" w:eastAsia="Gill Sans" w:hAnsi="Gill Sans" w:cs="Gill Sans" w:hint="cs"/>
          <w:lang w:val="es-CO"/>
        </w:rPr>
        <w:t xml:space="preserve"> aquellas ubicadas hacia el sector sur de Nuquí </w:t>
      </w:r>
      <w:r w:rsidR="00AB53C0">
        <w:rPr>
          <w:rFonts w:ascii="Gill Sans" w:eastAsia="Gill Sans" w:hAnsi="Gill Sans" w:cs="Gill Sans"/>
          <w:lang w:val="es-CO"/>
        </w:rPr>
        <w:t>hacia l</w:t>
      </w:r>
      <w:r w:rsidR="00265D84" w:rsidRPr="00540AA8">
        <w:rPr>
          <w:rFonts w:ascii="Gill Sans" w:eastAsia="Gill Sans" w:hAnsi="Gill Sans" w:cs="Gill Sans" w:hint="cs"/>
          <w:lang w:val="es-CO"/>
        </w:rPr>
        <w:t>a serranía del Baudó, donde se encuentran las cabeceras de los ríos Coquí, Panguí y Nuquí con temperaturas de 24°C</w:t>
      </w:r>
      <w:r w:rsidR="00AB53C0">
        <w:rPr>
          <w:rFonts w:ascii="Gill Sans" w:eastAsia="Gill Sans" w:hAnsi="Gill Sans" w:cs="Gill Sans"/>
          <w:lang w:val="es-CO"/>
        </w:rPr>
        <w:t xml:space="preserve">. En </w:t>
      </w:r>
      <w:r w:rsidR="00CC1F9D">
        <w:rPr>
          <w:rFonts w:ascii="Gill Sans" w:eastAsia="Gill Sans" w:hAnsi="Gill Sans" w:cs="Gill Sans"/>
          <w:lang w:val="es-CO"/>
        </w:rPr>
        <w:t>cambio,</w:t>
      </w:r>
      <w:r w:rsidR="00AB53C0">
        <w:rPr>
          <w:rFonts w:ascii="Gill Sans" w:eastAsia="Gill Sans" w:hAnsi="Gill Sans" w:cs="Gill Sans"/>
          <w:lang w:val="es-CO"/>
        </w:rPr>
        <w:t xml:space="preserve"> el resto del municipio presenta un</w:t>
      </w:r>
      <w:r w:rsidR="00265D84" w:rsidRPr="00540AA8">
        <w:rPr>
          <w:rFonts w:ascii="Gill Sans" w:eastAsia="Gill Sans" w:hAnsi="Gill Sans" w:cs="Gill Sans" w:hint="cs"/>
          <w:lang w:val="es-CO"/>
        </w:rPr>
        <w:t xml:space="preserve"> clima cálido súper húmedo con temperaturas máximas de 28°C (IDEAM, 201</w:t>
      </w:r>
      <w:r w:rsidR="00444BEA">
        <w:rPr>
          <w:rFonts w:ascii="Gill Sans" w:eastAsia="Gill Sans" w:hAnsi="Gill Sans" w:cs="Gill Sans"/>
          <w:lang w:val="es-CO"/>
        </w:rPr>
        <w:t>6</w:t>
      </w:r>
      <w:r w:rsidR="00265D84" w:rsidRPr="00540AA8">
        <w:rPr>
          <w:rFonts w:ascii="Gill Sans" w:eastAsia="Gill Sans" w:hAnsi="Gill Sans" w:cs="Gill Sans" w:hint="cs"/>
          <w:lang w:val="es-CO"/>
        </w:rPr>
        <w:t>).</w:t>
      </w:r>
    </w:p>
    <w:p w14:paraId="020B1AA0" w14:textId="4904EB13" w:rsidR="00540AA8" w:rsidRPr="00540AA8" w:rsidRDefault="00D04839" w:rsidP="008F5C44">
      <w:pPr>
        <w:spacing w:after="200" w:line="240" w:lineRule="auto"/>
        <w:rPr>
          <w:rFonts w:ascii="Gill Sans" w:eastAsia="Gill Sans" w:hAnsi="Gill Sans" w:cs="Gill Sans"/>
          <w:lang w:val="es-CO"/>
        </w:rPr>
      </w:pPr>
      <w:r w:rsidRPr="00D04839">
        <w:rPr>
          <w:rFonts w:ascii="Gill Sans" w:eastAsia="Gill Sans" w:hAnsi="Gill Sans" w:cs="Gill Sans"/>
          <w:noProof/>
          <w:lang w:val="es-CO"/>
        </w:rPr>
        <w:drawing>
          <wp:inline distT="0" distB="0" distL="0" distR="0" wp14:anchorId="5851F05C" wp14:editId="11EC9496">
            <wp:extent cx="5811982" cy="5959766"/>
            <wp:effectExtent l="0" t="0" r="0" b="317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33311" cy="5981637"/>
                    </a:xfrm>
                    <a:prstGeom prst="rect">
                      <a:avLst/>
                    </a:prstGeom>
                  </pic:spPr>
                </pic:pic>
              </a:graphicData>
            </a:graphic>
          </wp:inline>
        </w:drawing>
      </w:r>
    </w:p>
    <w:p w14:paraId="5E294E7A" w14:textId="1B2A79CE" w:rsidR="00FA5F45" w:rsidRPr="00540AA8" w:rsidRDefault="00FA5F45" w:rsidP="000302F9">
      <w:pPr>
        <w:pStyle w:val="Figuras"/>
      </w:pPr>
      <w:bookmarkStart w:id="30" w:name="_Toc129035668"/>
      <w:r w:rsidRPr="00540AA8">
        <w:t xml:space="preserve">Figura </w:t>
      </w:r>
      <w:r w:rsidR="004560DF">
        <w:t>8</w:t>
      </w:r>
      <w:r w:rsidRPr="00540AA8">
        <w:t xml:space="preserve">. </w:t>
      </w:r>
      <w:r w:rsidR="00544BCB">
        <w:t>C</w:t>
      </w:r>
      <w:r w:rsidRPr="00540AA8">
        <w:t>lasificación climática de Caldas – Lang del municipio de Nuquí</w:t>
      </w:r>
      <w:r w:rsidR="00152E29">
        <w:t xml:space="preserve">. Tomado y modificado de </w:t>
      </w:r>
      <w:r w:rsidRPr="00540AA8">
        <w:t xml:space="preserve">IDEAM </w:t>
      </w:r>
      <w:r w:rsidR="00152E29">
        <w:t>(</w:t>
      </w:r>
      <w:r w:rsidRPr="00540AA8">
        <w:t>2014).</w:t>
      </w:r>
      <w:bookmarkEnd w:id="30"/>
    </w:p>
    <w:p w14:paraId="71B47E27" w14:textId="72D32A36" w:rsidR="00AB53C0" w:rsidRDefault="00FA5F45" w:rsidP="00867076">
      <w:pPr>
        <w:spacing w:after="120" w:line="240" w:lineRule="auto"/>
        <w:rPr>
          <w:rFonts w:ascii="Gill Sans" w:eastAsia="Gill Sans" w:hAnsi="Gill Sans" w:cs="Gill Sans"/>
          <w:lang w:val="es-CO"/>
        </w:rPr>
      </w:pPr>
      <w:r w:rsidRPr="00540AA8">
        <w:rPr>
          <w:rFonts w:ascii="Gill Sans" w:eastAsia="Gill Sans" w:hAnsi="Gill Sans" w:cs="Gill Sans" w:hint="cs"/>
          <w:lang w:val="es-CO"/>
        </w:rPr>
        <w:t>Adicional a lo anterior, la</w:t>
      </w:r>
      <w:r w:rsidR="003E2834" w:rsidRPr="00540AA8">
        <w:rPr>
          <w:rFonts w:ascii="Gill Sans" w:eastAsia="Gill Sans" w:hAnsi="Gill Sans" w:cs="Gill Sans" w:hint="cs"/>
          <w:lang w:val="es-CO"/>
        </w:rPr>
        <w:t xml:space="preserve"> clasificación de</w:t>
      </w:r>
      <w:r w:rsidRPr="00540AA8">
        <w:rPr>
          <w:rFonts w:ascii="Gill Sans" w:eastAsia="Gill Sans" w:hAnsi="Gill Sans" w:cs="Gill Sans" w:hint="cs"/>
          <w:lang w:val="es-CO"/>
        </w:rPr>
        <w:t xml:space="preserve"> zonas de vida</w:t>
      </w:r>
      <w:r w:rsidR="003E2834" w:rsidRPr="00540AA8">
        <w:rPr>
          <w:rFonts w:ascii="Gill Sans" w:eastAsia="Gill Sans" w:hAnsi="Gill Sans" w:cs="Gill Sans" w:hint="cs"/>
          <w:lang w:val="es-CO"/>
        </w:rPr>
        <w:t xml:space="preserve"> de Holdridge</w:t>
      </w:r>
      <w:r w:rsidRPr="00540AA8">
        <w:rPr>
          <w:rFonts w:ascii="Gill Sans" w:eastAsia="Gill Sans" w:hAnsi="Gill Sans" w:cs="Gill Sans" w:hint="cs"/>
          <w:lang w:val="es-CO"/>
        </w:rPr>
        <w:t xml:space="preserve"> (Holdridge, 1967)</w:t>
      </w:r>
      <w:r w:rsidR="003E2834" w:rsidRPr="00272178">
        <w:rPr>
          <w:rFonts w:ascii="Gill Sans" w:eastAsia="Gill Sans" w:hAnsi="Gill Sans" w:cs="Gill Sans" w:hint="cs"/>
          <w:vertAlign w:val="superscript"/>
        </w:rPr>
        <w:footnoteReference w:id="19"/>
      </w:r>
      <w:r w:rsidR="003E2834" w:rsidRPr="00540AA8">
        <w:rPr>
          <w:rFonts w:ascii="Gill Sans" w:eastAsia="Gill Sans" w:hAnsi="Gill Sans" w:cs="Gill Sans" w:hint="cs"/>
          <w:lang w:val="es-CO"/>
        </w:rPr>
        <w:t>,</w:t>
      </w:r>
      <w:r w:rsidR="005A6838" w:rsidRPr="00540AA8">
        <w:rPr>
          <w:rFonts w:ascii="Gill Sans" w:eastAsia="Gill Sans" w:hAnsi="Gill Sans" w:cs="Gill Sans" w:hint="cs"/>
          <w:lang w:val="es-CO"/>
        </w:rPr>
        <w:t xml:space="preserve"> </w:t>
      </w:r>
      <w:r w:rsidR="00345DE3">
        <w:rPr>
          <w:rFonts w:ascii="Gill Sans" w:eastAsia="Gill Sans" w:hAnsi="Gill Sans" w:cs="Gill Sans"/>
          <w:lang w:val="es-CO"/>
        </w:rPr>
        <w:t>determina</w:t>
      </w:r>
      <w:r w:rsidR="003E2834" w:rsidRPr="00540AA8">
        <w:rPr>
          <w:rFonts w:ascii="Gill Sans" w:eastAsia="Gill Sans" w:hAnsi="Gill Sans" w:cs="Gill Sans" w:hint="cs"/>
          <w:lang w:val="es-CO"/>
        </w:rPr>
        <w:t xml:space="preserve"> </w:t>
      </w:r>
      <w:r w:rsidR="005A6838" w:rsidRPr="00540AA8">
        <w:rPr>
          <w:rFonts w:ascii="Gill Sans" w:eastAsia="Gill Sans" w:hAnsi="Gill Sans" w:cs="Gill Sans" w:hint="cs"/>
          <w:lang w:val="es-CO"/>
        </w:rPr>
        <w:t>l</w:t>
      </w:r>
      <w:r w:rsidR="003E2834" w:rsidRPr="00540AA8">
        <w:rPr>
          <w:rFonts w:ascii="Gill Sans" w:eastAsia="Gill Sans" w:hAnsi="Gill Sans" w:cs="Gill Sans" w:hint="cs"/>
          <w:lang w:val="es-CO"/>
        </w:rPr>
        <w:t xml:space="preserve">a </w:t>
      </w:r>
      <w:r w:rsidR="005A6838" w:rsidRPr="00540AA8">
        <w:rPr>
          <w:rFonts w:ascii="Gill Sans" w:eastAsia="Gill Sans" w:hAnsi="Gill Sans" w:cs="Gill Sans" w:hint="cs"/>
          <w:lang w:val="es-CO"/>
        </w:rPr>
        <w:t xml:space="preserve">vegetación de </w:t>
      </w:r>
      <w:r w:rsidR="003E2834" w:rsidRPr="00540AA8">
        <w:rPr>
          <w:rFonts w:ascii="Gill Sans" w:eastAsia="Gill Sans" w:hAnsi="Gill Sans" w:cs="Gill Sans" w:hint="cs"/>
          <w:lang w:val="es-CO"/>
        </w:rPr>
        <w:t>Nuquí como</w:t>
      </w:r>
      <w:r w:rsidRPr="00540AA8">
        <w:rPr>
          <w:rFonts w:ascii="Gill Sans" w:eastAsia="Gill Sans" w:hAnsi="Gill Sans" w:cs="Gill Sans" w:hint="cs"/>
          <w:lang w:val="es-CO"/>
        </w:rPr>
        <w:t xml:space="preserve"> un bosque húmedo tropical</w:t>
      </w:r>
      <w:r w:rsidR="005A6838" w:rsidRPr="00540AA8">
        <w:rPr>
          <w:rFonts w:ascii="Gill Sans" w:eastAsia="Gill Sans" w:hAnsi="Gill Sans" w:cs="Gill Sans" w:hint="cs"/>
          <w:lang w:val="es-CO"/>
        </w:rPr>
        <w:t xml:space="preserve"> cuyas características generales se describirán </w:t>
      </w:r>
      <w:r w:rsidR="00272178">
        <w:rPr>
          <w:rFonts w:ascii="Gill Sans" w:eastAsia="Gill Sans" w:hAnsi="Gill Sans" w:cs="Gill Sans"/>
          <w:lang w:val="es-CO"/>
        </w:rPr>
        <w:t xml:space="preserve">más adelante. </w:t>
      </w:r>
    </w:p>
    <w:p w14:paraId="0F8909CF" w14:textId="77777777" w:rsidR="002A7C61" w:rsidRPr="00DB61BC" w:rsidRDefault="002A7C61" w:rsidP="00DB61BC">
      <w:pPr>
        <w:pStyle w:val="Ttulo2"/>
        <w:spacing w:before="0" w:after="200" w:line="240" w:lineRule="auto"/>
        <w:rPr>
          <w:rFonts w:ascii="Gill Sans" w:eastAsia="Gill Sans" w:hAnsi="Gill Sans" w:cs="Gill Sans"/>
          <w:b/>
          <w:sz w:val="24"/>
          <w:szCs w:val="24"/>
          <w:lang w:val="es-CO"/>
        </w:rPr>
      </w:pPr>
      <w:bookmarkStart w:id="31" w:name="_Toc129359512"/>
      <w:r w:rsidRPr="00DB61BC">
        <w:rPr>
          <w:rFonts w:ascii="Gill Sans" w:eastAsia="Gill Sans" w:hAnsi="Gill Sans" w:cs="Gill Sans" w:hint="cs"/>
          <w:b/>
          <w:sz w:val="24"/>
          <w:szCs w:val="24"/>
          <w:lang w:val="es-CO"/>
        </w:rPr>
        <w:t>Hidrología</w:t>
      </w:r>
      <w:bookmarkEnd w:id="31"/>
    </w:p>
    <w:p w14:paraId="1749FE81" w14:textId="0631F041" w:rsidR="002A7C61" w:rsidRDefault="002A7C61" w:rsidP="002A7C61">
      <w:pPr>
        <w:spacing w:after="120" w:line="240" w:lineRule="auto"/>
        <w:rPr>
          <w:rFonts w:ascii="Gill Sans" w:eastAsia="Gill Sans" w:hAnsi="Gill Sans" w:cs="Gill Sans"/>
          <w:lang w:val="es-CO"/>
        </w:rPr>
      </w:pPr>
      <w:r w:rsidRPr="727FB428">
        <w:rPr>
          <w:rFonts w:ascii="Gill Sans" w:eastAsia="Gill Sans" w:hAnsi="Gill Sans" w:cs="Gill Sans"/>
          <w:lang w:val="es-CO"/>
        </w:rPr>
        <w:t xml:space="preserve">El </w:t>
      </w:r>
      <w:r w:rsidR="00FA289E">
        <w:rPr>
          <w:rFonts w:ascii="Gill Sans" w:eastAsia="Gill Sans" w:hAnsi="Gill Sans" w:cs="Gill Sans"/>
          <w:lang w:val="es-CO"/>
        </w:rPr>
        <w:t>C</w:t>
      </w:r>
      <w:r w:rsidRPr="727FB428">
        <w:rPr>
          <w:rFonts w:ascii="Gill Sans" w:eastAsia="Gill Sans" w:hAnsi="Gill Sans" w:cs="Gill Sans"/>
          <w:lang w:val="es-CO"/>
        </w:rPr>
        <w:t xml:space="preserve">hocó </w:t>
      </w:r>
      <w:r w:rsidR="00FA289E">
        <w:rPr>
          <w:rFonts w:ascii="Gill Sans" w:eastAsia="Gill Sans" w:hAnsi="Gill Sans" w:cs="Gill Sans"/>
          <w:lang w:val="es-CO"/>
        </w:rPr>
        <w:t>B</w:t>
      </w:r>
      <w:r w:rsidRPr="727FB428">
        <w:rPr>
          <w:rFonts w:ascii="Gill Sans" w:eastAsia="Gill Sans" w:hAnsi="Gill Sans" w:cs="Gill Sans"/>
          <w:lang w:val="es-CO"/>
        </w:rPr>
        <w:t xml:space="preserve">iogeográfico, el cual se explicará más adelante, en términos prácticos y a nivel de escorrentías (agua de lluvia que circula libremente sobre la superficie de un terreno), ha sido dividida en tres (Mojica et al., 2004): </w:t>
      </w:r>
      <w:r w:rsidR="00FA289E">
        <w:rPr>
          <w:rFonts w:ascii="Gill Sans" w:eastAsia="Gill Sans" w:hAnsi="Gill Sans" w:cs="Gill Sans"/>
          <w:lang w:val="es-CO"/>
        </w:rPr>
        <w:t xml:space="preserve">1) </w:t>
      </w:r>
      <w:r w:rsidRPr="727FB428">
        <w:rPr>
          <w:rFonts w:ascii="Gill Sans" w:eastAsia="Gill Sans" w:hAnsi="Gill Sans" w:cs="Gill Sans"/>
          <w:lang w:val="es-CO"/>
        </w:rPr>
        <w:t xml:space="preserve">la zona Caribe, compuesta por una extensa llanura de inundación donde escurre el río Atrato; </w:t>
      </w:r>
      <w:r w:rsidR="00FA289E">
        <w:rPr>
          <w:rFonts w:ascii="Gill Sans" w:eastAsia="Gill Sans" w:hAnsi="Gill Sans" w:cs="Gill Sans"/>
          <w:lang w:val="es-CO"/>
        </w:rPr>
        <w:t xml:space="preserve">2) </w:t>
      </w:r>
      <w:r w:rsidRPr="727FB428">
        <w:rPr>
          <w:rFonts w:ascii="Gill Sans" w:eastAsia="Gill Sans" w:hAnsi="Gill Sans" w:cs="Gill Sans"/>
          <w:lang w:val="es-CO"/>
        </w:rPr>
        <w:t xml:space="preserve">el sector norte de la vertiente del </w:t>
      </w:r>
      <w:r w:rsidR="6D6A8273" w:rsidRPr="727FB428">
        <w:rPr>
          <w:rFonts w:ascii="Gill Sans" w:eastAsia="Gill Sans" w:hAnsi="Gill Sans" w:cs="Gill Sans"/>
          <w:lang w:val="es-CO"/>
        </w:rPr>
        <w:t>P</w:t>
      </w:r>
      <w:r w:rsidRPr="727FB428">
        <w:rPr>
          <w:rFonts w:ascii="Gill Sans" w:eastAsia="Gill Sans" w:hAnsi="Gill Sans" w:cs="Gill Sans"/>
          <w:lang w:val="es-CO"/>
        </w:rPr>
        <w:t>acífico desde Panamá</w:t>
      </w:r>
      <w:r w:rsidR="00FC7575">
        <w:rPr>
          <w:rFonts w:ascii="Gill Sans" w:eastAsia="Gill Sans" w:hAnsi="Gill Sans" w:cs="Gill Sans"/>
          <w:lang w:val="es-CO"/>
        </w:rPr>
        <w:t xml:space="preserve">, incluyendo al municipio de Nuquí, </w:t>
      </w:r>
      <w:r w:rsidRPr="727FB428">
        <w:rPr>
          <w:rFonts w:ascii="Gill Sans" w:eastAsia="Gill Sans" w:hAnsi="Gill Sans" w:cs="Gill Sans"/>
          <w:lang w:val="es-CO"/>
        </w:rPr>
        <w:t>hasta la desembocadura del río San Juan</w:t>
      </w:r>
      <w:r w:rsidR="00AB53C0">
        <w:rPr>
          <w:rFonts w:ascii="Gill Sans" w:eastAsia="Gill Sans" w:hAnsi="Gill Sans" w:cs="Gill Sans"/>
          <w:lang w:val="es-CO"/>
        </w:rPr>
        <w:t xml:space="preserve">. Este último, es </w:t>
      </w:r>
      <w:r w:rsidRPr="727FB428">
        <w:rPr>
          <w:rFonts w:ascii="Gill Sans" w:eastAsia="Gill Sans" w:hAnsi="Gill Sans" w:cs="Gill Sans"/>
          <w:lang w:val="es-CO"/>
        </w:rPr>
        <w:t xml:space="preserve">hasta </w:t>
      </w:r>
      <w:r w:rsidR="00BB6AA4" w:rsidRPr="727FB428">
        <w:rPr>
          <w:rFonts w:ascii="Gill Sans" w:eastAsia="Gill Sans" w:hAnsi="Gill Sans" w:cs="Gill Sans"/>
          <w:lang w:val="es-CO"/>
        </w:rPr>
        <w:t>dónde</w:t>
      </w:r>
      <w:r w:rsidRPr="727FB428">
        <w:rPr>
          <w:rFonts w:ascii="Gill Sans" w:eastAsia="Gill Sans" w:hAnsi="Gill Sans" w:cs="Gill Sans"/>
          <w:lang w:val="es-CO"/>
        </w:rPr>
        <w:t xml:space="preserve"> llega la influencia de</w:t>
      </w:r>
      <w:r w:rsidR="00AB53C0">
        <w:rPr>
          <w:rFonts w:ascii="Gill Sans" w:eastAsia="Gill Sans" w:hAnsi="Gill Sans" w:cs="Gill Sans"/>
          <w:lang w:val="es-CO"/>
        </w:rPr>
        <w:t xml:space="preserve"> la serranía del </w:t>
      </w:r>
      <w:r w:rsidRPr="727FB428">
        <w:rPr>
          <w:rFonts w:ascii="Gill Sans" w:eastAsia="Gill Sans" w:hAnsi="Gill Sans" w:cs="Gill Sans"/>
          <w:lang w:val="es-CO"/>
        </w:rPr>
        <w:t>Baudó</w:t>
      </w:r>
      <w:r w:rsidR="00AB53C0">
        <w:rPr>
          <w:rFonts w:ascii="Gill Sans" w:eastAsia="Gill Sans" w:hAnsi="Gill Sans" w:cs="Gill Sans"/>
          <w:lang w:val="es-CO"/>
        </w:rPr>
        <w:t xml:space="preserve"> cuya característica es que su presencia montañosa </w:t>
      </w:r>
      <w:r w:rsidR="00FC7575">
        <w:rPr>
          <w:rFonts w:ascii="Gill Sans" w:eastAsia="Gill Sans" w:hAnsi="Gill Sans" w:cs="Gill Sans"/>
          <w:lang w:val="es-CO"/>
        </w:rPr>
        <w:t>al estar tan cerca a la zona litoral limita la formación de</w:t>
      </w:r>
      <w:r w:rsidRPr="727FB428">
        <w:rPr>
          <w:rFonts w:ascii="Gill Sans" w:eastAsia="Gill Sans" w:hAnsi="Gill Sans" w:cs="Gill Sans"/>
          <w:lang w:val="es-CO"/>
        </w:rPr>
        <w:t xml:space="preserve"> una planicie costera bien desarrollada (Mojica et al., 2004)</w:t>
      </w:r>
      <w:r w:rsidR="00FC7575">
        <w:rPr>
          <w:rFonts w:ascii="Gill Sans" w:eastAsia="Gill Sans" w:hAnsi="Gill Sans" w:cs="Gill Sans"/>
          <w:lang w:val="es-CO"/>
        </w:rPr>
        <w:t>. Finalmente</w:t>
      </w:r>
      <w:r w:rsidR="00FA289E">
        <w:rPr>
          <w:rFonts w:ascii="Gill Sans" w:eastAsia="Gill Sans" w:hAnsi="Gill Sans" w:cs="Gill Sans"/>
          <w:lang w:val="es-CO"/>
        </w:rPr>
        <w:t xml:space="preserve"> 3)</w:t>
      </w:r>
      <w:r w:rsidRPr="727FB428">
        <w:rPr>
          <w:rFonts w:ascii="Gill Sans" w:eastAsia="Gill Sans" w:hAnsi="Gill Sans" w:cs="Gill Sans"/>
          <w:lang w:val="es-CO"/>
        </w:rPr>
        <w:t xml:space="preserve"> </w:t>
      </w:r>
      <w:r w:rsidR="00FC7575">
        <w:rPr>
          <w:rFonts w:ascii="Gill Sans" w:eastAsia="Gill Sans" w:hAnsi="Gill Sans" w:cs="Gill Sans"/>
          <w:lang w:val="es-CO"/>
        </w:rPr>
        <w:t xml:space="preserve">comprende su límite </w:t>
      </w:r>
      <w:r w:rsidRPr="727FB428">
        <w:rPr>
          <w:rFonts w:ascii="Gill Sans" w:eastAsia="Gill Sans" w:hAnsi="Gill Sans" w:cs="Gill Sans"/>
          <w:lang w:val="es-CO"/>
        </w:rPr>
        <w:t>a partir d</w:t>
      </w:r>
      <w:r w:rsidR="00FC7575">
        <w:rPr>
          <w:rFonts w:ascii="Gill Sans" w:eastAsia="Gill Sans" w:hAnsi="Gill Sans" w:cs="Gill Sans"/>
          <w:lang w:val="es-CO"/>
        </w:rPr>
        <w:t>el río San Juan donde predominan</w:t>
      </w:r>
      <w:r w:rsidRPr="727FB428">
        <w:rPr>
          <w:rFonts w:ascii="Gill Sans" w:eastAsia="Gill Sans" w:hAnsi="Gill Sans" w:cs="Gill Sans"/>
          <w:lang w:val="es-CO"/>
        </w:rPr>
        <w:t xml:space="preserve"> planicies costeras</w:t>
      </w:r>
      <w:r w:rsidR="00FC7575">
        <w:rPr>
          <w:rFonts w:ascii="Gill Sans" w:eastAsia="Gill Sans" w:hAnsi="Gill Sans" w:cs="Gill Sans"/>
          <w:lang w:val="es-CO"/>
        </w:rPr>
        <w:t xml:space="preserve"> que alcanzan su máxima extensión </w:t>
      </w:r>
      <w:r w:rsidRPr="727FB428">
        <w:rPr>
          <w:rFonts w:ascii="Gill Sans" w:eastAsia="Gill Sans" w:hAnsi="Gill Sans" w:cs="Gill Sans"/>
          <w:lang w:val="es-CO"/>
        </w:rPr>
        <w:t>en los ríos Patía y Mira (Rangel, 2004b).</w:t>
      </w:r>
    </w:p>
    <w:p w14:paraId="0CB5461A" w14:textId="6D5C5971" w:rsidR="002A7C61" w:rsidRDefault="00CC1F9D" w:rsidP="002A7C61">
      <w:pPr>
        <w:spacing w:after="120" w:line="240" w:lineRule="auto"/>
        <w:rPr>
          <w:rFonts w:ascii="Gill Sans" w:eastAsia="Gill Sans" w:hAnsi="Gill Sans" w:cs="Gill Sans"/>
          <w:lang w:val="es-CO"/>
        </w:rPr>
      </w:pPr>
      <w:r>
        <w:rPr>
          <w:rFonts w:ascii="Gill Sans" w:eastAsia="Gill Sans" w:hAnsi="Gill Sans" w:cs="Gill Sans"/>
          <w:lang w:val="es-CO"/>
        </w:rPr>
        <w:t xml:space="preserve">Por lo tanto, a partir de esta clasificación de aguas, Nuquí hace parte de zona norte del Chocó biogeográfico donde </w:t>
      </w:r>
      <w:r w:rsidR="002A7C61" w:rsidRPr="00FB0954">
        <w:rPr>
          <w:rFonts w:ascii="Gill Sans" w:eastAsia="Gill Sans" w:hAnsi="Gill Sans" w:cs="Gill Sans" w:hint="cs"/>
          <w:lang w:val="es-CO"/>
        </w:rPr>
        <w:t>la alta humedad</w:t>
      </w:r>
      <w:r w:rsidR="002A7C61">
        <w:rPr>
          <w:rFonts w:ascii="Gill Sans" w:eastAsia="Gill Sans" w:hAnsi="Gill Sans" w:cs="Gill Sans"/>
          <w:lang w:val="es-CO"/>
        </w:rPr>
        <w:t xml:space="preserve">, </w:t>
      </w:r>
      <w:r w:rsidR="00FA289E">
        <w:rPr>
          <w:rFonts w:ascii="Gill Sans" w:eastAsia="Gill Sans" w:hAnsi="Gill Sans" w:cs="Gill Sans"/>
          <w:lang w:val="es-CO"/>
        </w:rPr>
        <w:t xml:space="preserve">la </w:t>
      </w:r>
      <w:r w:rsidR="002A7C61" w:rsidRPr="00FB0954">
        <w:rPr>
          <w:rFonts w:ascii="Gill Sans" w:eastAsia="Gill Sans" w:hAnsi="Gill Sans" w:cs="Gill Sans" w:hint="cs"/>
          <w:lang w:val="es-CO"/>
        </w:rPr>
        <w:t xml:space="preserve">abundante lluvia </w:t>
      </w:r>
      <w:r w:rsidR="002A7C61">
        <w:rPr>
          <w:rFonts w:ascii="Gill Sans" w:eastAsia="Gill Sans" w:hAnsi="Gill Sans" w:cs="Gill Sans"/>
          <w:lang w:val="es-CO"/>
        </w:rPr>
        <w:t>y la barrera geográfica de</w:t>
      </w:r>
      <w:r w:rsidR="00FC7575">
        <w:rPr>
          <w:rFonts w:ascii="Gill Sans" w:eastAsia="Gill Sans" w:hAnsi="Gill Sans" w:cs="Gill Sans"/>
          <w:lang w:val="es-CO"/>
        </w:rPr>
        <w:t xml:space="preserve"> </w:t>
      </w:r>
      <w:r w:rsidR="002A7C61">
        <w:rPr>
          <w:rFonts w:ascii="Gill Sans" w:eastAsia="Gill Sans" w:hAnsi="Gill Sans" w:cs="Gill Sans"/>
          <w:lang w:val="es-CO"/>
        </w:rPr>
        <w:t>l</w:t>
      </w:r>
      <w:r w:rsidR="00FC7575">
        <w:rPr>
          <w:rFonts w:ascii="Gill Sans" w:eastAsia="Gill Sans" w:hAnsi="Gill Sans" w:cs="Gill Sans"/>
          <w:lang w:val="es-CO"/>
        </w:rPr>
        <w:t>a serranía del</w:t>
      </w:r>
      <w:r w:rsidR="002A7C61">
        <w:rPr>
          <w:rFonts w:ascii="Gill Sans" w:eastAsia="Gill Sans" w:hAnsi="Gill Sans" w:cs="Gill Sans"/>
          <w:lang w:val="es-CO"/>
        </w:rPr>
        <w:t xml:space="preserve"> Baudó </w:t>
      </w:r>
      <w:r>
        <w:rPr>
          <w:rFonts w:ascii="Gill Sans" w:eastAsia="Gill Sans" w:hAnsi="Gill Sans" w:cs="Gill Sans"/>
          <w:lang w:val="es-CO"/>
        </w:rPr>
        <w:t xml:space="preserve">han </w:t>
      </w:r>
      <w:r w:rsidR="002A7C61">
        <w:rPr>
          <w:rFonts w:ascii="Gill Sans" w:eastAsia="Gill Sans" w:hAnsi="Gill Sans" w:cs="Gill Sans"/>
          <w:lang w:val="es-CO"/>
        </w:rPr>
        <w:t>permit</w:t>
      </w:r>
      <w:r>
        <w:rPr>
          <w:rFonts w:ascii="Gill Sans" w:eastAsia="Gill Sans" w:hAnsi="Gill Sans" w:cs="Gill Sans"/>
          <w:lang w:val="es-CO"/>
        </w:rPr>
        <w:t>ido</w:t>
      </w:r>
      <w:r w:rsidR="002A7C61">
        <w:rPr>
          <w:rFonts w:ascii="Gill Sans" w:eastAsia="Gill Sans" w:hAnsi="Gill Sans" w:cs="Gill Sans"/>
          <w:lang w:val="es-CO"/>
        </w:rPr>
        <w:t xml:space="preserve"> que sobre sus laderas escurra</w:t>
      </w:r>
      <w:r w:rsidR="002A7C61" w:rsidRPr="00FB0954">
        <w:rPr>
          <w:rFonts w:ascii="Gill Sans" w:eastAsia="Gill Sans" w:hAnsi="Gill Sans" w:cs="Gill Sans" w:hint="cs"/>
          <w:lang w:val="es-CO"/>
        </w:rPr>
        <w:t xml:space="preserve"> una densa red de ríos y quebradas</w:t>
      </w:r>
      <w:r>
        <w:rPr>
          <w:rFonts w:ascii="Gill Sans" w:eastAsia="Gill Sans" w:hAnsi="Gill Sans" w:cs="Gill Sans"/>
          <w:lang w:val="es-CO"/>
        </w:rPr>
        <w:t>,</w:t>
      </w:r>
      <w:r w:rsidR="002A7C61" w:rsidRPr="00FB0954">
        <w:rPr>
          <w:rFonts w:ascii="Gill Sans" w:eastAsia="Gill Sans" w:hAnsi="Gill Sans" w:cs="Gill Sans" w:hint="cs"/>
          <w:lang w:val="es-CO"/>
        </w:rPr>
        <w:t xml:space="preserve"> </w:t>
      </w:r>
      <w:r>
        <w:rPr>
          <w:rFonts w:ascii="Gill Sans" w:eastAsia="Gill Sans" w:hAnsi="Gill Sans" w:cs="Gill Sans"/>
          <w:lang w:val="es-CO"/>
        </w:rPr>
        <w:t xml:space="preserve">a lo largo de los últimos 2 millones de años (Ma) (Zapata, 2003), </w:t>
      </w:r>
      <w:r w:rsidR="002A7C61" w:rsidRPr="00FB0954">
        <w:rPr>
          <w:rFonts w:ascii="Gill Sans" w:eastAsia="Gill Sans" w:hAnsi="Gill Sans" w:cs="Gill Sans" w:hint="cs"/>
          <w:lang w:val="es-CO"/>
        </w:rPr>
        <w:t xml:space="preserve">que </w:t>
      </w:r>
      <w:r w:rsidR="002A7C61">
        <w:rPr>
          <w:rFonts w:ascii="Gill Sans" w:eastAsia="Gill Sans" w:hAnsi="Gill Sans" w:cs="Gill Sans"/>
          <w:lang w:val="es-CO"/>
        </w:rPr>
        <w:t xml:space="preserve">atraviesan </w:t>
      </w:r>
      <w:r>
        <w:rPr>
          <w:rFonts w:ascii="Gill Sans" w:eastAsia="Gill Sans" w:hAnsi="Gill Sans" w:cs="Gill Sans"/>
          <w:lang w:val="es-CO"/>
        </w:rPr>
        <w:t>a</w:t>
      </w:r>
      <w:r w:rsidR="002A7C61">
        <w:rPr>
          <w:rFonts w:ascii="Gill Sans" w:eastAsia="Gill Sans" w:hAnsi="Gill Sans" w:cs="Gill Sans"/>
          <w:lang w:val="es-CO"/>
        </w:rPr>
        <w:t xml:space="preserve">l bosque húmedo de Nuquí y </w:t>
      </w:r>
      <w:r w:rsidR="002A7C61" w:rsidRPr="00FB0954">
        <w:rPr>
          <w:rFonts w:ascii="Gill Sans" w:eastAsia="Gill Sans" w:hAnsi="Gill Sans" w:cs="Gill Sans" w:hint="cs"/>
          <w:lang w:val="es-CO"/>
        </w:rPr>
        <w:t>dren</w:t>
      </w:r>
      <w:r>
        <w:rPr>
          <w:rFonts w:ascii="Gill Sans" w:eastAsia="Gill Sans" w:hAnsi="Gill Sans" w:cs="Gill Sans"/>
          <w:lang w:val="es-CO"/>
        </w:rPr>
        <w:t>a</w:t>
      </w:r>
      <w:r w:rsidR="002A7C61">
        <w:rPr>
          <w:rFonts w:ascii="Gill Sans" w:eastAsia="Gill Sans" w:hAnsi="Gill Sans" w:cs="Gill Sans"/>
          <w:lang w:val="es-CO"/>
        </w:rPr>
        <w:t>n</w:t>
      </w:r>
      <w:r w:rsidR="002A7C61" w:rsidRPr="00FB0954">
        <w:rPr>
          <w:rFonts w:ascii="Gill Sans" w:eastAsia="Gill Sans" w:hAnsi="Gill Sans" w:cs="Gill Sans" w:hint="cs"/>
          <w:lang w:val="es-CO"/>
        </w:rPr>
        <w:t xml:space="preserve"> sus aguas</w:t>
      </w:r>
      <w:r w:rsidR="002A7C61">
        <w:rPr>
          <w:rFonts w:ascii="Gill Sans" w:eastAsia="Gill Sans" w:hAnsi="Gill Sans" w:cs="Gill Sans"/>
          <w:lang w:val="es-CO"/>
        </w:rPr>
        <w:t xml:space="preserve"> hasta e</w:t>
      </w:r>
      <w:r w:rsidR="002A7C61" w:rsidRPr="00FB0954">
        <w:rPr>
          <w:rFonts w:ascii="Gill Sans" w:eastAsia="Gill Sans" w:hAnsi="Gill Sans" w:cs="Gill Sans" w:hint="cs"/>
          <w:lang w:val="es-CO"/>
        </w:rPr>
        <w:t xml:space="preserve">l </w:t>
      </w:r>
      <w:r>
        <w:rPr>
          <w:rFonts w:ascii="Gill Sans" w:eastAsia="Gill Sans" w:hAnsi="Gill Sans" w:cs="Gill Sans"/>
          <w:lang w:val="es-CO"/>
        </w:rPr>
        <w:t>o</w:t>
      </w:r>
      <w:r w:rsidR="002A7C61" w:rsidRPr="00FB0954">
        <w:rPr>
          <w:rFonts w:ascii="Gill Sans" w:eastAsia="Gill Sans" w:hAnsi="Gill Sans" w:cs="Gill Sans" w:hint="cs"/>
          <w:lang w:val="es-CO"/>
        </w:rPr>
        <w:t xml:space="preserve">céano Pacífico, en el Golfo de Tribugá. </w:t>
      </w:r>
      <w:r w:rsidR="002A7C61" w:rsidRPr="00345DE3">
        <w:rPr>
          <w:rFonts w:ascii="Gill Sans" w:eastAsia="Gill Sans" w:hAnsi="Gill Sans" w:cs="Gill Sans" w:hint="cs"/>
          <w:lang w:val="es-CO"/>
        </w:rPr>
        <w:t>El Golfo de Tribugá, denominado también la subzona hidrográfica de la serranía del Baudó (</w:t>
      </w:r>
      <w:r w:rsidR="002A7C61">
        <w:rPr>
          <w:rFonts w:ascii="Gill Sans" w:eastAsia="Gill Sans" w:hAnsi="Gill Sans" w:cs="Gill Sans"/>
          <w:lang w:val="es-CO"/>
        </w:rPr>
        <w:t>Sierra et al.</w:t>
      </w:r>
      <w:r w:rsidR="002A7C61" w:rsidRPr="00345DE3">
        <w:rPr>
          <w:rFonts w:ascii="Gill Sans" w:eastAsia="Gill Sans" w:hAnsi="Gill Sans" w:cs="Gill Sans" w:hint="cs"/>
          <w:lang w:val="es-CO"/>
        </w:rPr>
        <w:t xml:space="preserve">, 2009), </w:t>
      </w:r>
      <w:r w:rsidR="002A7C61">
        <w:rPr>
          <w:rFonts w:ascii="Gill Sans" w:eastAsia="Gill Sans" w:hAnsi="Gill Sans" w:cs="Gill Sans"/>
          <w:lang w:val="es-CO"/>
        </w:rPr>
        <w:t xml:space="preserve">comprende un área </w:t>
      </w:r>
      <w:r w:rsidR="002A7C61" w:rsidRPr="00345DE3">
        <w:rPr>
          <w:rFonts w:ascii="Gill Sans" w:eastAsia="Gill Sans" w:hAnsi="Gill Sans" w:cs="Gill Sans" w:hint="cs"/>
          <w:lang w:val="es-CO"/>
        </w:rPr>
        <w:t>desde playa Almejal, ubicada al norte en el municipio de Bahía Solano</w:t>
      </w:r>
      <w:r w:rsidR="00FC7575">
        <w:rPr>
          <w:rFonts w:ascii="Gill Sans" w:eastAsia="Gill Sans" w:hAnsi="Gill Sans" w:cs="Gill Sans"/>
          <w:lang w:val="es-CO"/>
        </w:rPr>
        <w:t>,</w:t>
      </w:r>
      <w:r w:rsidR="002A7C61" w:rsidRPr="00345DE3">
        <w:rPr>
          <w:rFonts w:ascii="Gill Sans" w:eastAsia="Gill Sans" w:hAnsi="Gill Sans" w:cs="Gill Sans" w:hint="cs"/>
          <w:lang w:val="es-CO"/>
        </w:rPr>
        <w:t xml:space="preserve"> pasa</w:t>
      </w:r>
      <w:r w:rsidR="002A7C61" w:rsidRPr="00345DE3">
        <w:rPr>
          <w:rFonts w:ascii="Gill Sans" w:eastAsia="Gill Sans" w:hAnsi="Gill Sans" w:cs="Gill Sans"/>
          <w:lang w:val="es-CO"/>
        </w:rPr>
        <w:t>nd</w:t>
      </w:r>
      <w:r w:rsidR="002A7C61">
        <w:rPr>
          <w:rFonts w:ascii="Gill Sans" w:eastAsia="Gill Sans" w:hAnsi="Gill Sans" w:cs="Gill Sans"/>
          <w:lang w:val="es-CO"/>
        </w:rPr>
        <w:t>o</w:t>
      </w:r>
      <w:r w:rsidR="002A7C61" w:rsidRPr="00345DE3">
        <w:rPr>
          <w:rFonts w:ascii="Gill Sans" w:eastAsia="Gill Sans" w:hAnsi="Gill Sans" w:cs="Gill Sans" w:hint="cs"/>
          <w:lang w:val="es-CO"/>
        </w:rPr>
        <w:t xml:space="preserve"> por el municipio de Nuquí, </w:t>
      </w:r>
      <w:r w:rsidR="002A7C61">
        <w:rPr>
          <w:rFonts w:ascii="Gill Sans" w:eastAsia="Gill Sans" w:hAnsi="Gill Sans" w:cs="Gill Sans"/>
          <w:lang w:val="es-CO"/>
        </w:rPr>
        <w:t>hasta e</w:t>
      </w:r>
      <w:r w:rsidR="002A7C61" w:rsidRPr="00345DE3">
        <w:rPr>
          <w:rFonts w:ascii="Gill Sans" w:eastAsia="Gill Sans" w:hAnsi="Gill Sans" w:cs="Gill Sans" w:hint="cs"/>
          <w:lang w:val="es-CO"/>
        </w:rPr>
        <w:t xml:space="preserve">l sur en Cabo Corrientes (ANLA, 2020). </w:t>
      </w:r>
      <w:r w:rsidR="002A7C61">
        <w:rPr>
          <w:rFonts w:ascii="Gill Sans" w:eastAsia="Gill Sans" w:hAnsi="Gill Sans" w:cs="Gill Sans"/>
          <w:lang w:val="es-CO"/>
        </w:rPr>
        <w:t xml:space="preserve">En este sentido y debido también al alto transporte de sedimentos de los ríos y quebradas del </w:t>
      </w:r>
      <w:r w:rsidR="00FA289E">
        <w:rPr>
          <w:rFonts w:ascii="Gill Sans" w:eastAsia="Gill Sans" w:hAnsi="Gill Sans" w:cs="Gill Sans"/>
          <w:lang w:val="es-CO"/>
        </w:rPr>
        <w:t>P</w:t>
      </w:r>
      <w:r w:rsidR="002A7C61">
        <w:rPr>
          <w:rFonts w:ascii="Gill Sans" w:eastAsia="Gill Sans" w:hAnsi="Gill Sans" w:cs="Gill Sans"/>
          <w:lang w:val="es-CO"/>
        </w:rPr>
        <w:t xml:space="preserve">acífico </w:t>
      </w:r>
      <w:r w:rsidR="00FC7575">
        <w:rPr>
          <w:rFonts w:ascii="Gill Sans" w:eastAsia="Gill Sans" w:hAnsi="Gill Sans" w:cs="Gill Sans"/>
          <w:lang w:val="es-CO"/>
        </w:rPr>
        <w:t xml:space="preserve">suramericano </w:t>
      </w:r>
      <w:r w:rsidR="002A7C61">
        <w:rPr>
          <w:rFonts w:ascii="Gill Sans" w:eastAsia="Gill Sans" w:hAnsi="Gill Sans" w:cs="Gill Sans"/>
          <w:lang w:val="es-CO"/>
        </w:rPr>
        <w:t>(Restrepo, 2005), esta red de aguas ha esculpido el paisaje hasta el punto de desarrollar once cuencas hidrográficas</w:t>
      </w:r>
      <w:r w:rsidR="008514FB">
        <w:rPr>
          <w:rFonts w:ascii="Gill Sans" w:eastAsia="Gill Sans" w:hAnsi="Gill Sans" w:cs="Gill Sans"/>
          <w:lang w:val="es-CO"/>
        </w:rPr>
        <w:t xml:space="preserve"> </w:t>
      </w:r>
      <w:r w:rsidR="00FA289E">
        <w:rPr>
          <w:rFonts w:ascii="Gill Sans" w:eastAsia="Gill Sans" w:hAnsi="Gill Sans" w:cs="Gill Sans"/>
          <w:lang w:val="es-CO"/>
        </w:rPr>
        <w:t xml:space="preserve">representadas en la </w:t>
      </w:r>
      <w:r w:rsidR="008514FB">
        <w:rPr>
          <w:rFonts w:ascii="Gill Sans" w:eastAsia="Gill Sans" w:hAnsi="Gill Sans" w:cs="Gill Sans"/>
          <w:lang w:val="es-CO"/>
        </w:rPr>
        <w:t xml:space="preserve">figura </w:t>
      </w:r>
      <w:r w:rsidR="004560DF">
        <w:rPr>
          <w:rFonts w:ascii="Gill Sans" w:eastAsia="Gill Sans" w:hAnsi="Gill Sans" w:cs="Gill Sans"/>
          <w:lang w:val="es-CO"/>
        </w:rPr>
        <w:t>9</w:t>
      </w:r>
      <w:r w:rsidR="00FA289E">
        <w:rPr>
          <w:rFonts w:ascii="Gill Sans" w:eastAsia="Gill Sans" w:hAnsi="Gill Sans" w:cs="Gill Sans"/>
          <w:lang w:val="es-CO"/>
        </w:rPr>
        <w:t xml:space="preserve">. Estas se llaman </w:t>
      </w:r>
      <w:r w:rsidR="002A7C61">
        <w:rPr>
          <w:rFonts w:ascii="Gill Sans" w:eastAsia="Gill Sans" w:hAnsi="Gill Sans" w:cs="Gill Sans"/>
          <w:lang w:val="es-CO"/>
        </w:rPr>
        <w:t>por el nombre de su río o quebrada principal</w:t>
      </w:r>
      <w:r w:rsidR="00D04839">
        <w:rPr>
          <w:rFonts w:ascii="Gill Sans" w:eastAsia="Gill Sans" w:hAnsi="Gill Sans" w:cs="Gill Sans"/>
          <w:lang w:val="es-CO"/>
        </w:rPr>
        <w:t>,</w:t>
      </w:r>
      <w:r w:rsidR="002A7C61">
        <w:rPr>
          <w:rFonts w:ascii="Gill Sans" w:eastAsia="Gill Sans" w:hAnsi="Gill Sans" w:cs="Gill Sans"/>
          <w:lang w:val="es-CO"/>
        </w:rPr>
        <w:t xml:space="preserve"> en sentido sur a norte</w:t>
      </w:r>
      <w:r w:rsidR="00FA289E">
        <w:rPr>
          <w:rFonts w:ascii="Gill Sans" w:eastAsia="Gill Sans" w:hAnsi="Gill Sans" w:cs="Gill Sans"/>
          <w:lang w:val="es-CO"/>
        </w:rPr>
        <w:t xml:space="preserve"> </w:t>
      </w:r>
      <w:r w:rsidR="00D04839">
        <w:rPr>
          <w:rFonts w:ascii="Gill Sans" w:eastAsia="Gill Sans" w:hAnsi="Gill Sans" w:cs="Gill Sans"/>
          <w:lang w:val="es-CO"/>
        </w:rPr>
        <w:t>de la siguiente manera</w:t>
      </w:r>
      <w:r w:rsidR="002A7C61">
        <w:rPr>
          <w:rFonts w:ascii="Gill Sans" w:eastAsia="Gill Sans" w:hAnsi="Gill Sans" w:cs="Gill Sans"/>
          <w:lang w:val="es-CO"/>
        </w:rPr>
        <w:t>: río</w:t>
      </w:r>
      <w:r w:rsidR="002A7C61" w:rsidRPr="00FB0954">
        <w:rPr>
          <w:rFonts w:ascii="Gill Sans" w:eastAsia="Gill Sans" w:hAnsi="Gill Sans" w:cs="Gill Sans" w:hint="cs"/>
          <w:lang w:val="es-CO"/>
        </w:rPr>
        <w:t xml:space="preserve"> Arusí</w:t>
      </w:r>
      <w:r w:rsidR="002A7C61">
        <w:rPr>
          <w:rFonts w:ascii="Gill Sans" w:eastAsia="Gill Sans" w:hAnsi="Gill Sans" w:cs="Gill Sans"/>
          <w:lang w:val="es-CO"/>
        </w:rPr>
        <w:t xml:space="preserve">, quebrada Apartadocito, </w:t>
      </w:r>
      <w:r w:rsidR="004863D5">
        <w:rPr>
          <w:rFonts w:ascii="Gill Sans" w:eastAsia="Gill Sans" w:hAnsi="Gill Sans" w:cs="Gill Sans"/>
          <w:lang w:val="es-CO"/>
        </w:rPr>
        <w:t>quebrada Hostional</w:t>
      </w:r>
      <w:r w:rsidR="002A7C61">
        <w:rPr>
          <w:rFonts w:ascii="Gill Sans" w:eastAsia="Gill Sans" w:hAnsi="Gill Sans" w:cs="Gill Sans"/>
          <w:lang w:val="es-CO"/>
        </w:rPr>
        <w:t xml:space="preserve">, río Joví, </w:t>
      </w:r>
      <w:r w:rsidR="00FA289E">
        <w:rPr>
          <w:rFonts w:ascii="Gill Sans" w:eastAsia="Gill Sans" w:hAnsi="Gill Sans" w:cs="Gill Sans"/>
          <w:lang w:val="es-CO"/>
        </w:rPr>
        <w:t xml:space="preserve">río </w:t>
      </w:r>
      <w:r w:rsidR="002A7C61">
        <w:rPr>
          <w:rFonts w:ascii="Gill Sans" w:eastAsia="Gill Sans" w:hAnsi="Gill Sans" w:cs="Gill Sans"/>
          <w:lang w:val="es-CO"/>
        </w:rPr>
        <w:t xml:space="preserve">Coquí, </w:t>
      </w:r>
      <w:r w:rsidR="00FA289E">
        <w:rPr>
          <w:rFonts w:ascii="Gill Sans" w:eastAsia="Gill Sans" w:hAnsi="Gill Sans" w:cs="Gill Sans"/>
          <w:lang w:val="es-CO"/>
        </w:rPr>
        <w:t xml:space="preserve">río </w:t>
      </w:r>
      <w:r w:rsidR="002A7C61">
        <w:rPr>
          <w:rFonts w:ascii="Gill Sans" w:eastAsia="Gill Sans" w:hAnsi="Gill Sans" w:cs="Gill Sans"/>
          <w:lang w:val="es-CO"/>
        </w:rPr>
        <w:t>Panguí,</w:t>
      </w:r>
      <w:r w:rsidR="00FA289E">
        <w:rPr>
          <w:rFonts w:ascii="Gill Sans" w:eastAsia="Gill Sans" w:hAnsi="Gill Sans" w:cs="Gill Sans"/>
          <w:lang w:val="es-CO"/>
        </w:rPr>
        <w:t xml:space="preserve"> río</w:t>
      </w:r>
      <w:r w:rsidR="002A7C61">
        <w:rPr>
          <w:rFonts w:ascii="Gill Sans" w:eastAsia="Gill Sans" w:hAnsi="Gill Sans" w:cs="Gill Sans"/>
          <w:lang w:val="es-CO"/>
        </w:rPr>
        <w:t xml:space="preserve"> Nuquí,</w:t>
      </w:r>
      <w:r w:rsidR="00FA289E">
        <w:rPr>
          <w:rFonts w:ascii="Gill Sans" w:eastAsia="Gill Sans" w:hAnsi="Gill Sans" w:cs="Gill Sans"/>
          <w:lang w:val="es-CO"/>
        </w:rPr>
        <w:t xml:space="preserve"> río</w:t>
      </w:r>
      <w:r w:rsidR="002A7C61">
        <w:rPr>
          <w:rFonts w:ascii="Gill Sans" w:eastAsia="Gill Sans" w:hAnsi="Gill Sans" w:cs="Gill Sans"/>
          <w:lang w:val="es-CO"/>
        </w:rPr>
        <w:t xml:space="preserve"> Tribugá,</w:t>
      </w:r>
      <w:r w:rsidR="00FA289E">
        <w:rPr>
          <w:rFonts w:ascii="Gill Sans" w:eastAsia="Gill Sans" w:hAnsi="Gill Sans" w:cs="Gill Sans"/>
          <w:lang w:val="es-CO"/>
        </w:rPr>
        <w:t xml:space="preserve"> río</w:t>
      </w:r>
      <w:r w:rsidR="002A7C61">
        <w:rPr>
          <w:rFonts w:ascii="Gill Sans" w:eastAsia="Gill Sans" w:hAnsi="Gill Sans" w:cs="Gill Sans"/>
          <w:lang w:val="es-CO"/>
        </w:rPr>
        <w:t xml:space="preserve"> Chorí y</w:t>
      </w:r>
      <w:r w:rsidR="00FA289E">
        <w:rPr>
          <w:rFonts w:ascii="Gill Sans" w:eastAsia="Gill Sans" w:hAnsi="Gill Sans" w:cs="Gill Sans"/>
          <w:lang w:val="es-CO"/>
        </w:rPr>
        <w:t xml:space="preserve"> río</w:t>
      </w:r>
      <w:r w:rsidR="002A7C61" w:rsidRPr="00FB0954">
        <w:rPr>
          <w:rFonts w:ascii="Gill Sans" w:eastAsia="Gill Sans" w:hAnsi="Gill Sans" w:cs="Gill Sans" w:hint="cs"/>
          <w:lang w:val="es-CO"/>
        </w:rPr>
        <w:t xml:space="preserve"> San Pichí.</w:t>
      </w:r>
    </w:p>
    <w:p w14:paraId="214EFF81" w14:textId="155772FB" w:rsidR="002A7C61" w:rsidRDefault="00646205" w:rsidP="002A7C61">
      <w:pPr>
        <w:spacing w:after="120" w:line="240" w:lineRule="auto"/>
        <w:jc w:val="center"/>
        <w:rPr>
          <w:rFonts w:ascii="Gill Sans" w:eastAsia="Gill Sans" w:hAnsi="Gill Sans" w:cs="Gill Sans"/>
          <w:lang w:val="es-CO"/>
        </w:rPr>
      </w:pPr>
      <w:r w:rsidRPr="00646205">
        <w:rPr>
          <w:rFonts w:ascii="Gill Sans" w:eastAsia="Gill Sans" w:hAnsi="Gill Sans" w:cs="Gill Sans"/>
          <w:noProof/>
        </w:rPr>
        <w:drawing>
          <wp:inline distT="0" distB="0" distL="0" distR="0" wp14:anchorId="56E2C1ED" wp14:editId="7845773C">
            <wp:extent cx="5615252" cy="5210907"/>
            <wp:effectExtent l="0" t="0" r="5080" b="8890"/>
            <wp:docPr id="82" name="Imagen 82">
              <a:extLst xmlns:a="http://schemas.openxmlformats.org/drawingml/2006/main">
                <a:ext uri="{FF2B5EF4-FFF2-40B4-BE49-F238E27FC236}">
                  <a16:creationId xmlns:a16="http://schemas.microsoft.com/office/drawing/2014/main" id="{CC6F83FA-D0FB-D239-407F-13692CE58A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CC6F83FA-D0FB-D239-407F-13692CE58A4F}"/>
                        </a:ext>
                      </a:extLst>
                    </pic:cNvPr>
                    <pic:cNvPicPr>
                      <a:picLocks noChangeAspect="1"/>
                    </pic:cNvPicPr>
                  </pic:nvPicPr>
                  <pic:blipFill>
                    <a:blip r:embed="rId19"/>
                    <a:stretch>
                      <a:fillRect/>
                    </a:stretch>
                  </pic:blipFill>
                  <pic:spPr>
                    <a:xfrm>
                      <a:off x="0" y="0"/>
                      <a:ext cx="5673948" cy="5265376"/>
                    </a:xfrm>
                    <a:prstGeom prst="rect">
                      <a:avLst/>
                    </a:prstGeom>
                  </pic:spPr>
                </pic:pic>
              </a:graphicData>
            </a:graphic>
          </wp:inline>
        </w:drawing>
      </w:r>
    </w:p>
    <w:p w14:paraId="6EACCA35" w14:textId="1ED0BCB7" w:rsidR="002A7C61" w:rsidRPr="00FB0954" w:rsidRDefault="002A7C61" w:rsidP="000302F9">
      <w:pPr>
        <w:pStyle w:val="Figuras"/>
      </w:pPr>
      <w:bookmarkStart w:id="32" w:name="_Toc129035669"/>
      <w:r w:rsidRPr="00FB0954">
        <w:t xml:space="preserve">Figura </w:t>
      </w:r>
      <w:r w:rsidR="004560DF">
        <w:t>9</w:t>
      </w:r>
      <w:r w:rsidRPr="00FB0954">
        <w:t>. Mapa hidrográfico del municipio de Nuquí.</w:t>
      </w:r>
      <w:r>
        <w:t xml:space="preserve"> </w:t>
      </w:r>
      <w:r w:rsidR="00D16636">
        <w:t>Tomado y modificado de IGAC (2011)</w:t>
      </w:r>
      <w:r w:rsidRPr="00FB0954">
        <w:t>.</w:t>
      </w:r>
      <w:bookmarkEnd w:id="32"/>
    </w:p>
    <w:p w14:paraId="75D644FE" w14:textId="48E47B17" w:rsidR="002A7C61" w:rsidRDefault="002A7C61" w:rsidP="002A7C61">
      <w:pPr>
        <w:spacing w:after="120" w:line="240" w:lineRule="auto"/>
        <w:rPr>
          <w:rFonts w:ascii="Gill Sans" w:eastAsia="Gill Sans" w:hAnsi="Gill Sans" w:cs="Gill Sans"/>
          <w:lang w:val="es-CO"/>
        </w:rPr>
      </w:pPr>
      <w:r>
        <w:rPr>
          <w:rFonts w:ascii="Gill Sans" w:eastAsia="Gill Sans" w:hAnsi="Gill Sans" w:cs="Gill Sans"/>
          <w:lang w:val="es-CO"/>
        </w:rPr>
        <w:t>Así mismo, debido a la importancia que representa la cuenca hidrográfica en este proyecto, a continuación, se contextualiza su concepto y se describ</w:t>
      </w:r>
      <w:r w:rsidR="00FA289E">
        <w:rPr>
          <w:rFonts w:ascii="Gill Sans" w:eastAsia="Gill Sans" w:hAnsi="Gill Sans" w:cs="Gill Sans"/>
          <w:lang w:val="es-CO"/>
        </w:rPr>
        <w:t>en</w:t>
      </w:r>
      <w:r>
        <w:rPr>
          <w:rFonts w:ascii="Gill Sans" w:eastAsia="Gill Sans" w:hAnsi="Gill Sans" w:cs="Gill Sans"/>
          <w:lang w:val="es-CO"/>
        </w:rPr>
        <w:t xml:space="preserve"> aspectos generales de cada cuenca que conforma el relieve de Nuquí.</w:t>
      </w:r>
    </w:p>
    <w:p w14:paraId="3821BA49" w14:textId="77777777" w:rsidR="002A7C61" w:rsidRPr="0096685B" w:rsidRDefault="002A7C61" w:rsidP="0096685B">
      <w:pPr>
        <w:pStyle w:val="Ttulo3"/>
        <w:spacing w:before="0" w:after="200" w:line="240" w:lineRule="auto"/>
        <w:jc w:val="both"/>
        <w:rPr>
          <w:rFonts w:ascii="Gill Sans" w:eastAsia="Gill Sans" w:hAnsi="Gill Sans" w:cs="Gill Sans"/>
          <w:color w:val="2F5496"/>
          <w:sz w:val="22"/>
          <w:szCs w:val="22"/>
          <w:lang w:val="es-CO" w:eastAsia="es-CO"/>
        </w:rPr>
      </w:pPr>
      <w:bookmarkStart w:id="33" w:name="_Toc129359513"/>
      <w:r w:rsidRPr="0096685B">
        <w:rPr>
          <w:rFonts w:ascii="Gill Sans" w:eastAsia="Gill Sans" w:hAnsi="Gill Sans" w:cs="Gill Sans"/>
          <w:color w:val="2F5496"/>
          <w:sz w:val="22"/>
          <w:szCs w:val="22"/>
          <w:lang w:val="es-CO" w:eastAsia="es-CO"/>
        </w:rPr>
        <w:t>La cuenca hidrográfica</w:t>
      </w:r>
      <w:bookmarkEnd w:id="33"/>
    </w:p>
    <w:p w14:paraId="00F45FA9" w14:textId="51FFAA39" w:rsidR="002A7C61" w:rsidRDefault="002A7C61" w:rsidP="002A7C61">
      <w:pPr>
        <w:spacing w:after="120" w:line="240" w:lineRule="auto"/>
        <w:rPr>
          <w:rFonts w:ascii="Gill Sans" w:eastAsia="Gill Sans" w:hAnsi="Gill Sans" w:cs="Gill Sans"/>
          <w:lang w:val="es-CO"/>
        </w:rPr>
      </w:pPr>
      <w:r>
        <w:rPr>
          <w:rFonts w:ascii="Gill Sans" w:eastAsia="Gill Sans" w:hAnsi="Gill Sans" w:cs="Gill Sans"/>
          <w:lang w:val="es-CO"/>
        </w:rPr>
        <w:t xml:space="preserve">La cuenca hidrográfica es una zona por la que fluyen ríos y quebradas bajo la influencia de la gravedad, desde las partes altas hacia las partes bajas de una región geográfica en particular, donde el efecto de la topografía y el tipo de materiales (geología) en la superficie terrestre son los que controlarán la dirección y velocidad del movimiento del agua (Restrepo, 2005). Como se ve en la figura </w:t>
      </w:r>
      <w:r w:rsidR="004560DF">
        <w:rPr>
          <w:rFonts w:ascii="Gill Sans" w:eastAsia="Gill Sans" w:hAnsi="Gill Sans" w:cs="Gill Sans"/>
          <w:lang w:val="es-CO"/>
        </w:rPr>
        <w:t>10</w:t>
      </w:r>
      <w:r>
        <w:rPr>
          <w:rFonts w:ascii="Gill Sans" w:eastAsia="Gill Sans" w:hAnsi="Gill Sans" w:cs="Gill Sans"/>
          <w:lang w:val="es-CO"/>
        </w:rPr>
        <w:t>, las cuencas se componen de un río principal (de color azul en el centro de la imagen) que es alimentado por toda una red de quebradas que provienen de la</w:t>
      </w:r>
      <w:r w:rsidR="00B913BE">
        <w:rPr>
          <w:rFonts w:ascii="Gill Sans" w:eastAsia="Gill Sans" w:hAnsi="Gill Sans" w:cs="Gill Sans"/>
          <w:lang w:val="es-CO"/>
        </w:rPr>
        <w:t xml:space="preserve">s laderas de la </w:t>
      </w:r>
      <w:r>
        <w:rPr>
          <w:rFonts w:ascii="Gill Sans" w:eastAsia="Gill Sans" w:hAnsi="Gill Sans" w:cs="Gill Sans"/>
          <w:lang w:val="es-CO"/>
        </w:rPr>
        <w:t>montaña. Las flechas señalan la divisoria de aguas que separa, por ejemplo, esta cuenca de otras que se encuentren a lado y lado y por donde escurre también agua para formar nuevos ríos principales.</w:t>
      </w:r>
    </w:p>
    <w:p w14:paraId="5832299E" w14:textId="51459739" w:rsidR="001C38D0" w:rsidRDefault="001C38D0" w:rsidP="00E05122">
      <w:pPr>
        <w:spacing w:after="120" w:line="240" w:lineRule="auto"/>
        <w:jc w:val="center"/>
        <w:rPr>
          <w:rFonts w:ascii="Gill Sans" w:eastAsia="Gill Sans" w:hAnsi="Gill Sans" w:cs="Gill Sans"/>
          <w:lang w:val="es-CO"/>
        </w:rPr>
      </w:pPr>
      <w:r>
        <w:rPr>
          <w:rFonts w:ascii="Gill Sans" w:eastAsia="Gill Sans" w:hAnsi="Gill Sans" w:cs="Gill Sans"/>
          <w:noProof/>
          <w:lang w:val="es-CO"/>
        </w:rPr>
        <w:drawing>
          <wp:inline distT="0" distB="0" distL="0" distR="0" wp14:anchorId="59F170F8" wp14:editId="304EFE3C">
            <wp:extent cx="4074580" cy="2753632"/>
            <wp:effectExtent l="0" t="0" r="254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82516" cy="2758995"/>
                    </a:xfrm>
                    <a:prstGeom prst="rect">
                      <a:avLst/>
                    </a:prstGeom>
                    <a:noFill/>
                  </pic:spPr>
                </pic:pic>
              </a:graphicData>
            </a:graphic>
          </wp:inline>
        </w:drawing>
      </w:r>
    </w:p>
    <w:p w14:paraId="3A068167" w14:textId="7736AB9E" w:rsidR="002A7C61" w:rsidRDefault="002A7C61" w:rsidP="002A7C61">
      <w:pPr>
        <w:spacing w:after="120" w:line="240" w:lineRule="auto"/>
        <w:jc w:val="center"/>
        <w:rPr>
          <w:rFonts w:ascii="Gill Sans" w:eastAsia="Gill Sans" w:hAnsi="Gill Sans" w:cs="Gill Sans"/>
          <w:lang w:val="es-CO"/>
        </w:rPr>
      </w:pPr>
    </w:p>
    <w:p w14:paraId="269F304D" w14:textId="60A6A2D8" w:rsidR="002A7C61" w:rsidRPr="007346A9" w:rsidRDefault="002A7C61" w:rsidP="000302F9">
      <w:pPr>
        <w:pStyle w:val="Figuras"/>
      </w:pPr>
      <w:bookmarkStart w:id="34" w:name="_Toc129035670"/>
      <w:r w:rsidRPr="007346A9">
        <w:t>Figura</w:t>
      </w:r>
      <w:r w:rsidR="008514FB" w:rsidRPr="007346A9">
        <w:t xml:space="preserve"> </w:t>
      </w:r>
      <w:r w:rsidR="004560DF">
        <w:t>10</w:t>
      </w:r>
      <w:r w:rsidRPr="007346A9">
        <w:t xml:space="preserve">. Representación de una cuenca hidrográfica. Tomado y modificado de </w:t>
      </w:r>
      <w:r w:rsidR="00923DB2">
        <w:t>Restrepo (2005</w:t>
      </w:r>
      <w:r w:rsidRPr="007346A9">
        <w:t>)</w:t>
      </w:r>
      <w:bookmarkEnd w:id="34"/>
    </w:p>
    <w:p w14:paraId="37D98A42" w14:textId="66C48162" w:rsidR="002A7C61" w:rsidRDefault="00FA289E" w:rsidP="002A7C61">
      <w:pPr>
        <w:spacing w:after="120" w:line="240" w:lineRule="auto"/>
        <w:rPr>
          <w:rFonts w:ascii="Gill Sans" w:eastAsia="Gill Sans" w:hAnsi="Gill Sans" w:cs="Gill Sans"/>
          <w:lang w:val="es-CO"/>
        </w:rPr>
      </w:pPr>
      <w:r>
        <w:rPr>
          <w:rFonts w:ascii="Gill Sans" w:eastAsia="Gill Sans" w:hAnsi="Gill Sans" w:cs="Gill Sans"/>
          <w:lang w:val="es-CO"/>
        </w:rPr>
        <w:t>Igualmente</w:t>
      </w:r>
      <w:r w:rsidR="002A7C61">
        <w:rPr>
          <w:rFonts w:ascii="Gill Sans" w:eastAsia="Gill Sans" w:hAnsi="Gill Sans" w:cs="Gill Sans"/>
          <w:lang w:val="es-CO"/>
        </w:rPr>
        <w:t>, la cuenca es vista como una unidad funcional en ecología ambiental, ya que estas regiones funcionan como sistemas abiertos a los flujos de energía (radiación, lluvias, evapotranspiración, temperatura</w:t>
      </w:r>
      <w:r>
        <w:rPr>
          <w:rFonts w:ascii="Gill Sans" w:eastAsia="Gill Sans" w:hAnsi="Gill Sans" w:cs="Gill Sans"/>
          <w:lang w:val="es-CO"/>
        </w:rPr>
        <w:t xml:space="preserve"> y</w:t>
      </w:r>
      <w:r w:rsidR="002A7C61">
        <w:rPr>
          <w:rFonts w:ascii="Gill Sans" w:eastAsia="Gill Sans" w:hAnsi="Gill Sans" w:cs="Gill Sans"/>
          <w:lang w:val="es-CO"/>
        </w:rPr>
        <w:t xml:space="preserve"> humedad) interconectados por varios subsistemas (bosques, suelos</w:t>
      </w:r>
      <w:r>
        <w:rPr>
          <w:rFonts w:ascii="Gill Sans" w:eastAsia="Gill Sans" w:hAnsi="Gill Sans" w:cs="Gill Sans"/>
          <w:lang w:val="es-CO"/>
        </w:rPr>
        <w:t xml:space="preserve"> o</w:t>
      </w:r>
      <w:r w:rsidR="002A7C61">
        <w:rPr>
          <w:rFonts w:ascii="Gill Sans" w:eastAsia="Gill Sans" w:hAnsi="Gill Sans" w:cs="Gill Sans"/>
          <w:lang w:val="es-CO"/>
        </w:rPr>
        <w:t xml:space="preserve"> reino animal) (Gregory y Walling, 1973). También, estas regiones hidrográficas son sensibles a los cambios de sus componentes, tales como al cambio climático, alteraciones en el uso del suelo o intervenciones humanas </w:t>
      </w:r>
      <w:r>
        <w:rPr>
          <w:rFonts w:ascii="Gill Sans" w:eastAsia="Gill Sans" w:hAnsi="Gill Sans" w:cs="Gill Sans"/>
          <w:lang w:val="es-CO"/>
        </w:rPr>
        <w:t>(</w:t>
      </w:r>
      <w:r w:rsidR="002A7C61">
        <w:rPr>
          <w:rFonts w:ascii="Gill Sans" w:eastAsia="Gill Sans" w:hAnsi="Gill Sans" w:cs="Gill Sans"/>
          <w:lang w:val="es-CO"/>
        </w:rPr>
        <w:t>como el desvío de un río</w:t>
      </w:r>
      <w:r>
        <w:rPr>
          <w:rFonts w:ascii="Gill Sans" w:eastAsia="Gill Sans" w:hAnsi="Gill Sans" w:cs="Gill Sans"/>
          <w:lang w:val="es-CO"/>
        </w:rPr>
        <w:t>)</w:t>
      </w:r>
      <w:r w:rsidR="002A7C61">
        <w:rPr>
          <w:rFonts w:ascii="Gill Sans" w:eastAsia="Gill Sans" w:hAnsi="Gill Sans" w:cs="Gill Sans"/>
          <w:lang w:val="es-CO"/>
        </w:rPr>
        <w:t>, por lo que sus efectos tendrán una transferencia del impacto, generalmente, desde las partes altas a las bajas de la cuenca (Restrepo, 2005).</w:t>
      </w:r>
    </w:p>
    <w:p w14:paraId="75DF2633" w14:textId="3AC27428" w:rsidR="002A7C61" w:rsidRDefault="007D032D" w:rsidP="002A7C61">
      <w:pPr>
        <w:spacing w:after="120" w:line="240" w:lineRule="auto"/>
        <w:rPr>
          <w:rFonts w:ascii="Gill Sans" w:eastAsia="Gill Sans" w:hAnsi="Gill Sans" w:cs="Gill Sans"/>
          <w:lang w:val="es-CO"/>
        </w:rPr>
      </w:pPr>
      <w:r>
        <w:rPr>
          <w:rFonts w:ascii="Gill Sans" w:eastAsia="Gill Sans" w:hAnsi="Gill Sans" w:cs="Gill Sans"/>
          <w:lang w:val="es-CO"/>
        </w:rPr>
        <w:t>A continuación</w:t>
      </w:r>
      <w:r w:rsidR="001C38D0">
        <w:rPr>
          <w:rFonts w:ascii="Gill Sans" w:eastAsia="Gill Sans" w:hAnsi="Gill Sans" w:cs="Gill Sans"/>
          <w:lang w:val="es-CO"/>
        </w:rPr>
        <w:t>,</w:t>
      </w:r>
      <w:r>
        <w:rPr>
          <w:rFonts w:ascii="Gill Sans" w:eastAsia="Gill Sans" w:hAnsi="Gill Sans" w:cs="Gill Sans"/>
          <w:lang w:val="es-CO"/>
        </w:rPr>
        <w:t xml:space="preserve"> se describen</w:t>
      </w:r>
      <w:r w:rsidR="002A7C61">
        <w:rPr>
          <w:rFonts w:ascii="Gill Sans" w:eastAsia="Gill Sans" w:hAnsi="Gill Sans" w:cs="Gill Sans"/>
          <w:lang w:val="es-CO"/>
        </w:rPr>
        <w:t xml:space="preserve"> </w:t>
      </w:r>
      <w:r>
        <w:rPr>
          <w:rFonts w:ascii="Gill Sans" w:eastAsia="Gill Sans" w:hAnsi="Gill Sans" w:cs="Gill Sans"/>
          <w:lang w:val="es-CO"/>
        </w:rPr>
        <w:t>las</w:t>
      </w:r>
      <w:r w:rsidR="002A7C61">
        <w:rPr>
          <w:rFonts w:ascii="Gill Sans" w:eastAsia="Gill Sans" w:hAnsi="Gill Sans" w:cs="Gill Sans"/>
          <w:lang w:val="es-CO"/>
        </w:rPr>
        <w:t xml:space="preserve"> generalidades hidrológicas de las cuencas que están habitadas por las comunidades afro</w:t>
      </w:r>
      <w:r>
        <w:rPr>
          <w:rFonts w:ascii="Gill Sans" w:eastAsia="Gill Sans" w:hAnsi="Gill Sans" w:cs="Gill Sans"/>
          <w:lang w:val="es-CO"/>
        </w:rPr>
        <w:t>descendientes</w:t>
      </w:r>
      <w:r w:rsidR="002A7C61">
        <w:rPr>
          <w:rFonts w:ascii="Gill Sans" w:eastAsia="Gill Sans" w:hAnsi="Gill Sans" w:cs="Gill Sans"/>
          <w:lang w:val="es-CO"/>
        </w:rPr>
        <w:t xml:space="preserve"> e indígenas, con la excepción de la cuenca del río San Pichí que </w:t>
      </w:r>
      <w:r w:rsidR="001C38D0">
        <w:rPr>
          <w:rFonts w:ascii="Gill Sans" w:eastAsia="Gill Sans" w:hAnsi="Gill Sans" w:cs="Gill Sans"/>
          <w:lang w:val="es-CO"/>
        </w:rPr>
        <w:t xml:space="preserve">en Nuquí </w:t>
      </w:r>
      <w:r w:rsidR="002A7C61">
        <w:rPr>
          <w:rFonts w:ascii="Gill Sans" w:eastAsia="Gill Sans" w:hAnsi="Gill Sans" w:cs="Gill Sans"/>
          <w:lang w:val="es-CO"/>
        </w:rPr>
        <w:t xml:space="preserve">se encuentra delimitada dentro del Parque Nacional Natural de Utría. Esto se menciona porque hay algunas zonas de Nuquí por fuera de estos dominios naturales hidrográficos </w:t>
      </w:r>
      <w:r>
        <w:rPr>
          <w:rFonts w:ascii="Gill Sans" w:eastAsia="Gill Sans" w:hAnsi="Gill Sans" w:cs="Gill Sans"/>
          <w:lang w:val="es-CO"/>
        </w:rPr>
        <w:t>cuyo</w:t>
      </w:r>
      <w:r w:rsidR="002A7C61">
        <w:rPr>
          <w:rFonts w:ascii="Gill Sans" w:eastAsia="Gill Sans" w:hAnsi="Gill Sans" w:cs="Gill Sans"/>
          <w:lang w:val="es-CO"/>
        </w:rPr>
        <w:t xml:space="preserve"> tamaño es </w:t>
      </w:r>
      <w:r>
        <w:rPr>
          <w:rFonts w:ascii="Gill Sans" w:eastAsia="Gill Sans" w:hAnsi="Gill Sans" w:cs="Gill Sans"/>
          <w:lang w:val="es-CO"/>
        </w:rPr>
        <w:t>muy</w:t>
      </w:r>
      <w:r w:rsidR="002A7C61">
        <w:rPr>
          <w:rFonts w:ascii="Gill Sans" w:eastAsia="Gill Sans" w:hAnsi="Gill Sans" w:cs="Gill Sans"/>
          <w:lang w:val="es-CO"/>
        </w:rPr>
        <w:t xml:space="preserve"> pequeño o no se encuentran directamente influenciadas por la actividad humana, </w:t>
      </w:r>
      <w:r>
        <w:rPr>
          <w:rFonts w:ascii="Gill Sans" w:eastAsia="Gill Sans" w:hAnsi="Gill Sans" w:cs="Gill Sans"/>
          <w:lang w:val="es-CO"/>
        </w:rPr>
        <w:t>por tanto,</w:t>
      </w:r>
      <w:r w:rsidR="002A7C61">
        <w:rPr>
          <w:rFonts w:ascii="Gill Sans" w:eastAsia="Gill Sans" w:hAnsi="Gill Sans" w:cs="Gill Sans"/>
          <w:lang w:val="es-CO"/>
        </w:rPr>
        <w:t xml:space="preserve"> salen del objeto de estudio de este trabajo. Sin embargo, como igualmente hacen parte del paisaje nuquiseño, </w:t>
      </w:r>
      <w:r w:rsidR="00B913BE">
        <w:rPr>
          <w:rFonts w:ascii="Gill Sans" w:eastAsia="Gill Sans" w:hAnsi="Gill Sans" w:cs="Gill Sans"/>
          <w:lang w:val="es-CO"/>
        </w:rPr>
        <w:t xml:space="preserve">e indirectamente tienen influencia humana, </w:t>
      </w:r>
      <w:r w:rsidR="002A7C61">
        <w:rPr>
          <w:rFonts w:ascii="Gill Sans" w:eastAsia="Gill Sans" w:hAnsi="Gill Sans" w:cs="Gill Sans"/>
          <w:lang w:val="es-CO"/>
        </w:rPr>
        <w:t xml:space="preserve">se dedicará un </w:t>
      </w:r>
      <w:r>
        <w:rPr>
          <w:rFonts w:ascii="Gill Sans" w:eastAsia="Gill Sans" w:hAnsi="Gill Sans" w:cs="Gill Sans"/>
          <w:lang w:val="es-CO"/>
        </w:rPr>
        <w:t>acápite</w:t>
      </w:r>
      <w:r w:rsidR="002A7C61">
        <w:rPr>
          <w:rFonts w:ascii="Gill Sans" w:eastAsia="Gill Sans" w:hAnsi="Gill Sans" w:cs="Gill Sans"/>
          <w:lang w:val="es-CO"/>
        </w:rPr>
        <w:t xml:space="preserve"> en el </w:t>
      </w:r>
      <w:r>
        <w:rPr>
          <w:rFonts w:ascii="Gill Sans" w:eastAsia="Gill Sans" w:hAnsi="Gill Sans" w:cs="Gill Sans"/>
          <w:lang w:val="es-CO"/>
        </w:rPr>
        <w:t>informe</w:t>
      </w:r>
      <w:r w:rsidR="002A7C61">
        <w:rPr>
          <w:rFonts w:ascii="Gill Sans" w:eastAsia="Gill Sans" w:hAnsi="Gill Sans" w:cs="Gill Sans"/>
          <w:lang w:val="es-CO"/>
        </w:rPr>
        <w:t xml:space="preserve"> final</w:t>
      </w:r>
      <w:r>
        <w:rPr>
          <w:rFonts w:ascii="Gill Sans" w:eastAsia="Gill Sans" w:hAnsi="Gill Sans" w:cs="Gill Sans"/>
          <w:lang w:val="es-CO"/>
        </w:rPr>
        <w:t xml:space="preserve"> </w:t>
      </w:r>
      <w:r w:rsidR="001C38D0">
        <w:rPr>
          <w:rFonts w:ascii="Gill Sans" w:eastAsia="Gill Sans" w:hAnsi="Gill Sans" w:cs="Gill Sans"/>
          <w:lang w:val="es-CO"/>
        </w:rPr>
        <w:t>con una descripción más detallada.</w:t>
      </w:r>
    </w:p>
    <w:p w14:paraId="0CC961E0" w14:textId="77777777" w:rsidR="002A7C61" w:rsidRPr="0096685B" w:rsidRDefault="002A7C61" w:rsidP="0096685B">
      <w:pPr>
        <w:pStyle w:val="Ttulo3"/>
        <w:spacing w:before="0" w:after="200" w:line="240" w:lineRule="auto"/>
        <w:jc w:val="both"/>
        <w:rPr>
          <w:rFonts w:ascii="Gill Sans" w:eastAsia="Gill Sans" w:hAnsi="Gill Sans" w:cs="Gill Sans"/>
          <w:color w:val="2F5496"/>
          <w:sz w:val="22"/>
          <w:szCs w:val="22"/>
          <w:lang w:val="es-CO" w:eastAsia="es-CO"/>
        </w:rPr>
      </w:pPr>
      <w:bookmarkStart w:id="35" w:name="_Toc129359514"/>
      <w:r w:rsidRPr="0096685B">
        <w:rPr>
          <w:rFonts w:ascii="Gill Sans" w:eastAsia="Gill Sans" w:hAnsi="Gill Sans" w:cs="Gill Sans"/>
          <w:color w:val="2F5496"/>
          <w:sz w:val="22"/>
          <w:szCs w:val="22"/>
          <w:lang w:val="es-CO" w:eastAsia="es-CO"/>
        </w:rPr>
        <w:t>Cuenca río Arusí</w:t>
      </w:r>
      <w:bookmarkEnd w:id="35"/>
    </w:p>
    <w:p w14:paraId="24BC7EDB" w14:textId="04D1EC8D" w:rsidR="002A7C61" w:rsidRDefault="00E76BE1" w:rsidP="002A7C61">
      <w:pPr>
        <w:spacing w:after="120" w:line="240" w:lineRule="auto"/>
        <w:rPr>
          <w:rFonts w:ascii="Gill Sans" w:eastAsia="Gill Sans" w:hAnsi="Gill Sans" w:cs="Gill Sans"/>
          <w:lang w:val="es-CO"/>
        </w:rPr>
      </w:pPr>
      <w:r>
        <w:rPr>
          <w:rFonts w:ascii="Gill Sans" w:eastAsia="Gill Sans" w:hAnsi="Gill Sans" w:cs="Gill Sans"/>
          <w:lang w:val="es-CO"/>
        </w:rPr>
        <w:t>Como se ve en la tabla 3, e</w:t>
      </w:r>
      <w:r w:rsidR="007D032D">
        <w:rPr>
          <w:rFonts w:ascii="Gill Sans" w:eastAsia="Gill Sans" w:hAnsi="Gill Sans" w:cs="Gill Sans"/>
          <w:lang w:val="es-CO"/>
        </w:rPr>
        <w:t xml:space="preserve">sta cuenca se ubica en el extremo suroeste de Nuquí y también </w:t>
      </w:r>
      <w:r>
        <w:rPr>
          <w:rFonts w:ascii="Gill Sans" w:eastAsia="Gill Sans" w:hAnsi="Gill Sans" w:cs="Gill Sans"/>
          <w:lang w:val="es-CO"/>
        </w:rPr>
        <w:t>hace</w:t>
      </w:r>
      <w:r w:rsidR="007D032D">
        <w:rPr>
          <w:rFonts w:ascii="Gill Sans" w:eastAsia="Gill Sans" w:hAnsi="Gill Sans" w:cs="Gill Sans"/>
          <w:lang w:val="es-CO"/>
        </w:rPr>
        <w:t xml:space="preserve"> parte de la unidad geomorfológica costera llamada Cabo Corrientes. En </w:t>
      </w:r>
      <w:r>
        <w:rPr>
          <w:rFonts w:ascii="Gill Sans" w:eastAsia="Gill Sans" w:hAnsi="Gill Sans" w:cs="Gill Sans"/>
          <w:lang w:val="es-CO"/>
        </w:rPr>
        <w:t>la</w:t>
      </w:r>
      <w:r w:rsidR="007D032D">
        <w:rPr>
          <w:rFonts w:ascii="Gill Sans" w:eastAsia="Gill Sans" w:hAnsi="Gill Sans" w:cs="Gill Sans"/>
          <w:lang w:val="es-CO"/>
        </w:rPr>
        <w:t xml:space="preserve"> parte central </w:t>
      </w:r>
      <w:r>
        <w:rPr>
          <w:rFonts w:ascii="Gill Sans" w:eastAsia="Gill Sans" w:hAnsi="Gill Sans" w:cs="Gill Sans"/>
          <w:lang w:val="es-CO"/>
        </w:rPr>
        <w:t>de esta cuenca escurre su</w:t>
      </w:r>
      <w:r w:rsidR="007D032D">
        <w:rPr>
          <w:rFonts w:ascii="Gill Sans" w:eastAsia="Gill Sans" w:hAnsi="Gill Sans" w:cs="Gill Sans"/>
          <w:lang w:val="es-CO"/>
        </w:rPr>
        <w:t xml:space="preserve"> río principal, llamado Arusí, el cual nace cerca al cerro J</w:t>
      </w:r>
      <w:r w:rsidR="00CE1FA9">
        <w:rPr>
          <w:rFonts w:ascii="Gill Sans" w:eastAsia="Gill Sans" w:hAnsi="Gill Sans" w:cs="Gill Sans"/>
          <w:lang w:val="es-CO"/>
        </w:rPr>
        <w:t>a</w:t>
      </w:r>
      <w:r w:rsidR="007D032D">
        <w:rPr>
          <w:rFonts w:ascii="Gill Sans" w:eastAsia="Gill Sans" w:hAnsi="Gill Sans" w:cs="Gill Sans"/>
          <w:lang w:val="es-CO"/>
        </w:rPr>
        <w:t>nano y es alimentado por quebradas como Jananito, Mala, Aguaclara, Aguaclarita y Pijibasal (</w:t>
      </w:r>
      <w:r w:rsidR="00465469">
        <w:rPr>
          <w:rFonts w:ascii="Gill Sans" w:eastAsia="Gill Sans" w:hAnsi="Gill Sans" w:cs="Gill Sans"/>
          <w:lang w:val="es-CO"/>
        </w:rPr>
        <w:t>Alcaldía de Nuquí, 2005</w:t>
      </w:r>
      <w:r w:rsidR="007D032D">
        <w:rPr>
          <w:rFonts w:ascii="Gill Sans" w:eastAsia="Gill Sans" w:hAnsi="Gill Sans" w:cs="Gill Sans"/>
          <w:lang w:val="es-CO"/>
        </w:rPr>
        <w:t xml:space="preserve">). </w:t>
      </w:r>
      <w:r w:rsidR="002A7C61">
        <w:rPr>
          <w:rFonts w:ascii="Gill Sans" w:eastAsia="Gill Sans" w:hAnsi="Gill Sans" w:cs="Gill Sans"/>
          <w:lang w:val="es-CO"/>
        </w:rPr>
        <w:t>Esta cuenca</w:t>
      </w:r>
      <w:r w:rsidR="00CE1FA9">
        <w:rPr>
          <w:rFonts w:ascii="Gill Sans" w:eastAsia="Gill Sans" w:hAnsi="Gill Sans" w:cs="Gill Sans"/>
          <w:lang w:val="es-CO"/>
        </w:rPr>
        <w:t>,</w:t>
      </w:r>
      <w:r w:rsidR="002A7C61">
        <w:rPr>
          <w:rFonts w:ascii="Gill Sans" w:eastAsia="Gill Sans" w:hAnsi="Gill Sans" w:cs="Gill Sans"/>
          <w:lang w:val="es-CO"/>
        </w:rPr>
        <w:t xml:space="preserve"> en su extremo izquierdo</w:t>
      </w:r>
      <w:r w:rsidR="00CE1FA9">
        <w:rPr>
          <w:rFonts w:ascii="Gill Sans" w:eastAsia="Gill Sans" w:hAnsi="Gill Sans" w:cs="Gill Sans"/>
          <w:lang w:val="es-CO"/>
        </w:rPr>
        <w:t>,</w:t>
      </w:r>
      <w:r w:rsidR="002A7C61">
        <w:rPr>
          <w:rFonts w:ascii="Gill Sans" w:eastAsia="Gill Sans" w:hAnsi="Gill Sans" w:cs="Gill Sans"/>
          <w:lang w:val="es-CO"/>
        </w:rPr>
        <w:t xml:space="preserve"> </w:t>
      </w:r>
      <w:r w:rsidR="00CE1FA9">
        <w:rPr>
          <w:rFonts w:ascii="Gill Sans" w:eastAsia="Gill Sans" w:hAnsi="Gill Sans" w:cs="Gill Sans"/>
          <w:lang w:val="es-CO"/>
        </w:rPr>
        <w:t>tiene</w:t>
      </w:r>
      <w:r w:rsidR="002A7C61">
        <w:rPr>
          <w:rFonts w:ascii="Gill Sans" w:eastAsia="Gill Sans" w:hAnsi="Gill Sans" w:cs="Gill Sans"/>
          <w:lang w:val="es-CO"/>
        </w:rPr>
        <w:t xml:space="preserve"> una corriente de agua que forma una microcuenca</w:t>
      </w:r>
      <w:r w:rsidR="00CE1FA9">
        <w:rPr>
          <w:rFonts w:ascii="Gill Sans" w:eastAsia="Gill Sans" w:hAnsi="Gill Sans" w:cs="Gill Sans"/>
          <w:lang w:val="es-CO"/>
        </w:rPr>
        <w:t xml:space="preserve">, </w:t>
      </w:r>
      <w:r w:rsidR="001C38D0">
        <w:rPr>
          <w:rFonts w:ascii="Gill Sans" w:eastAsia="Gill Sans" w:hAnsi="Gill Sans" w:cs="Gill Sans"/>
          <w:lang w:val="es-CO"/>
        </w:rPr>
        <w:t>llamada</w:t>
      </w:r>
      <w:r w:rsidR="00CE1FA9">
        <w:rPr>
          <w:rFonts w:ascii="Gill Sans" w:eastAsia="Gill Sans" w:hAnsi="Gill Sans" w:cs="Gill Sans"/>
          <w:lang w:val="es-CO"/>
        </w:rPr>
        <w:t xml:space="preserve"> </w:t>
      </w:r>
      <w:r>
        <w:rPr>
          <w:rFonts w:ascii="Gill Sans" w:eastAsia="Gill Sans" w:hAnsi="Gill Sans" w:cs="Gill Sans"/>
          <w:lang w:val="es-CO"/>
        </w:rPr>
        <w:t xml:space="preserve">el </w:t>
      </w:r>
      <w:r w:rsidR="00CE1FA9">
        <w:rPr>
          <w:rFonts w:ascii="Gill Sans" w:eastAsia="Gill Sans" w:hAnsi="Gill Sans" w:cs="Gill Sans"/>
          <w:lang w:val="es-CO"/>
        </w:rPr>
        <w:t xml:space="preserve">río </w:t>
      </w:r>
      <w:r w:rsidR="002A7C61">
        <w:rPr>
          <w:rFonts w:ascii="Gill Sans" w:eastAsia="Gill Sans" w:hAnsi="Gill Sans" w:cs="Gill Sans"/>
          <w:lang w:val="es-CO"/>
        </w:rPr>
        <w:t>Arusicito</w:t>
      </w:r>
      <w:r w:rsidR="001C38D0">
        <w:rPr>
          <w:rFonts w:ascii="Gill Sans" w:eastAsia="Gill Sans" w:hAnsi="Gill Sans" w:cs="Gill Sans"/>
          <w:lang w:val="es-CO"/>
        </w:rPr>
        <w:t>. Est</w:t>
      </w:r>
      <w:r w:rsidR="001F5072">
        <w:rPr>
          <w:rFonts w:ascii="Gill Sans" w:eastAsia="Gill Sans" w:hAnsi="Gill Sans" w:cs="Gill Sans"/>
          <w:lang w:val="es-CO"/>
        </w:rPr>
        <w:t>e río</w:t>
      </w:r>
      <w:r w:rsidR="00CD5361">
        <w:rPr>
          <w:rFonts w:ascii="Gill Sans" w:eastAsia="Gill Sans" w:hAnsi="Gill Sans" w:cs="Gill Sans"/>
          <w:lang w:val="es-CO"/>
        </w:rPr>
        <w:t xml:space="preserve"> desemboca al río Arusí y tiene una longitud de 14.27Km (</w:t>
      </w:r>
      <w:r w:rsidR="00465469">
        <w:rPr>
          <w:rFonts w:ascii="Gill Sans" w:eastAsia="Gill Sans" w:hAnsi="Gill Sans" w:cs="Gill Sans"/>
          <w:lang w:val="es-CO"/>
        </w:rPr>
        <w:t>Alcaldía de Nuquí, 2005</w:t>
      </w:r>
      <w:r w:rsidR="00CD5361">
        <w:rPr>
          <w:rFonts w:ascii="Gill Sans" w:eastAsia="Gill Sans" w:hAnsi="Gill Sans" w:cs="Gill Sans"/>
          <w:lang w:val="es-CO"/>
        </w:rPr>
        <w:t>)</w:t>
      </w:r>
      <w:r w:rsidR="002A7C61">
        <w:rPr>
          <w:rFonts w:ascii="Gill Sans" w:eastAsia="Gill Sans" w:hAnsi="Gill Sans" w:cs="Gill Sans"/>
          <w:lang w:val="es-CO"/>
        </w:rPr>
        <w:t>. La red de quebradas</w:t>
      </w:r>
      <w:r>
        <w:rPr>
          <w:rFonts w:ascii="Gill Sans" w:eastAsia="Gill Sans" w:hAnsi="Gill Sans" w:cs="Gill Sans"/>
          <w:lang w:val="es-CO"/>
        </w:rPr>
        <w:t xml:space="preserve"> de toda esta cuenca</w:t>
      </w:r>
      <w:r w:rsidR="002A7C61">
        <w:rPr>
          <w:rFonts w:ascii="Gill Sans" w:eastAsia="Gill Sans" w:hAnsi="Gill Sans" w:cs="Gill Sans"/>
          <w:lang w:val="es-CO"/>
        </w:rPr>
        <w:t xml:space="preserve">, al igual que su río, se desplazan casi en su totalidad de manera paralela en sentido sur – norte hasta desembocar al océano </w:t>
      </w:r>
      <w:r w:rsidR="00CE1FA9">
        <w:rPr>
          <w:rFonts w:ascii="Gill Sans" w:eastAsia="Gill Sans" w:hAnsi="Gill Sans" w:cs="Gill Sans"/>
          <w:lang w:val="es-CO"/>
        </w:rPr>
        <w:t>P</w:t>
      </w:r>
      <w:r w:rsidR="002A7C61">
        <w:rPr>
          <w:rFonts w:ascii="Gill Sans" w:eastAsia="Gill Sans" w:hAnsi="Gill Sans" w:cs="Gill Sans"/>
          <w:lang w:val="es-CO"/>
        </w:rPr>
        <w:t>acífico.</w:t>
      </w:r>
    </w:p>
    <w:p w14:paraId="66EA3620" w14:textId="18968EE5" w:rsidR="005A4FE8" w:rsidRPr="00E1211C" w:rsidRDefault="002A7C61" w:rsidP="005A4FE8">
      <w:pPr>
        <w:spacing w:after="120" w:line="240" w:lineRule="auto"/>
        <w:rPr>
          <w:lang w:val="es-CO"/>
        </w:rPr>
      </w:pPr>
      <w:r w:rsidRPr="00B772C8">
        <w:rPr>
          <w:rStyle w:val="TablasCar"/>
        </w:rPr>
        <w:t xml:space="preserve">Tabla </w:t>
      </w:r>
      <w:r w:rsidR="00654573" w:rsidRPr="00B772C8">
        <w:rPr>
          <w:rStyle w:val="TablasCar"/>
        </w:rPr>
        <w:t>3</w:t>
      </w:r>
      <w:r w:rsidRPr="00B772C8">
        <w:rPr>
          <w:rStyle w:val="TablasCar"/>
        </w:rPr>
        <w:t>. Generalidades hidrológicas de la cuenca del río Arusí</w:t>
      </w:r>
      <w:r w:rsidR="001C38D0" w:rsidRPr="00B772C8">
        <w:rPr>
          <w:rStyle w:val="TablasCar"/>
        </w:rPr>
        <w:t>. Elaboración propia.</w:t>
      </w:r>
      <w:r w:rsidR="001F5072" w:rsidRPr="001F5072">
        <w:rPr>
          <w:rFonts w:ascii="Gill Sans" w:eastAsia="Gill Sans" w:hAnsi="Gill Sans" w:cs="Gill Sans"/>
          <w:b/>
          <w:bCs/>
          <w:color w:val="2F5496"/>
          <w:sz w:val="20"/>
          <w:szCs w:val="20"/>
          <w:lang w:val="es-CO"/>
        </w:rPr>
        <w:t xml:space="preserve"> </w:t>
      </w:r>
      <w:r w:rsidR="001F5072" w:rsidRPr="001F5072">
        <w:rPr>
          <w:noProof/>
        </w:rPr>
        <w:drawing>
          <wp:inline distT="0" distB="0" distL="0" distR="0" wp14:anchorId="0E4E8217" wp14:editId="6467EAAB">
            <wp:extent cx="5943600" cy="2634615"/>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2634615"/>
                    </a:xfrm>
                    <a:prstGeom prst="rect">
                      <a:avLst/>
                    </a:prstGeom>
                    <a:noFill/>
                    <a:ln>
                      <a:noFill/>
                    </a:ln>
                  </pic:spPr>
                </pic:pic>
              </a:graphicData>
            </a:graphic>
          </wp:inline>
        </w:drawing>
      </w:r>
    </w:p>
    <w:p w14:paraId="0E0F8CD3" w14:textId="77777777" w:rsidR="002A7C61" w:rsidRPr="0096685B" w:rsidRDefault="002A7C61" w:rsidP="0096685B">
      <w:pPr>
        <w:pStyle w:val="Ttulo3"/>
        <w:spacing w:before="0" w:after="200" w:line="240" w:lineRule="auto"/>
        <w:jc w:val="both"/>
        <w:rPr>
          <w:rFonts w:ascii="Gill Sans" w:eastAsia="Gill Sans" w:hAnsi="Gill Sans" w:cs="Gill Sans"/>
          <w:color w:val="2F5496"/>
          <w:sz w:val="22"/>
          <w:szCs w:val="22"/>
          <w:lang w:val="es-CO" w:eastAsia="es-CO"/>
        </w:rPr>
      </w:pPr>
      <w:bookmarkStart w:id="36" w:name="_Toc129359515"/>
      <w:r w:rsidRPr="0096685B">
        <w:rPr>
          <w:rFonts w:ascii="Gill Sans" w:eastAsia="Gill Sans" w:hAnsi="Gill Sans" w:cs="Gill Sans"/>
          <w:color w:val="2F5496"/>
          <w:sz w:val="22"/>
          <w:szCs w:val="22"/>
          <w:lang w:val="es-CO" w:eastAsia="es-CO"/>
        </w:rPr>
        <w:t>Cuenca quebrada Apartadocito</w:t>
      </w:r>
      <w:bookmarkEnd w:id="36"/>
    </w:p>
    <w:p w14:paraId="059A40CA" w14:textId="41EA08C0" w:rsidR="002A7C61" w:rsidRDefault="00CE1FA9" w:rsidP="002A7C61">
      <w:pPr>
        <w:spacing w:after="120" w:line="240" w:lineRule="auto"/>
        <w:rPr>
          <w:rFonts w:ascii="Gill Sans" w:eastAsia="Gill Sans" w:hAnsi="Gill Sans" w:cs="Gill Sans"/>
          <w:lang w:val="es-CO"/>
        </w:rPr>
      </w:pPr>
      <w:r>
        <w:rPr>
          <w:rFonts w:ascii="Gill Sans" w:eastAsia="Gill Sans" w:hAnsi="Gill Sans" w:cs="Gill Sans"/>
          <w:lang w:val="es-CO"/>
        </w:rPr>
        <w:t>En l</w:t>
      </w:r>
      <w:r w:rsidRPr="727FB428">
        <w:rPr>
          <w:rFonts w:ascii="Gill Sans" w:eastAsia="Gill Sans" w:hAnsi="Gill Sans" w:cs="Gill Sans"/>
          <w:lang w:val="es-CO"/>
        </w:rPr>
        <w:t>os trabajos realizados con la comunidad</w:t>
      </w:r>
      <w:r>
        <w:rPr>
          <w:rFonts w:ascii="Gill Sans" w:eastAsia="Gill Sans" w:hAnsi="Gill Sans" w:cs="Gill Sans"/>
          <w:lang w:val="es-CO"/>
        </w:rPr>
        <w:t>, esta cuenca es</w:t>
      </w:r>
      <w:r w:rsidR="002A7C61" w:rsidRPr="727FB428">
        <w:rPr>
          <w:rFonts w:ascii="Gill Sans" w:eastAsia="Gill Sans" w:hAnsi="Gill Sans" w:cs="Gill Sans"/>
          <w:lang w:val="es-CO"/>
        </w:rPr>
        <w:t xml:space="preserve"> conocida como la cuenca Partadó</w:t>
      </w:r>
      <w:r>
        <w:rPr>
          <w:rFonts w:ascii="Gill Sans" w:eastAsia="Gill Sans" w:hAnsi="Gill Sans" w:cs="Gill Sans"/>
          <w:lang w:val="es-CO"/>
        </w:rPr>
        <w:t>. Como se puede ver en la tabla 4, esta cuenca</w:t>
      </w:r>
      <w:r w:rsidR="002A7C61" w:rsidRPr="727FB428">
        <w:rPr>
          <w:rFonts w:ascii="Gill Sans" w:eastAsia="Gill Sans" w:hAnsi="Gill Sans" w:cs="Gill Sans"/>
          <w:lang w:val="es-CO"/>
        </w:rPr>
        <w:t xml:space="preserve"> limita a su izquierda con la cuenca del río Arusí y a su derecha con la cuenca de la quebrada Hostional (corregimiento de Termales). Esta quebrada, cuyo nacimiento se encuentra en una porción de montaña aislada, proveniente de la serranía del Baudó (Macía, 1985)</w:t>
      </w:r>
      <w:r w:rsidR="00E76BE1">
        <w:rPr>
          <w:rFonts w:ascii="Gill Sans" w:eastAsia="Gill Sans" w:hAnsi="Gill Sans" w:cs="Gill Sans"/>
          <w:lang w:val="es-CO"/>
        </w:rPr>
        <w:t>,</w:t>
      </w:r>
      <w:r w:rsidR="002A7C61" w:rsidRPr="727FB428">
        <w:rPr>
          <w:rFonts w:ascii="Gill Sans" w:eastAsia="Gill Sans" w:hAnsi="Gill Sans" w:cs="Gill Sans"/>
          <w:lang w:val="es-CO"/>
        </w:rPr>
        <w:t xml:space="preserve"> </w:t>
      </w:r>
      <w:r>
        <w:rPr>
          <w:rFonts w:ascii="Gill Sans" w:eastAsia="Gill Sans" w:hAnsi="Gill Sans" w:cs="Gill Sans"/>
          <w:lang w:val="es-CO"/>
        </w:rPr>
        <w:t>su cercanía</w:t>
      </w:r>
      <w:r w:rsidR="002A7C61" w:rsidRPr="727FB428">
        <w:rPr>
          <w:rFonts w:ascii="Gill Sans" w:eastAsia="Gill Sans" w:hAnsi="Gill Sans" w:cs="Gill Sans"/>
          <w:lang w:val="es-CO"/>
        </w:rPr>
        <w:t xml:space="preserve"> a la línea de costa no permite que se desarrolle un importante río. Por otro lado, la dirección de su cauce denota un cambio en el comportamiento de</w:t>
      </w:r>
      <w:r w:rsidR="00422472" w:rsidRPr="727FB428">
        <w:rPr>
          <w:rFonts w:ascii="Gill Sans" w:eastAsia="Gill Sans" w:hAnsi="Gill Sans" w:cs="Gill Sans"/>
          <w:lang w:val="es-CO"/>
        </w:rPr>
        <w:t>l sentido en que están dispuestas las morfologías</w:t>
      </w:r>
      <w:r w:rsidR="002A7C61" w:rsidRPr="727FB428">
        <w:rPr>
          <w:rFonts w:ascii="Gill Sans" w:eastAsia="Gill Sans" w:hAnsi="Gill Sans" w:cs="Gill Sans"/>
          <w:lang w:val="es-CO"/>
        </w:rPr>
        <w:t xml:space="preserve"> </w:t>
      </w:r>
      <w:r w:rsidR="00422472" w:rsidRPr="727FB428">
        <w:rPr>
          <w:rFonts w:ascii="Gill Sans" w:eastAsia="Gill Sans" w:hAnsi="Gill Sans" w:cs="Gill Sans"/>
          <w:lang w:val="es-CO"/>
        </w:rPr>
        <w:t>topográficas</w:t>
      </w:r>
      <w:r w:rsidR="002A7C61" w:rsidRPr="727FB428">
        <w:rPr>
          <w:rFonts w:ascii="Gill Sans" w:eastAsia="Gill Sans" w:hAnsi="Gill Sans" w:cs="Gill Sans"/>
          <w:lang w:val="es-CO"/>
        </w:rPr>
        <w:t xml:space="preserve"> en este lugar, ya que</w:t>
      </w:r>
      <w:r w:rsidR="00422472" w:rsidRPr="727FB428">
        <w:rPr>
          <w:rFonts w:ascii="Gill Sans" w:eastAsia="Gill Sans" w:hAnsi="Gill Sans" w:cs="Gill Sans"/>
          <w:lang w:val="es-CO"/>
        </w:rPr>
        <w:t>,</w:t>
      </w:r>
      <w:r w:rsidR="002A7C61" w:rsidRPr="727FB428">
        <w:rPr>
          <w:rFonts w:ascii="Gill Sans" w:eastAsia="Gill Sans" w:hAnsi="Gill Sans" w:cs="Gill Sans"/>
          <w:lang w:val="es-CO"/>
        </w:rPr>
        <w:t xml:space="preserve"> sus quebradas tienden a fluir en sentido</w:t>
      </w:r>
      <w:r w:rsidR="00BA7C5C">
        <w:rPr>
          <w:rFonts w:ascii="Gill Sans" w:eastAsia="Gill Sans" w:hAnsi="Gill Sans" w:cs="Gill Sans"/>
          <w:lang w:val="es-CO"/>
        </w:rPr>
        <w:t xml:space="preserve"> Sureste-Noroeste</w:t>
      </w:r>
      <w:r w:rsidR="002A7C61" w:rsidRPr="727FB428">
        <w:rPr>
          <w:rFonts w:ascii="Gill Sans" w:eastAsia="Gill Sans" w:hAnsi="Gill Sans" w:cs="Gill Sans"/>
          <w:lang w:val="es-CO"/>
        </w:rPr>
        <w:t xml:space="preserve"> </w:t>
      </w:r>
      <w:r w:rsidR="00BA7C5C">
        <w:rPr>
          <w:rFonts w:ascii="Gill Sans" w:eastAsia="Gill Sans" w:hAnsi="Gill Sans" w:cs="Gill Sans"/>
          <w:lang w:val="es-CO"/>
        </w:rPr>
        <w:t>(</w:t>
      </w:r>
      <w:r w:rsidR="002A7C61" w:rsidRPr="727FB428">
        <w:rPr>
          <w:rFonts w:ascii="Gill Sans" w:eastAsia="Gill Sans" w:hAnsi="Gill Sans" w:cs="Gill Sans"/>
          <w:lang w:val="es-CO"/>
        </w:rPr>
        <w:t>SE-NW</w:t>
      </w:r>
      <w:r w:rsidR="00BA7C5C">
        <w:rPr>
          <w:rFonts w:ascii="Gill Sans" w:eastAsia="Gill Sans" w:hAnsi="Gill Sans" w:cs="Gill Sans"/>
          <w:lang w:val="es-CO"/>
        </w:rPr>
        <w:t>)</w:t>
      </w:r>
      <w:r w:rsidR="002A7C61" w:rsidRPr="727FB428">
        <w:rPr>
          <w:rFonts w:ascii="Gill Sans" w:eastAsia="Gill Sans" w:hAnsi="Gill Sans" w:cs="Gill Sans"/>
          <w:lang w:val="es-CO"/>
        </w:rPr>
        <w:t xml:space="preserve">. </w:t>
      </w:r>
      <w:r w:rsidR="00D52E39">
        <w:rPr>
          <w:rFonts w:ascii="Gill Sans" w:eastAsia="Gill Sans" w:hAnsi="Gill Sans" w:cs="Gill Sans"/>
          <w:lang w:val="es-CO"/>
        </w:rPr>
        <w:t>La razón de este fenómeno está, m</w:t>
      </w:r>
      <w:r w:rsidR="002A7C61" w:rsidRPr="727FB428">
        <w:rPr>
          <w:rFonts w:ascii="Gill Sans" w:eastAsia="Gill Sans" w:hAnsi="Gill Sans" w:cs="Gill Sans"/>
          <w:lang w:val="es-CO"/>
        </w:rPr>
        <w:t xml:space="preserve">uy probablemente, </w:t>
      </w:r>
      <w:r w:rsidR="00BA7C5C">
        <w:rPr>
          <w:rFonts w:ascii="Gill Sans" w:eastAsia="Gill Sans" w:hAnsi="Gill Sans" w:cs="Gill Sans"/>
          <w:lang w:val="es-CO"/>
        </w:rPr>
        <w:t xml:space="preserve">ligado a </w:t>
      </w:r>
      <w:r w:rsidR="002A7C61" w:rsidRPr="727FB428">
        <w:rPr>
          <w:rFonts w:ascii="Gill Sans" w:eastAsia="Gill Sans" w:hAnsi="Gill Sans" w:cs="Gill Sans"/>
          <w:lang w:val="es-CO"/>
        </w:rPr>
        <w:t>la dinámica</w:t>
      </w:r>
      <w:r w:rsidR="00BA7C5C">
        <w:rPr>
          <w:rFonts w:ascii="Gill Sans" w:eastAsia="Gill Sans" w:hAnsi="Gill Sans" w:cs="Gill Sans"/>
          <w:lang w:val="es-CO"/>
        </w:rPr>
        <w:t xml:space="preserve"> de la</w:t>
      </w:r>
      <w:r w:rsidR="002A7C61" w:rsidRPr="727FB428">
        <w:rPr>
          <w:rFonts w:ascii="Gill Sans" w:eastAsia="Gill Sans" w:hAnsi="Gill Sans" w:cs="Gill Sans"/>
          <w:lang w:val="es-CO"/>
        </w:rPr>
        <w:t xml:space="preserve"> tectónica que influye sobre</w:t>
      </w:r>
      <w:r w:rsidR="00BA7C5C">
        <w:rPr>
          <w:rFonts w:ascii="Gill Sans" w:eastAsia="Gill Sans" w:hAnsi="Gill Sans" w:cs="Gill Sans"/>
          <w:lang w:val="es-CO"/>
        </w:rPr>
        <w:t xml:space="preserve"> la formación de este </w:t>
      </w:r>
      <w:r w:rsidR="002A7C61" w:rsidRPr="727FB428">
        <w:rPr>
          <w:rFonts w:ascii="Gill Sans" w:eastAsia="Gill Sans" w:hAnsi="Gill Sans" w:cs="Gill Sans"/>
          <w:lang w:val="es-CO"/>
        </w:rPr>
        <w:t xml:space="preserve">relieve </w:t>
      </w:r>
      <w:r w:rsidR="00BA7C5C">
        <w:rPr>
          <w:rFonts w:ascii="Gill Sans" w:eastAsia="Gill Sans" w:hAnsi="Gill Sans" w:cs="Gill Sans"/>
          <w:lang w:val="es-CO"/>
        </w:rPr>
        <w:t xml:space="preserve">en </w:t>
      </w:r>
      <w:r w:rsidR="002A7C61" w:rsidRPr="727FB428">
        <w:rPr>
          <w:rFonts w:ascii="Gill Sans" w:eastAsia="Gill Sans" w:hAnsi="Gill Sans" w:cs="Gill Sans"/>
          <w:lang w:val="es-CO"/>
        </w:rPr>
        <w:t xml:space="preserve">este lugar, controlando </w:t>
      </w:r>
      <w:r w:rsidR="00BA7C5C">
        <w:rPr>
          <w:rFonts w:ascii="Gill Sans" w:eastAsia="Gill Sans" w:hAnsi="Gill Sans" w:cs="Gill Sans"/>
          <w:lang w:val="es-CO"/>
        </w:rPr>
        <w:t xml:space="preserve">así </w:t>
      </w:r>
      <w:r w:rsidR="002A7C61" w:rsidRPr="727FB428">
        <w:rPr>
          <w:rFonts w:ascii="Gill Sans" w:eastAsia="Gill Sans" w:hAnsi="Gill Sans" w:cs="Gill Sans"/>
          <w:lang w:val="es-CO"/>
        </w:rPr>
        <w:t>la dirección de</w:t>
      </w:r>
      <w:r w:rsidR="00BA7C5C">
        <w:rPr>
          <w:rFonts w:ascii="Gill Sans" w:eastAsia="Gill Sans" w:hAnsi="Gill Sans" w:cs="Gill Sans"/>
          <w:lang w:val="es-CO"/>
        </w:rPr>
        <w:t>l</w:t>
      </w:r>
      <w:r w:rsidR="002A7C61" w:rsidRPr="727FB428">
        <w:rPr>
          <w:rFonts w:ascii="Gill Sans" w:eastAsia="Gill Sans" w:hAnsi="Gill Sans" w:cs="Gill Sans"/>
          <w:lang w:val="es-CO"/>
        </w:rPr>
        <w:t xml:space="preserve"> flujo.</w:t>
      </w:r>
    </w:p>
    <w:p w14:paraId="09B43976" w14:textId="218FB66B" w:rsidR="002A7C61" w:rsidRPr="007346A9" w:rsidRDefault="002A7C61" w:rsidP="002A7C61">
      <w:pPr>
        <w:spacing w:after="120" w:line="240" w:lineRule="auto"/>
        <w:rPr>
          <w:rFonts w:ascii="Gill Sans" w:eastAsia="Gill Sans" w:hAnsi="Gill Sans" w:cs="Gill Sans"/>
          <w:b/>
          <w:bCs/>
          <w:color w:val="2F5496"/>
          <w:sz w:val="20"/>
          <w:szCs w:val="20"/>
          <w:lang w:val="es-CO"/>
        </w:rPr>
      </w:pPr>
      <w:bookmarkStart w:id="37" w:name="_Toc129036543"/>
      <w:r w:rsidRPr="00927F96">
        <w:rPr>
          <w:rStyle w:val="TablasCar"/>
        </w:rPr>
        <w:t xml:space="preserve">Tabla </w:t>
      </w:r>
      <w:r w:rsidR="00654573" w:rsidRPr="00927F96">
        <w:rPr>
          <w:rStyle w:val="TablasCar"/>
        </w:rPr>
        <w:t>4</w:t>
      </w:r>
      <w:r w:rsidRPr="00927F96">
        <w:rPr>
          <w:rStyle w:val="TablasCar"/>
        </w:rPr>
        <w:t>. Generalidades hidrológicas de la cuenca de la quebrada Apartadocito</w:t>
      </w:r>
      <w:r w:rsidR="001F5072" w:rsidRPr="00927F96">
        <w:rPr>
          <w:rStyle w:val="TablasCar"/>
        </w:rPr>
        <w:t>. Elaboración propia.</w:t>
      </w:r>
      <w:bookmarkEnd w:id="37"/>
      <w:r w:rsidR="001F5072" w:rsidRPr="001F5072">
        <w:rPr>
          <w:rFonts w:ascii="Gill Sans" w:eastAsia="Gill Sans" w:hAnsi="Gill Sans" w:cs="Gill Sans"/>
          <w:b/>
          <w:bCs/>
          <w:color w:val="2F5496"/>
          <w:sz w:val="20"/>
          <w:szCs w:val="20"/>
          <w:lang w:val="es-CO"/>
        </w:rPr>
        <w:t xml:space="preserve"> </w:t>
      </w:r>
      <w:r w:rsidR="001F5072" w:rsidRPr="001F5072">
        <w:rPr>
          <w:noProof/>
        </w:rPr>
        <w:drawing>
          <wp:inline distT="0" distB="0" distL="0" distR="0" wp14:anchorId="123A3927" wp14:editId="370B8C81">
            <wp:extent cx="5943600" cy="240538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2405380"/>
                    </a:xfrm>
                    <a:prstGeom prst="rect">
                      <a:avLst/>
                    </a:prstGeom>
                    <a:noFill/>
                    <a:ln>
                      <a:noFill/>
                    </a:ln>
                  </pic:spPr>
                </pic:pic>
              </a:graphicData>
            </a:graphic>
          </wp:inline>
        </w:drawing>
      </w:r>
    </w:p>
    <w:p w14:paraId="2CA6ECBC" w14:textId="77777777" w:rsidR="002A7C61" w:rsidRPr="0096685B" w:rsidRDefault="002A7C61" w:rsidP="0096685B">
      <w:pPr>
        <w:pStyle w:val="Ttulo3"/>
        <w:spacing w:before="0" w:after="200" w:line="240" w:lineRule="auto"/>
        <w:jc w:val="both"/>
        <w:rPr>
          <w:rFonts w:ascii="Gill Sans" w:eastAsia="Gill Sans" w:hAnsi="Gill Sans" w:cs="Gill Sans"/>
          <w:color w:val="2F5496"/>
          <w:sz w:val="22"/>
          <w:szCs w:val="22"/>
          <w:lang w:val="es-CO" w:eastAsia="es-CO"/>
        </w:rPr>
      </w:pPr>
      <w:bookmarkStart w:id="38" w:name="_Toc129359516"/>
      <w:r w:rsidRPr="0096685B">
        <w:rPr>
          <w:rFonts w:ascii="Gill Sans" w:eastAsia="Gill Sans" w:hAnsi="Gill Sans" w:cs="Gill Sans"/>
          <w:color w:val="2F5496"/>
          <w:sz w:val="22"/>
          <w:szCs w:val="22"/>
          <w:lang w:val="es-CO" w:eastAsia="es-CO"/>
        </w:rPr>
        <w:t>Cuenca quebrada Hostional</w:t>
      </w:r>
      <w:bookmarkEnd w:id="38"/>
      <w:r w:rsidRPr="0096685B">
        <w:rPr>
          <w:rFonts w:ascii="Gill Sans" w:eastAsia="Gill Sans" w:hAnsi="Gill Sans" w:cs="Gill Sans"/>
          <w:color w:val="2F5496"/>
          <w:sz w:val="22"/>
          <w:szCs w:val="22"/>
          <w:lang w:val="es-CO" w:eastAsia="es-CO"/>
        </w:rPr>
        <w:t xml:space="preserve"> </w:t>
      </w:r>
    </w:p>
    <w:p w14:paraId="1AD4B986" w14:textId="208088B4" w:rsidR="002A7C61" w:rsidRDefault="00D52E39" w:rsidP="002A7C61">
      <w:pPr>
        <w:spacing w:after="120" w:line="240" w:lineRule="auto"/>
        <w:rPr>
          <w:rFonts w:ascii="Gill Sans" w:eastAsia="Gill Sans" w:hAnsi="Gill Sans" w:cs="Gill Sans"/>
          <w:lang w:val="es-CO"/>
        </w:rPr>
      </w:pPr>
      <w:r>
        <w:rPr>
          <w:rFonts w:ascii="Gill Sans" w:eastAsia="Gill Sans" w:hAnsi="Gill Sans" w:cs="Gill Sans"/>
          <w:lang w:val="es-CO"/>
        </w:rPr>
        <w:t>La tabla 5 muestr</w:t>
      </w:r>
      <w:r w:rsidR="00E76BE1">
        <w:rPr>
          <w:rFonts w:ascii="Gill Sans" w:eastAsia="Gill Sans" w:hAnsi="Gill Sans" w:cs="Gill Sans"/>
          <w:lang w:val="es-CO"/>
        </w:rPr>
        <w:t xml:space="preserve">a que esta cuenca tiene una </w:t>
      </w:r>
      <w:r w:rsidR="002A7C61" w:rsidRPr="001B13B1">
        <w:rPr>
          <w:rFonts w:ascii="Gill Sans" w:eastAsia="Gill Sans" w:hAnsi="Gill Sans" w:cs="Gill Sans"/>
          <w:lang w:val="es-CO"/>
        </w:rPr>
        <w:t>forma más redondeada</w:t>
      </w:r>
      <w:r w:rsidR="002A7C61">
        <w:rPr>
          <w:rFonts w:ascii="Gill Sans" w:eastAsia="Gill Sans" w:hAnsi="Gill Sans" w:cs="Gill Sans"/>
          <w:lang w:val="es-CO"/>
        </w:rPr>
        <w:t xml:space="preserve"> </w:t>
      </w:r>
      <w:r>
        <w:rPr>
          <w:rFonts w:ascii="Gill Sans" w:eastAsia="Gill Sans" w:hAnsi="Gill Sans" w:cs="Gill Sans"/>
          <w:lang w:val="es-CO"/>
        </w:rPr>
        <w:t>respecto a las anteriores.</w:t>
      </w:r>
      <w:r w:rsidR="002A7C61" w:rsidRPr="001B13B1">
        <w:rPr>
          <w:rFonts w:ascii="Gill Sans" w:eastAsia="Gill Sans" w:hAnsi="Gill Sans" w:cs="Gill Sans"/>
          <w:lang w:val="es-CO"/>
        </w:rPr>
        <w:t xml:space="preserve"> </w:t>
      </w:r>
      <w:r>
        <w:rPr>
          <w:rFonts w:ascii="Gill Sans" w:eastAsia="Gill Sans" w:hAnsi="Gill Sans" w:cs="Gill Sans"/>
          <w:lang w:val="es-CO"/>
        </w:rPr>
        <w:t>E</w:t>
      </w:r>
      <w:r w:rsidR="002A7C61" w:rsidRPr="001B13B1">
        <w:rPr>
          <w:rFonts w:ascii="Gill Sans" w:eastAsia="Gill Sans" w:hAnsi="Gill Sans" w:cs="Gill Sans"/>
          <w:lang w:val="es-CO"/>
        </w:rPr>
        <w:t>sta</w:t>
      </w:r>
      <w:r>
        <w:rPr>
          <w:rFonts w:ascii="Gill Sans" w:eastAsia="Gill Sans" w:hAnsi="Gill Sans" w:cs="Gill Sans"/>
          <w:lang w:val="es-CO"/>
        </w:rPr>
        <w:t xml:space="preserve"> cuenca</w:t>
      </w:r>
      <w:r w:rsidR="002A7C61" w:rsidRPr="001B13B1">
        <w:rPr>
          <w:rFonts w:ascii="Gill Sans" w:eastAsia="Gill Sans" w:hAnsi="Gill Sans" w:cs="Gill Sans"/>
          <w:lang w:val="es-CO"/>
        </w:rPr>
        <w:t xml:space="preserve"> </w:t>
      </w:r>
      <w:r>
        <w:rPr>
          <w:rFonts w:ascii="Gill Sans" w:eastAsia="Gill Sans" w:hAnsi="Gill Sans" w:cs="Gill Sans"/>
          <w:lang w:val="es-CO"/>
        </w:rPr>
        <w:t>limita</w:t>
      </w:r>
      <w:r w:rsidR="002A7C61" w:rsidRPr="001B13B1">
        <w:rPr>
          <w:rFonts w:ascii="Gill Sans" w:eastAsia="Gill Sans" w:hAnsi="Gill Sans" w:cs="Gill Sans"/>
          <w:lang w:val="es-CO"/>
        </w:rPr>
        <w:t xml:space="preserve"> a su izquierda </w:t>
      </w:r>
      <w:r>
        <w:rPr>
          <w:rFonts w:ascii="Gill Sans" w:eastAsia="Gill Sans" w:hAnsi="Gill Sans" w:cs="Gill Sans"/>
          <w:lang w:val="es-CO"/>
        </w:rPr>
        <w:t>con</w:t>
      </w:r>
      <w:r w:rsidR="002A7C61" w:rsidRPr="001B13B1">
        <w:rPr>
          <w:rFonts w:ascii="Gill Sans" w:eastAsia="Gill Sans" w:hAnsi="Gill Sans" w:cs="Gill Sans"/>
          <w:lang w:val="es-CO"/>
        </w:rPr>
        <w:t xml:space="preserve"> la cuenca de la quebrada Apartadocito y a su derecha</w:t>
      </w:r>
      <w:r w:rsidR="003067C3">
        <w:rPr>
          <w:rFonts w:ascii="Gill Sans" w:eastAsia="Gill Sans" w:hAnsi="Gill Sans" w:cs="Gill Sans"/>
          <w:lang w:val="es-CO"/>
        </w:rPr>
        <w:t xml:space="preserve"> y parte superior,</w:t>
      </w:r>
      <w:r w:rsidR="002A7C61" w:rsidRPr="001B13B1">
        <w:rPr>
          <w:rFonts w:ascii="Gill Sans" w:eastAsia="Gill Sans" w:hAnsi="Gill Sans" w:cs="Gill Sans"/>
          <w:lang w:val="es-CO"/>
        </w:rPr>
        <w:t xml:space="preserve"> </w:t>
      </w:r>
      <w:r>
        <w:rPr>
          <w:rFonts w:ascii="Gill Sans" w:eastAsia="Gill Sans" w:hAnsi="Gill Sans" w:cs="Gill Sans"/>
          <w:lang w:val="es-CO"/>
        </w:rPr>
        <w:t>con</w:t>
      </w:r>
      <w:r w:rsidR="002A7C61" w:rsidRPr="001B13B1">
        <w:rPr>
          <w:rFonts w:ascii="Gill Sans" w:eastAsia="Gill Sans" w:hAnsi="Gill Sans" w:cs="Gill Sans"/>
          <w:lang w:val="es-CO"/>
        </w:rPr>
        <w:t xml:space="preserve"> la cuenca del río Joví. A</w:t>
      </w:r>
      <w:r w:rsidR="00BA7C5C">
        <w:rPr>
          <w:rFonts w:ascii="Gill Sans" w:eastAsia="Gill Sans" w:hAnsi="Gill Sans" w:cs="Gill Sans"/>
          <w:lang w:val="es-CO"/>
        </w:rPr>
        <w:t>sí mismo,</w:t>
      </w:r>
      <w:r w:rsidR="009D0F7A">
        <w:rPr>
          <w:rFonts w:ascii="Gill Sans" w:eastAsia="Gill Sans" w:hAnsi="Gill Sans" w:cs="Gill Sans"/>
          <w:lang w:val="es-CO"/>
        </w:rPr>
        <w:t xml:space="preserve"> sobre esta c</w:t>
      </w:r>
      <w:r w:rsidR="00BA7C5C">
        <w:rPr>
          <w:rFonts w:ascii="Gill Sans" w:eastAsia="Gill Sans" w:hAnsi="Gill Sans" w:cs="Gill Sans"/>
          <w:lang w:val="es-CO"/>
        </w:rPr>
        <w:t xml:space="preserve">uenca </w:t>
      </w:r>
      <w:r w:rsidR="009D0F7A">
        <w:rPr>
          <w:rFonts w:ascii="Gill Sans" w:eastAsia="Gill Sans" w:hAnsi="Gill Sans" w:cs="Gill Sans"/>
          <w:lang w:val="es-CO"/>
        </w:rPr>
        <w:t>escurren</w:t>
      </w:r>
      <w:r w:rsidR="002A7C61" w:rsidRPr="001B13B1">
        <w:rPr>
          <w:rFonts w:ascii="Gill Sans" w:eastAsia="Gill Sans" w:hAnsi="Gill Sans" w:cs="Gill Sans"/>
          <w:lang w:val="es-CO"/>
        </w:rPr>
        <w:t xml:space="preserve"> quebradas como Aguacaliente</w:t>
      </w:r>
      <w:r w:rsidR="00BA7C5C">
        <w:rPr>
          <w:rFonts w:ascii="Gill Sans" w:eastAsia="Gill Sans" w:hAnsi="Gill Sans" w:cs="Gill Sans"/>
          <w:lang w:val="es-CO"/>
        </w:rPr>
        <w:t xml:space="preserve"> </w:t>
      </w:r>
      <w:r w:rsidR="009D0F7A">
        <w:rPr>
          <w:rFonts w:ascii="Gill Sans" w:eastAsia="Gill Sans" w:hAnsi="Gill Sans" w:cs="Gill Sans"/>
          <w:lang w:val="es-CO"/>
        </w:rPr>
        <w:t>(</w:t>
      </w:r>
      <w:r w:rsidR="002A7C61" w:rsidRPr="001B13B1">
        <w:rPr>
          <w:rFonts w:ascii="Gill Sans" w:eastAsia="Gill Sans" w:hAnsi="Gill Sans" w:cs="Gill Sans"/>
          <w:lang w:val="es-CO"/>
        </w:rPr>
        <w:t>también conocida como Termales</w:t>
      </w:r>
      <w:r w:rsidR="009D0F7A">
        <w:rPr>
          <w:rFonts w:ascii="Gill Sans" w:eastAsia="Gill Sans" w:hAnsi="Gill Sans" w:cs="Gill Sans"/>
          <w:lang w:val="es-CO"/>
        </w:rPr>
        <w:t>)</w:t>
      </w:r>
      <w:r w:rsidR="002A7C61" w:rsidRPr="001B13B1">
        <w:rPr>
          <w:rFonts w:ascii="Gill Sans" w:eastAsia="Gill Sans" w:hAnsi="Gill Sans" w:cs="Gill Sans"/>
          <w:lang w:val="es-CO"/>
        </w:rPr>
        <w:t xml:space="preserve"> y</w:t>
      </w:r>
      <w:r w:rsidR="009D0F7A">
        <w:rPr>
          <w:rFonts w:ascii="Gill Sans" w:eastAsia="Gill Sans" w:hAnsi="Gill Sans" w:cs="Gill Sans"/>
          <w:lang w:val="es-CO"/>
        </w:rPr>
        <w:t xml:space="preserve"> </w:t>
      </w:r>
      <w:r w:rsidR="002A7C61" w:rsidRPr="001B13B1">
        <w:rPr>
          <w:rFonts w:ascii="Gill Sans" w:eastAsia="Gill Sans" w:hAnsi="Gill Sans" w:cs="Gill Sans"/>
          <w:lang w:val="es-CO"/>
        </w:rPr>
        <w:t xml:space="preserve">la quebrada Margarito. La tendencia SE-NW en esta cuenca </w:t>
      </w:r>
      <w:r w:rsidR="009D0F7A">
        <w:rPr>
          <w:rFonts w:ascii="Gill Sans" w:eastAsia="Gill Sans" w:hAnsi="Gill Sans" w:cs="Gill Sans"/>
          <w:lang w:val="es-CO"/>
        </w:rPr>
        <w:t>incrementa</w:t>
      </w:r>
      <w:r w:rsidR="002A7C61" w:rsidRPr="001B13B1">
        <w:rPr>
          <w:rFonts w:ascii="Gill Sans" w:eastAsia="Gill Sans" w:hAnsi="Gill Sans" w:cs="Gill Sans"/>
          <w:lang w:val="es-CO"/>
        </w:rPr>
        <w:t xml:space="preserve">, debido a </w:t>
      </w:r>
      <w:r w:rsidR="009D0F7A" w:rsidRPr="001B13B1">
        <w:rPr>
          <w:rFonts w:ascii="Gill Sans" w:eastAsia="Gill Sans" w:hAnsi="Gill Sans" w:cs="Gill Sans"/>
          <w:lang w:val="es-CO"/>
        </w:rPr>
        <w:t>que,</w:t>
      </w:r>
      <w:r w:rsidR="009D0F7A">
        <w:rPr>
          <w:rFonts w:ascii="Gill Sans" w:eastAsia="Gill Sans" w:hAnsi="Gill Sans" w:cs="Gill Sans"/>
          <w:lang w:val="es-CO"/>
        </w:rPr>
        <w:t xml:space="preserve"> hacia este lugar la cuenca se ubica en el extremo derecho </w:t>
      </w:r>
      <w:r w:rsidR="002A7C61" w:rsidRPr="001B13B1">
        <w:rPr>
          <w:rFonts w:ascii="Gill Sans" w:eastAsia="Gill Sans" w:hAnsi="Gill Sans" w:cs="Gill Sans"/>
          <w:lang w:val="es-CO"/>
        </w:rPr>
        <w:t>de la ensenada que se forma en esta parte de Cabo Corrientes</w:t>
      </w:r>
      <w:r w:rsidR="00E76BE1">
        <w:rPr>
          <w:rFonts w:ascii="Gill Sans" w:eastAsia="Gill Sans" w:hAnsi="Gill Sans" w:cs="Gill Sans"/>
          <w:lang w:val="es-CO"/>
        </w:rPr>
        <w:t xml:space="preserve"> y también por la forma que presenta el relieve.</w:t>
      </w:r>
    </w:p>
    <w:p w14:paraId="6DDDF942" w14:textId="49708A26" w:rsidR="002A7C61" w:rsidRPr="007346A9" w:rsidRDefault="002A7C61" w:rsidP="002A7C61">
      <w:pPr>
        <w:spacing w:after="120" w:line="240" w:lineRule="auto"/>
        <w:rPr>
          <w:rFonts w:ascii="Gill Sans" w:eastAsia="Gill Sans" w:hAnsi="Gill Sans" w:cs="Gill Sans"/>
          <w:b/>
          <w:bCs/>
          <w:color w:val="2F5496"/>
          <w:sz w:val="20"/>
          <w:szCs w:val="20"/>
          <w:lang w:val="es-CO"/>
        </w:rPr>
      </w:pPr>
      <w:bookmarkStart w:id="39" w:name="_Toc129036544"/>
      <w:r w:rsidRPr="00927F96">
        <w:rPr>
          <w:rStyle w:val="TablasCar"/>
        </w:rPr>
        <w:t xml:space="preserve">Tabla </w:t>
      </w:r>
      <w:r w:rsidR="00654573" w:rsidRPr="00927F96">
        <w:rPr>
          <w:rStyle w:val="TablasCar"/>
        </w:rPr>
        <w:t>5</w:t>
      </w:r>
      <w:r w:rsidRPr="00927F96">
        <w:rPr>
          <w:rStyle w:val="TablasCar"/>
        </w:rPr>
        <w:t>. Generalidades hidrológicas de la cuenca de la quebrada Hostional</w:t>
      </w:r>
      <w:r w:rsidR="001F5072" w:rsidRPr="00927F96">
        <w:rPr>
          <w:rStyle w:val="TablasCar"/>
        </w:rPr>
        <w:t>. Elaboración propia.</w:t>
      </w:r>
      <w:bookmarkEnd w:id="39"/>
      <w:r w:rsidR="001F5072" w:rsidRPr="001F5072">
        <w:rPr>
          <w:rFonts w:ascii="Gill Sans" w:eastAsia="Gill Sans" w:hAnsi="Gill Sans" w:cs="Gill Sans"/>
          <w:b/>
          <w:bCs/>
          <w:color w:val="2F5496"/>
          <w:sz w:val="20"/>
          <w:szCs w:val="20"/>
          <w:lang w:val="es-CO"/>
        </w:rPr>
        <w:t xml:space="preserve"> </w:t>
      </w:r>
      <w:r w:rsidR="009D0F7A" w:rsidRPr="009D0F7A">
        <w:rPr>
          <w:rFonts w:ascii="Gill Sans" w:eastAsia="Gill Sans" w:hAnsi="Gill Sans" w:cs="Gill Sans"/>
          <w:b/>
          <w:bCs/>
          <w:noProof/>
          <w:color w:val="2F5496"/>
          <w:sz w:val="20"/>
          <w:szCs w:val="20"/>
          <w:lang w:val="es-CO"/>
        </w:rPr>
        <w:drawing>
          <wp:inline distT="0" distB="0" distL="0" distR="0" wp14:anchorId="7D70C16C" wp14:editId="10BA629B">
            <wp:extent cx="5943600" cy="234442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2344420"/>
                    </a:xfrm>
                    <a:prstGeom prst="rect">
                      <a:avLst/>
                    </a:prstGeom>
                  </pic:spPr>
                </pic:pic>
              </a:graphicData>
            </a:graphic>
          </wp:inline>
        </w:drawing>
      </w:r>
    </w:p>
    <w:p w14:paraId="3F91571E" w14:textId="0C9E39E7" w:rsidR="002A7C61" w:rsidRPr="0096685B" w:rsidRDefault="0096685B" w:rsidP="0096685B">
      <w:pPr>
        <w:pStyle w:val="Ttulo3"/>
        <w:spacing w:before="0" w:after="200" w:line="240" w:lineRule="auto"/>
        <w:jc w:val="both"/>
        <w:rPr>
          <w:rFonts w:ascii="Gill Sans" w:eastAsia="Gill Sans" w:hAnsi="Gill Sans" w:cs="Gill Sans"/>
          <w:color w:val="2F5496"/>
          <w:sz w:val="22"/>
          <w:szCs w:val="22"/>
          <w:lang w:val="es-CO" w:eastAsia="es-CO"/>
        </w:rPr>
      </w:pPr>
      <w:bookmarkStart w:id="40" w:name="_Toc129359517"/>
      <w:r>
        <w:rPr>
          <w:rFonts w:ascii="Gill Sans" w:eastAsia="Gill Sans" w:hAnsi="Gill Sans" w:cs="Gill Sans"/>
          <w:color w:val="2F5496"/>
          <w:sz w:val="22"/>
          <w:szCs w:val="22"/>
          <w:lang w:val="es-CO" w:eastAsia="es-CO"/>
        </w:rPr>
        <w:t xml:space="preserve">Cuenca río </w:t>
      </w:r>
      <w:r w:rsidR="002A7C61" w:rsidRPr="0096685B">
        <w:rPr>
          <w:rFonts w:ascii="Gill Sans" w:eastAsia="Gill Sans" w:hAnsi="Gill Sans" w:cs="Gill Sans"/>
          <w:color w:val="2F5496"/>
          <w:sz w:val="22"/>
          <w:szCs w:val="22"/>
          <w:lang w:val="es-CO" w:eastAsia="es-CO"/>
        </w:rPr>
        <w:t>Joví</w:t>
      </w:r>
      <w:bookmarkEnd w:id="40"/>
      <w:r w:rsidR="002A7C61" w:rsidRPr="0096685B">
        <w:rPr>
          <w:rFonts w:ascii="Gill Sans" w:eastAsia="Gill Sans" w:hAnsi="Gill Sans" w:cs="Gill Sans"/>
          <w:color w:val="2F5496"/>
          <w:sz w:val="22"/>
          <w:szCs w:val="22"/>
          <w:lang w:val="es-CO" w:eastAsia="es-CO"/>
        </w:rPr>
        <w:t xml:space="preserve"> </w:t>
      </w:r>
    </w:p>
    <w:p w14:paraId="45C7E2A7" w14:textId="1BF54EFA" w:rsidR="002A7C61" w:rsidRDefault="00D52E39" w:rsidP="002A7C61">
      <w:pPr>
        <w:spacing w:after="120" w:line="240" w:lineRule="auto"/>
        <w:rPr>
          <w:rFonts w:ascii="Gill Sans" w:eastAsia="Gill Sans" w:hAnsi="Gill Sans" w:cs="Gill Sans"/>
          <w:lang w:val="es-CO"/>
        </w:rPr>
      </w:pPr>
      <w:r>
        <w:rPr>
          <w:rFonts w:ascii="Gill Sans" w:eastAsia="Gill Sans" w:hAnsi="Gill Sans" w:cs="Gill Sans"/>
          <w:lang w:val="es-CO"/>
        </w:rPr>
        <w:t xml:space="preserve">Como se puede ver en la tabla 6, </w:t>
      </w:r>
      <w:r w:rsidR="00610CFF">
        <w:rPr>
          <w:rFonts w:ascii="Gill Sans" w:eastAsia="Gill Sans" w:hAnsi="Gill Sans" w:cs="Gill Sans"/>
          <w:lang w:val="es-CO"/>
        </w:rPr>
        <w:t xml:space="preserve">la forma de esta cuenca </w:t>
      </w:r>
      <w:r w:rsidR="002A7C61" w:rsidRPr="001B13B1">
        <w:rPr>
          <w:rFonts w:ascii="Gill Sans" w:eastAsia="Gill Sans" w:hAnsi="Gill Sans" w:cs="Gill Sans"/>
          <w:lang w:val="es-CO"/>
        </w:rPr>
        <w:t xml:space="preserve">se asemeja </w:t>
      </w:r>
      <w:r w:rsidR="00610CFF">
        <w:rPr>
          <w:rFonts w:ascii="Gill Sans" w:eastAsia="Gill Sans" w:hAnsi="Gill Sans" w:cs="Gill Sans"/>
          <w:lang w:val="es-CO"/>
        </w:rPr>
        <w:t xml:space="preserve">geométricamente </w:t>
      </w:r>
      <w:r w:rsidR="002A7C61" w:rsidRPr="001B13B1">
        <w:rPr>
          <w:rFonts w:ascii="Gill Sans" w:eastAsia="Gill Sans" w:hAnsi="Gill Sans" w:cs="Gill Sans"/>
          <w:lang w:val="es-CO"/>
        </w:rPr>
        <w:t>a un triángulo</w:t>
      </w:r>
      <w:r>
        <w:rPr>
          <w:rFonts w:ascii="Gill Sans" w:eastAsia="Gill Sans" w:hAnsi="Gill Sans" w:cs="Gill Sans"/>
          <w:lang w:val="es-CO"/>
        </w:rPr>
        <w:t>.</w:t>
      </w:r>
      <w:r w:rsidR="002A7C61" w:rsidRPr="001B13B1">
        <w:rPr>
          <w:rFonts w:ascii="Gill Sans" w:eastAsia="Gill Sans" w:hAnsi="Gill Sans" w:cs="Gill Sans"/>
          <w:lang w:val="es-CO"/>
        </w:rPr>
        <w:t xml:space="preserve"> </w:t>
      </w:r>
      <w:r>
        <w:rPr>
          <w:rFonts w:ascii="Gill Sans" w:eastAsia="Gill Sans" w:hAnsi="Gill Sans" w:cs="Gill Sans"/>
          <w:lang w:val="es-CO"/>
        </w:rPr>
        <w:t>A</w:t>
      </w:r>
      <w:r w:rsidR="002A7C61" w:rsidRPr="001B13B1">
        <w:rPr>
          <w:rFonts w:ascii="Gill Sans" w:eastAsia="Gill Sans" w:hAnsi="Gill Sans" w:cs="Gill Sans"/>
          <w:lang w:val="es-CO"/>
        </w:rPr>
        <w:t>lguna</w:t>
      </w:r>
      <w:r>
        <w:rPr>
          <w:rFonts w:ascii="Gill Sans" w:eastAsia="Gill Sans" w:hAnsi="Gill Sans" w:cs="Gill Sans"/>
          <w:lang w:val="es-CO"/>
        </w:rPr>
        <w:t>s</w:t>
      </w:r>
      <w:r w:rsidR="002A7C61" w:rsidRPr="001B13B1">
        <w:rPr>
          <w:rFonts w:ascii="Gill Sans" w:eastAsia="Gill Sans" w:hAnsi="Gill Sans" w:cs="Gill Sans"/>
          <w:lang w:val="es-CO"/>
        </w:rPr>
        <w:t xml:space="preserve"> de las quebradas que drenan a su río principal</w:t>
      </w:r>
      <w:r>
        <w:rPr>
          <w:rFonts w:ascii="Gill Sans" w:eastAsia="Gill Sans" w:hAnsi="Gill Sans" w:cs="Gill Sans"/>
          <w:lang w:val="es-CO"/>
        </w:rPr>
        <w:t xml:space="preserve"> (Joví)</w:t>
      </w:r>
      <w:r w:rsidR="002A7C61" w:rsidRPr="001B13B1">
        <w:rPr>
          <w:rFonts w:ascii="Gill Sans" w:eastAsia="Gill Sans" w:hAnsi="Gill Sans" w:cs="Gill Sans"/>
          <w:lang w:val="es-CO"/>
        </w:rPr>
        <w:t xml:space="preserve"> son</w:t>
      </w:r>
      <w:r>
        <w:rPr>
          <w:rFonts w:ascii="Gill Sans" w:eastAsia="Gill Sans" w:hAnsi="Gill Sans" w:cs="Gill Sans"/>
          <w:lang w:val="es-CO"/>
        </w:rPr>
        <w:t>:</w:t>
      </w:r>
      <w:r w:rsidR="002A7C61" w:rsidRPr="001B13B1">
        <w:rPr>
          <w:rFonts w:ascii="Gill Sans" w:eastAsia="Gill Sans" w:hAnsi="Gill Sans" w:cs="Gill Sans"/>
          <w:lang w:val="es-CO"/>
        </w:rPr>
        <w:t xml:space="preserve"> Las Cocas, El Aguacate, El Saltico, El Vijito, La Antara y </w:t>
      </w:r>
      <w:r>
        <w:rPr>
          <w:rFonts w:ascii="Gill Sans" w:eastAsia="Gill Sans" w:hAnsi="Gill Sans" w:cs="Gill Sans"/>
          <w:lang w:val="es-CO"/>
        </w:rPr>
        <w:t>L</w:t>
      </w:r>
      <w:r w:rsidR="002A7C61" w:rsidRPr="001B13B1">
        <w:rPr>
          <w:rFonts w:ascii="Gill Sans" w:eastAsia="Gill Sans" w:hAnsi="Gill Sans" w:cs="Gill Sans"/>
          <w:lang w:val="es-CO"/>
        </w:rPr>
        <w:t>a Sonora. La divisoria de aguas al margen izquierdo de esta cuenca limita con la del río Arusí, la quebrada Apartadocito y la quebrada Hostional; a</w:t>
      </w:r>
      <w:r w:rsidR="00E76BE1">
        <w:rPr>
          <w:rFonts w:ascii="Gill Sans" w:eastAsia="Gill Sans" w:hAnsi="Gill Sans" w:cs="Gill Sans"/>
          <w:lang w:val="es-CO"/>
        </w:rPr>
        <w:t xml:space="preserve"> su</w:t>
      </w:r>
      <w:r w:rsidR="002A7C61" w:rsidRPr="001B13B1">
        <w:rPr>
          <w:rFonts w:ascii="Gill Sans" w:eastAsia="Gill Sans" w:hAnsi="Gill Sans" w:cs="Gill Sans"/>
          <w:lang w:val="es-CO"/>
        </w:rPr>
        <w:t xml:space="preserve"> margen derecho limita con la cuenca del río Coquí</w:t>
      </w:r>
      <w:r w:rsidR="00E76BE1">
        <w:rPr>
          <w:rFonts w:ascii="Gill Sans" w:eastAsia="Gill Sans" w:hAnsi="Gill Sans" w:cs="Gill Sans"/>
          <w:lang w:val="es-CO"/>
        </w:rPr>
        <w:t>. Esta última barrera</w:t>
      </w:r>
      <w:r w:rsidR="002A7C61" w:rsidRPr="001B13B1">
        <w:rPr>
          <w:rFonts w:ascii="Gill Sans" w:eastAsia="Gill Sans" w:hAnsi="Gill Sans" w:cs="Gill Sans"/>
          <w:lang w:val="es-CO"/>
        </w:rPr>
        <w:t xml:space="preserve"> posee bajas alturas con rangos entre los 200 hasta máximos de 325m</w:t>
      </w:r>
      <w:r w:rsidR="000C27A6">
        <w:rPr>
          <w:rFonts w:ascii="Gill Sans" w:eastAsia="Gill Sans" w:hAnsi="Gill Sans" w:cs="Gill Sans"/>
          <w:lang w:val="es-CO"/>
        </w:rPr>
        <w:t>. u</w:t>
      </w:r>
      <w:r w:rsidR="00A45A90">
        <w:rPr>
          <w:rFonts w:ascii="Gill Sans" w:eastAsia="Gill Sans" w:hAnsi="Gill Sans" w:cs="Gill Sans"/>
          <w:lang w:val="es-CO"/>
        </w:rPr>
        <w:t>na</w:t>
      </w:r>
      <w:r w:rsidR="000C27A6">
        <w:rPr>
          <w:rFonts w:ascii="Gill Sans" w:eastAsia="Gill Sans" w:hAnsi="Gill Sans" w:cs="Gill Sans"/>
          <w:lang w:val="es-CO"/>
        </w:rPr>
        <w:t xml:space="preserve"> peculiaridad </w:t>
      </w:r>
      <w:r w:rsidR="00A45A90">
        <w:rPr>
          <w:rFonts w:ascii="Gill Sans" w:eastAsia="Gill Sans" w:hAnsi="Gill Sans" w:cs="Gill Sans"/>
          <w:lang w:val="es-CO"/>
        </w:rPr>
        <w:t xml:space="preserve">de esta cuenta es la amplia zona donde se encuentran los nacimientos de agua en contraste </w:t>
      </w:r>
      <w:r w:rsidR="000C27A6">
        <w:rPr>
          <w:rFonts w:ascii="Gill Sans" w:eastAsia="Gill Sans" w:hAnsi="Gill Sans" w:cs="Gill Sans"/>
          <w:lang w:val="es-CO"/>
        </w:rPr>
        <w:t xml:space="preserve">en contraste con </w:t>
      </w:r>
      <w:r w:rsidR="009D0F7A">
        <w:rPr>
          <w:rFonts w:ascii="Gill Sans" w:eastAsia="Gill Sans" w:hAnsi="Gill Sans" w:cs="Gill Sans"/>
          <w:lang w:val="es-CO"/>
        </w:rPr>
        <w:t>la</w:t>
      </w:r>
      <w:r w:rsidR="000C27A6">
        <w:rPr>
          <w:rFonts w:ascii="Gill Sans" w:eastAsia="Gill Sans" w:hAnsi="Gill Sans" w:cs="Gill Sans"/>
          <w:lang w:val="es-CO"/>
        </w:rPr>
        <w:t xml:space="preserve"> estrecha </w:t>
      </w:r>
      <w:r w:rsidR="009D0F7A">
        <w:rPr>
          <w:rFonts w:ascii="Gill Sans" w:eastAsia="Gill Sans" w:hAnsi="Gill Sans" w:cs="Gill Sans"/>
          <w:lang w:val="es-CO"/>
        </w:rPr>
        <w:t xml:space="preserve">zona donde </w:t>
      </w:r>
      <w:r w:rsidR="00A45A90">
        <w:rPr>
          <w:rFonts w:ascii="Gill Sans" w:eastAsia="Gill Sans" w:hAnsi="Gill Sans" w:cs="Gill Sans"/>
          <w:lang w:val="es-CO"/>
        </w:rPr>
        <w:t xml:space="preserve">desembocan </w:t>
      </w:r>
      <w:r w:rsidR="009D0F7A">
        <w:rPr>
          <w:rFonts w:ascii="Gill Sans" w:eastAsia="Gill Sans" w:hAnsi="Gill Sans" w:cs="Gill Sans"/>
          <w:lang w:val="es-CO"/>
        </w:rPr>
        <w:t>estas corrientes</w:t>
      </w:r>
      <w:r w:rsidR="000C27A6">
        <w:rPr>
          <w:rFonts w:ascii="Gill Sans" w:eastAsia="Gill Sans" w:hAnsi="Gill Sans" w:cs="Gill Sans"/>
          <w:lang w:val="es-CO"/>
        </w:rPr>
        <w:t>.</w:t>
      </w:r>
      <w:r w:rsidR="009D0F7A">
        <w:rPr>
          <w:rFonts w:ascii="Gill Sans" w:eastAsia="Gill Sans" w:hAnsi="Gill Sans" w:cs="Gill Sans"/>
          <w:lang w:val="es-CO"/>
        </w:rPr>
        <w:t xml:space="preserve"> Por otro lado, e</w:t>
      </w:r>
      <w:r w:rsidR="002A7C61" w:rsidRPr="001B13B1">
        <w:rPr>
          <w:rFonts w:ascii="Gill Sans" w:eastAsia="Gill Sans" w:hAnsi="Gill Sans" w:cs="Gill Sans"/>
          <w:lang w:val="es-CO"/>
        </w:rPr>
        <w:t>n la desembocadura de este río se empieza a formar, sobre la misma unidad de Cabo Corrientes, la ensenada de Coquí.</w:t>
      </w:r>
    </w:p>
    <w:p w14:paraId="204F08D2" w14:textId="0F66587A" w:rsidR="002A7C61" w:rsidRPr="007346A9" w:rsidRDefault="002A7C61" w:rsidP="002A7C61">
      <w:pPr>
        <w:spacing w:after="120" w:line="240" w:lineRule="auto"/>
        <w:rPr>
          <w:rFonts w:ascii="Gill Sans" w:eastAsia="Gill Sans" w:hAnsi="Gill Sans" w:cs="Gill Sans"/>
          <w:b/>
          <w:bCs/>
          <w:color w:val="2F5496"/>
          <w:sz w:val="20"/>
          <w:szCs w:val="20"/>
          <w:lang w:val="es-CO"/>
        </w:rPr>
      </w:pPr>
      <w:bookmarkStart w:id="41" w:name="_Toc129036545"/>
      <w:r w:rsidRPr="00927F96">
        <w:rPr>
          <w:rStyle w:val="TablasCar"/>
        </w:rPr>
        <w:t xml:space="preserve">Tabla </w:t>
      </w:r>
      <w:r w:rsidR="00654573" w:rsidRPr="00927F96">
        <w:rPr>
          <w:rStyle w:val="TablasCar"/>
        </w:rPr>
        <w:t>6</w:t>
      </w:r>
      <w:r w:rsidRPr="00927F96">
        <w:rPr>
          <w:rStyle w:val="TablasCar"/>
        </w:rPr>
        <w:t>. Generalidades hidrológicas de la cuenca del río Joví</w:t>
      </w:r>
      <w:r w:rsidR="001F5072" w:rsidRPr="00927F96">
        <w:rPr>
          <w:rStyle w:val="TablasCar"/>
        </w:rPr>
        <w:t>. Elaboración propia.</w:t>
      </w:r>
      <w:bookmarkEnd w:id="41"/>
      <w:r w:rsidR="001F5072" w:rsidRPr="001F5072">
        <w:rPr>
          <w:rFonts w:ascii="Gill Sans" w:eastAsia="Gill Sans" w:hAnsi="Gill Sans" w:cs="Gill Sans"/>
          <w:b/>
          <w:bCs/>
          <w:color w:val="2F5496"/>
          <w:sz w:val="20"/>
          <w:szCs w:val="20"/>
          <w:lang w:val="es-CO"/>
        </w:rPr>
        <w:t xml:space="preserve"> </w:t>
      </w:r>
      <w:r w:rsidR="001F5072" w:rsidRPr="001F5072">
        <w:rPr>
          <w:rFonts w:ascii="Gill Sans" w:eastAsia="Gill Sans" w:hAnsi="Gill Sans" w:cs="Gill Sans"/>
          <w:b/>
          <w:bCs/>
          <w:noProof/>
          <w:color w:val="2F5496"/>
          <w:sz w:val="20"/>
          <w:szCs w:val="20"/>
          <w:lang w:val="es-CO"/>
        </w:rPr>
        <w:drawing>
          <wp:inline distT="0" distB="0" distL="0" distR="0" wp14:anchorId="645CE82E" wp14:editId="3923072E">
            <wp:extent cx="5943600" cy="2400935"/>
            <wp:effectExtent l="0" t="0" r="0" b="0"/>
            <wp:docPr id="70" name="Imagen 7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descr="Mapa&#10;&#10;Descripción generada automáticamente"/>
                    <pic:cNvPicPr/>
                  </pic:nvPicPr>
                  <pic:blipFill>
                    <a:blip r:embed="rId24"/>
                    <a:stretch>
                      <a:fillRect/>
                    </a:stretch>
                  </pic:blipFill>
                  <pic:spPr>
                    <a:xfrm>
                      <a:off x="0" y="0"/>
                      <a:ext cx="5943600" cy="2400935"/>
                    </a:xfrm>
                    <a:prstGeom prst="rect">
                      <a:avLst/>
                    </a:prstGeom>
                  </pic:spPr>
                </pic:pic>
              </a:graphicData>
            </a:graphic>
          </wp:inline>
        </w:drawing>
      </w:r>
    </w:p>
    <w:p w14:paraId="3A503810" w14:textId="42B3FF41" w:rsidR="002A7C61" w:rsidRPr="0096685B" w:rsidRDefault="0096685B" w:rsidP="0096685B">
      <w:pPr>
        <w:pStyle w:val="Ttulo3"/>
        <w:spacing w:before="0" w:after="200" w:line="240" w:lineRule="auto"/>
        <w:jc w:val="both"/>
        <w:rPr>
          <w:rFonts w:ascii="Gill Sans" w:eastAsia="Gill Sans" w:hAnsi="Gill Sans" w:cs="Gill Sans"/>
          <w:color w:val="2F5496"/>
          <w:sz w:val="22"/>
          <w:szCs w:val="22"/>
          <w:lang w:val="es-CO" w:eastAsia="es-CO"/>
        </w:rPr>
      </w:pPr>
      <w:bookmarkStart w:id="42" w:name="_Toc129359518"/>
      <w:r>
        <w:rPr>
          <w:rFonts w:ascii="Gill Sans" w:eastAsia="Gill Sans" w:hAnsi="Gill Sans" w:cs="Gill Sans"/>
          <w:color w:val="2F5496"/>
          <w:sz w:val="22"/>
          <w:szCs w:val="22"/>
          <w:lang w:val="es-CO" w:eastAsia="es-CO"/>
        </w:rPr>
        <w:t xml:space="preserve">Cuenca río </w:t>
      </w:r>
      <w:r w:rsidR="002A7C61" w:rsidRPr="0096685B">
        <w:rPr>
          <w:rFonts w:ascii="Gill Sans" w:eastAsia="Gill Sans" w:hAnsi="Gill Sans" w:cs="Gill Sans"/>
          <w:color w:val="2F5496"/>
          <w:sz w:val="22"/>
          <w:szCs w:val="22"/>
          <w:lang w:val="es-CO" w:eastAsia="es-CO"/>
        </w:rPr>
        <w:t>Coquí</w:t>
      </w:r>
      <w:bookmarkEnd w:id="42"/>
    </w:p>
    <w:p w14:paraId="328386DE" w14:textId="4FAC92D1" w:rsidR="002A7C61" w:rsidRDefault="00D52E39" w:rsidP="002A7C61">
      <w:pPr>
        <w:spacing w:after="120" w:line="240" w:lineRule="auto"/>
        <w:rPr>
          <w:rFonts w:ascii="Gill Sans" w:eastAsia="Gill Sans" w:hAnsi="Gill Sans" w:cs="Gill Sans"/>
          <w:lang w:val="es-CO"/>
        </w:rPr>
      </w:pPr>
      <w:r>
        <w:rPr>
          <w:rFonts w:ascii="Gill Sans" w:eastAsia="Gill Sans" w:hAnsi="Gill Sans" w:cs="Gill Sans"/>
          <w:lang w:val="es-CO"/>
        </w:rPr>
        <w:t xml:space="preserve">La tabla 7 muestra las generalidades de esta cuenca. </w:t>
      </w:r>
      <w:r w:rsidR="002A7C61" w:rsidRPr="001B13B1">
        <w:rPr>
          <w:rFonts w:ascii="Gill Sans" w:eastAsia="Gill Sans" w:hAnsi="Gill Sans" w:cs="Gill Sans"/>
          <w:lang w:val="es-CO"/>
        </w:rPr>
        <w:t>Esta cuenca</w:t>
      </w:r>
      <w:r>
        <w:rPr>
          <w:rFonts w:ascii="Gill Sans" w:eastAsia="Gill Sans" w:hAnsi="Gill Sans" w:cs="Gill Sans"/>
          <w:lang w:val="es-CO"/>
        </w:rPr>
        <w:t>,</w:t>
      </w:r>
      <w:r w:rsidR="002A7C61" w:rsidRPr="001B13B1">
        <w:rPr>
          <w:rFonts w:ascii="Gill Sans" w:eastAsia="Gill Sans" w:hAnsi="Gill Sans" w:cs="Gill Sans"/>
          <w:lang w:val="es-CO"/>
        </w:rPr>
        <w:t xml:space="preserve"> con una forma con tendencia cuadrada, presenta una</w:t>
      </w:r>
      <w:r>
        <w:rPr>
          <w:rFonts w:ascii="Gill Sans" w:eastAsia="Gill Sans" w:hAnsi="Gill Sans" w:cs="Gill Sans"/>
          <w:lang w:val="es-CO"/>
        </w:rPr>
        <w:t xml:space="preserve"> amplia</w:t>
      </w:r>
      <w:r w:rsidR="002A7C61" w:rsidRPr="001B13B1">
        <w:rPr>
          <w:rFonts w:ascii="Gill Sans" w:eastAsia="Gill Sans" w:hAnsi="Gill Sans" w:cs="Gill Sans"/>
          <w:lang w:val="es-CO"/>
        </w:rPr>
        <w:t xml:space="preserve"> red de quebradas </w:t>
      </w:r>
      <w:r>
        <w:rPr>
          <w:rFonts w:ascii="Gill Sans" w:eastAsia="Gill Sans" w:hAnsi="Gill Sans" w:cs="Gill Sans"/>
          <w:lang w:val="es-CO"/>
        </w:rPr>
        <w:t>(</w:t>
      </w:r>
      <w:r w:rsidR="002A7C61" w:rsidRPr="001B13B1">
        <w:rPr>
          <w:rFonts w:ascii="Gill Sans" w:eastAsia="Gill Sans" w:hAnsi="Gill Sans" w:cs="Gill Sans"/>
          <w:lang w:val="es-CO"/>
        </w:rPr>
        <w:t>como La Veneno, Bongo Bravo y Trapiche</w:t>
      </w:r>
      <w:r>
        <w:rPr>
          <w:rFonts w:ascii="Gill Sans" w:eastAsia="Gill Sans" w:hAnsi="Gill Sans" w:cs="Gill Sans"/>
          <w:lang w:val="es-CO"/>
        </w:rPr>
        <w:t>)</w:t>
      </w:r>
      <w:r w:rsidR="002A7C61" w:rsidRPr="001B13B1">
        <w:rPr>
          <w:rFonts w:ascii="Gill Sans" w:eastAsia="Gill Sans" w:hAnsi="Gill Sans" w:cs="Gill Sans"/>
          <w:lang w:val="es-CO"/>
        </w:rPr>
        <w:t xml:space="preserve"> que nacen</w:t>
      </w:r>
      <w:r w:rsidR="002A7C61">
        <w:rPr>
          <w:rFonts w:ascii="Gill Sans" w:eastAsia="Gill Sans" w:hAnsi="Gill Sans" w:cs="Gill Sans"/>
          <w:lang w:val="es-CO"/>
        </w:rPr>
        <w:t>, junto con el río Coquí, en</w:t>
      </w:r>
      <w:r w:rsidR="002A7C61" w:rsidRPr="001B13B1">
        <w:rPr>
          <w:rFonts w:ascii="Gill Sans" w:eastAsia="Gill Sans" w:hAnsi="Gill Sans" w:cs="Gill Sans"/>
          <w:lang w:val="es-CO"/>
        </w:rPr>
        <w:t xml:space="preserve"> el cordón montañoso </w:t>
      </w:r>
      <w:r w:rsidR="002A7C61">
        <w:rPr>
          <w:rFonts w:ascii="Gill Sans" w:eastAsia="Gill Sans" w:hAnsi="Gill Sans" w:cs="Gill Sans"/>
          <w:lang w:val="es-CO"/>
        </w:rPr>
        <w:t xml:space="preserve">ubicado </w:t>
      </w:r>
      <w:r w:rsidR="002A7C61" w:rsidRPr="001B13B1">
        <w:rPr>
          <w:rFonts w:ascii="Gill Sans" w:eastAsia="Gill Sans" w:hAnsi="Gill Sans" w:cs="Gill Sans"/>
          <w:lang w:val="es-CO"/>
        </w:rPr>
        <w:t>al margen derecho de la cuenca</w:t>
      </w:r>
      <w:r w:rsidR="002A7C61">
        <w:rPr>
          <w:rFonts w:ascii="Gill Sans" w:eastAsia="Gill Sans" w:hAnsi="Gill Sans" w:cs="Gill Sans"/>
          <w:lang w:val="es-CO"/>
        </w:rPr>
        <w:t>. Esto último genera un contraste c</w:t>
      </w:r>
      <w:r w:rsidR="002A7C61" w:rsidRPr="001B13B1">
        <w:rPr>
          <w:rFonts w:ascii="Gill Sans" w:eastAsia="Gill Sans" w:hAnsi="Gill Sans" w:cs="Gill Sans"/>
          <w:lang w:val="es-CO"/>
        </w:rPr>
        <w:t>on el extremo izquierdo</w:t>
      </w:r>
      <w:r w:rsidR="00EF24DC">
        <w:rPr>
          <w:rFonts w:ascii="Gill Sans" w:eastAsia="Gill Sans" w:hAnsi="Gill Sans" w:cs="Gill Sans"/>
          <w:lang w:val="es-CO"/>
        </w:rPr>
        <w:t xml:space="preserve"> de la cuenca</w:t>
      </w:r>
      <w:r w:rsidR="002A7C61">
        <w:rPr>
          <w:rFonts w:ascii="Gill Sans" w:eastAsia="Gill Sans" w:hAnsi="Gill Sans" w:cs="Gill Sans"/>
          <w:lang w:val="es-CO"/>
        </w:rPr>
        <w:t xml:space="preserve">, ya que </w:t>
      </w:r>
      <w:r w:rsidR="00D44CE4">
        <w:rPr>
          <w:rFonts w:ascii="Gill Sans" w:eastAsia="Gill Sans" w:hAnsi="Gill Sans" w:cs="Gill Sans"/>
          <w:lang w:val="es-CO"/>
        </w:rPr>
        <w:t xml:space="preserve">el relieve en esta parte occidental de </w:t>
      </w:r>
      <w:r w:rsidR="002A7C61" w:rsidRPr="001B13B1">
        <w:rPr>
          <w:rFonts w:ascii="Gill Sans" w:eastAsia="Gill Sans" w:hAnsi="Gill Sans" w:cs="Gill Sans"/>
          <w:lang w:val="es-CO"/>
        </w:rPr>
        <w:t>es menos pronunciad</w:t>
      </w:r>
      <w:r w:rsidR="00D44CE4">
        <w:rPr>
          <w:rFonts w:ascii="Gill Sans" w:eastAsia="Gill Sans" w:hAnsi="Gill Sans" w:cs="Gill Sans"/>
          <w:lang w:val="es-CO"/>
        </w:rPr>
        <w:t xml:space="preserve">o </w:t>
      </w:r>
      <w:r w:rsidR="002A7C61" w:rsidRPr="001B13B1">
        <w:rPr>
          <w:rFonts w:ascii="Gill Sans" w:eastAsia="Gill Sans" w:hAnsi="Gill Sans" w:cs="Gill Sans"/>
          <w:lang w:val="es-CO"/>
        </w:rPr>
        <w:t xml:space="preserve">y con menor altura. </w:t>
      </w:r>
      <w:r w:rsidR="00D44CE4">
        <w:rPr>
          <w:rFonts w:ascii="Gill Sans" w:eastAsia="Gill Sans" w:hAnsi="Gill Sans" w:cs="Gill Sans"/>
          <w:lang w:val="es-CO"/>
        </w:rPr>
        <w:t>Por otra parte, u</w:t>
      </w:r>
      <w:r w:rsidR="002A7C61" w:rsidRPr="001B13B1">
        <w:rPr>
          <w:rFonts w:ascii="Gill Sans" w:eastAsia="Gill Sans" w:hAnsi="Gill Sans" w:cs="Gill Sans"/>
          <w:lang w:val="es-CO"/>
        </w:rPr>
        <w:t xml:space="preserve">na de las hipótesis </w:t>
      </w:r>
      <w:r w:rsidR="00D44CE4">
        <w:rPr>
          <w:rFonts w:ascii="Gill Sans" w:eastAsia="Gill Sans" w:hAnsi="Gill Sans" w:cs="Gill Sans"/>
          <w:lang w:val="es-CO"/>
        </w:rPr>
        <w:t>que se cree</w:t>
      </w:r>
      <w:r w:rsidR="002A7C61" w:rsidRPr="001B13B1">
        <w:rPr>
          <w:rFonts w:ascii="Gill Sans" w:eastAsia="Gill Sans" w:hAnsi="Gill Sans" w:cs="Gill Sans"/>
          <w:lang w:val="es-CO"/>
        </w:rPr>
        <w:t xml:space="preserve"> </w:t>
      </w:r>
      <w:r w:rsidR="00D44CE4">
        <w:rPr>
          <w:rFonts w:ascii="Gill Sans" w:eastAsia="Gill Sans" w:hAnsi="Gill Sans" w:cs="Gill Sans"/>
          <w:lang w:val="es-CO"/>
        </w:rPr>
        <w:t xml:space="preserve">que esté generando la </w:t>
      </w:r>
      <w:r w:rsidR="00EF24DC">
        <w:rPr>
          <w:rFonts w:ascii="Gill Sans" w:eastAsia="Gill Sans" w:hAnsi="Gill Sans" w:cs="Gill Sans"/>
          <w:lang w:val="es-CO"/>
        </w:rPr>
        <w:t xml:space="preserve">amplitud </w:t>
      </w:r>
      <w:r w:rsidR="00D44CE4">
        <w:rPr>
          <w:rFonts w:ascii="Gill Sans" w:eastAsia="Gill Sans" w:hAnsi="Gill Sans" w:cs="Gill Sans"/>
          <w:lang w:val="es-CO"/>
        </w:rPr>
        <w:t xml:space="preserve">de este valle es </w:t>
      </w:r>
      <w:r w:rsidR="00EF24DC">
        <w:rPr>
          <w:rFonts w:ascii="Gill Sans" w:eastAsia="Gill Sans" w:hAnsi="Gill Sans" w:cs="Gill Sans"/>
          <w:lang w:val="es-CO"/>
        </w:rPr>
        <w:t xml:space="preserve">la </w:t>
      </w:r>
      <w:r w:rsidR="00D44CE4">
        <w:rPr>
          <w:rFonts w:ascii="Gill Sans" w:eastAsia="Gill Sans" w:hAnsi="Gill Sans" w:cs="Gill Sans"/>
          <w:lang w:val="es-CO"/>
        </w:rPr>
        <w:t>prese</w:t>
      </w:r>
      <w:r w:rsidR="00EF24DC">
        <w:rPr>
          <w:rFonts w:ascii="Gill Sans" w:eastAsia="Gill Sans" w:hAnsi="Gill Sans" w:cs="Gill Sans"/>
          <w:lang w:val="es-CO"/>
        </w:rPr>
        <w:t>ncia de</w:t>
      </w:r>
      <w:r w:rsidR="002A7C61" w:rsidRPr="001B13B1">
        <w:rPr>
          <w:rFonts w:ascii="Gill Sans" w:eastAsia="Gill Sans" w:hAnsi="Gill Sans" w:cs="Gill Sans"/>
          <w:lang w:val="es-CO"/>
        </w:rPr>
        <w:t xml:space="preserve"> una zona de falla </w:t>
      </w:r>
      <w:r w:rsidR="00EF24DC">
        <w:rPr>
          <w:rFonts w:ascii="Gill Sans" w:eastAsia="Gill Sans" w:hAnsi="Gill Sans" w:cs="Gill Sans"/>
          <w:lang w:val="es-CO"/>
        </w:rPr>
        <w:t xml:space="preserve">en toda </w:t>
      </w:r>
      <w:r w:rsidR="00D44CE4">
        <w:rPr>
          <w:rFonts w:ascii="Gill Sans" w:eastAsia="Gill Sans" w:hAnsi="Gill Sans" w:cs="Gill Sans"/>
          <w:lang w:val="es-CO"/>
        </w:rPr>
        <w:t xml:space="preserve">esta cuenca, cuyas fallas han estado separando las montañas </w:t>
      </w:r>
      <w:r w:rsidR="002A7C61" w:rsidRPr="001B13B1">
        <w:rPr>
          <w:rFonts w:ascii="Gill Sans" w:eastAsia="Gill Sans" w:hAnsi="Gill Sans" w:cs="Gill Sans"/>
          <w:lang w:val="es-CO"/>
        </w:rPr>
        <w:t xml:space="preserve">durante miles de años </w:t>
      </w:r>
      <w:r w:rsidR="00D44CE4">
        <w:rPr>
          <w:rFonts w:ascii="Gill Sans" w:eastAsia="Gill Sans" w:hAnsi="Gill Sans" w:cs="Gill Sans"/>
          <w:lang w:val="es-CO"/>
        </w:rPr>
        <w:t xml:space="preserve">en </w:t>
      </w:r>
      <w:r w:rsidR="00143949">
        <w:rPr>
          <w:rFonts w:ascii="Gill Sans" w:eastAsia="Gill Sans" w:hAnsi="Gill Sans" w:cs="Gill Sans"/>
          <w:lang w:val="es-CO"/>
        </w:rPr>
        <w:t>este lugar</w:t>
      </w:r>
      <w:r w:rsidR="002A7C61" w:rsidRPr="001B13B1">
        <w:rPr>
          <w:rFonts w:ascii="Gill Sans" w:eastAsia="Gill Sans" w:hAnsi="Gill Sans" w:cs="Gill Sans"/>
          <w:lang w:val="es-CO"/>
        </w:rPr>
        <w:t xml:space="preserve"> </w:t>
      </w:r>
      <w:r w:rsidR="00D44CE4">
        <w:rPr>
          <w:rFonts w:ascii="Gill Sans" w:eastAsia="Gill Sans" w:hAnsi="Gill Sans" w:cs="Gill Sans"/>
          <w:lang w:val="es-CO"/>
        </w:rPr>
        <w:t xml:space="preserve">y permitiendo la formación de un relieve con rasgos más </w:t>
      </w:r>
      <w:r w:rsidR="00A45A90">
        <w:rPr>
          <w:rFonts w:ascii="Gill Sans" w:eastAsia="Gill Sans" w:hAnsi="Gill Sans" w:cs="Gill Sans"/>
          <w:lang w:val="es-CO"/>
        </w:rPr>
        <w:t>aplanados</w:t>
      </w:r>
      <w:r w:rsidR="00D44CE4">
        <w:rPr>
          <w:rFonts w:ascii="Gill Sans" w:eastAsia="Gill Sans" w:hAnsi="Gill Sans" w:cs="Gill Sans"/>
          <w:lang w:val="es-CO"/>
        </w:rPr>
        <w:t xml:space="preserve"> </w:t>
      </w:r>
      <w:r w:rsidR="002A7C61" w:rsidRPr="001B13B1">
        <w:rPr>
          <w:rFonts w:ascii="Gill Sans" w:eastAsia="Gill Sans" w:hAnsi="Gill Sans" w:cs="Gill Sans"/>
          <w:lang w:val="es-CO"/>
        </w:rPr>
        <w:t>(Macía, 1985).</w:t>
      </w:r>
    </w:p>
    <w:p w14:paraId="7AD9D04E" w14:textId="717DC732" w:rsidR="002A7C61" w:rsidRPr="007346A9" w:rsidRDefault="002A7C61" w:rsidP="002A7C61">
      <w:pPr>
        <w:spacing w:after="120" w:line="240" w:lineRule="auto"/>
        <w:rPr>
          <w:rFonts w:ascii="Gill Sans" w:eastAsia="Gill Sans" w:hAnsi="Gill Sans" w:cs="Gill Sans"/>
          <w:b/>
          <w:bCs/>
          <w:color w:val="2F5496"/>
          <w:sz w:val="20"/>
          <w:szCs w:val="20"/>
          <w:lang w:val="es-CO"/>
        </w:rPr>
      </w:pPr>
      <w:bookmarkStart w:id="43" w:name="_Toc129036546"/>
      <w:r w:rsidRPr="00927F96">
        <w:rPr>
          <w:rStyle w:val="TablasCar"/>
        </w:rPr>
        <w:t xml:space="preserve">Tabla </w:t>
      </w:r>
      <w:r w:rsidR="00654573" w:rsidRPr="00927F96">
        <w:rPr>
          <w:rStyle w:val="TablasCar"/>
        </w:rPr>
        <w:t>7</w:t>
      </w:r>
      <w:r w:rsidRPr="00927F96">
        <w:rPr>
          <w:rStyle w:val="TablasCar"/>
        </w:rPr>
        <w:t>. Generalidades hidrológicas de la cuenca del río Coquí</w:t>
      </w:r>
      <w:r w:rsidR="001F5072" w:rsidRPr="00927F96">
        <w:rPr>
          <w:rStyle w:val="TablasCar"/>
        </w:rPr>
        <w:t>. Elaboración propia.</w:t>
      </w:r>
      <w:bookmarkEnd w:id="43"/>
      <w:r w:rsidR="001F5072" w:rsidRPr="00E05122">
        <w:rPr>
          <w:noProof/>
          <w:lang w:val="es-CO"/>
        </w:rPr>
        <w:t xml:space="preserve"> </w:t>
      </w:r>
      <w:r w:rsidR="001F5072" w:rsidRPr="001F5072">
        <w:rPr>
          <w:rFonts w:ascii="Gill Sans" w:eastAsia="Gill Sans" w:hAnsi="Gill Sans" w:cs="Gill Sans"/>
          <w:b/>
          <w:bCs/>
          <w:noProof/>
          <w:color w:val="2F5496"/>
          <w:sz w:val="20"/>
          <w:szCs w:val="20"/>
          <w:lang w:val="es-CO"/>
        </w:rPr>
        <w:drawing>
          <wp:inline distT="0" distB="0" distL="0" distR="0" wp14:anchorId="23F67497" wp14:editId="2B6F8A40">
            <wp:extent cx="5943600" cy="2312670"/>
            <wp:effectExtent l="0" t="0" r="0" b="0"/>
            <wp:docPr id="71" name="Imagen 71" descr="Imagen que contiene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 71" descr="Imagen que contiene Mapa&#10;&#10;Descripción generada automáticamente"/>
                    <pic:cNvPicPr/>
                  </pic:nvPicPr>
                  <pic:blipFill>
                    <a:blip r:embed="rId25"/>
                    <a:stretch>
                      <a:fillRect/>
                    </a:stretch>
                  </pic:blipFill>
                  <pic:spPr>
                    <a:xfrm>
                      <a:off x="0" y="0"/>
                      <a:ext cx="5943600" cy="2312670"/>
                    </a:xfrm>
                    <a:prstGeom prst="rect">
                      <a:avLst/>
                    </a:prstGeom>
                  </pic:spPr>
                </pic:pic>
              </a:graphicData>
            </a:graphic>
          </wp:inline>
        </w:drawing>
      </w:r>
    </w:p>
    <w:p w14:paraId="11187C85" w14:textId="2839EE6B" w:rsidR="002A7C61" w:rsidRPr="0096685B" w:rsidRDefault="0096685B" w:rsidP="0096685B">
      <w:pPr>
        <w:pStyle w:val="Ttulo3"/>
        <w:spacing w:before="0" w:after="200" w:line="240" w:lineRule="auto"/>
        <w:jc w:val="both"/>
        <w:rPr>
          <w:rFonts w:ascii="Gill Sans" w:eastAsia="Gill Sans" w:hAnsi="Gill Sans" w:cs="Gill Sans"/>
          <w:color w:val="2F5496"/>
          <w:sz w:val="22"/>
          <w:szCs w:val="22"/>
          <w:lang w:val="es-CO" w:eastAsia="es-CO"/>
        </w:rPr>
      </w:pPr>
      <w:bookmarkStart w:id="44" w:name="_Toc129359519"/>
      <w:r>
        <w:rPr>
          <w:rFonts w:ascii="Gill Sans" w:eastAsia="Gill Sans" w:hAnsi="Gill Sans" w:cs="Gill Sans"/>
          <w:color w:val="2F5496"/>
          <w:sz w:val="22"/>
          <w:szCs w:val="22"/>
          <w:lang w:val="es-CO" w:eastAsia="es-CO"/>
        </w:rPr>
        <w:t xml:space="preserve">Cuenca río </w:t>
      </w:r>
      <w:r w:rsidR="002A7C61" w:rsidRPr="0096685B">
        <w:rPr>
          <w:rFonts w:ascii="Gill Sans" w:eastAsia="Gill Sans" w:hAnsi="Gill Sans" w:cs="Gill Sans"/>
          <w:color w:val="2F5496"/>
          <w:sz w:val="22"/>
          <w:szCs w:val="22"/>
          <w:lang w:val="es-CO" w:eastAsia="es-CO"/>
        </w:rPr>
        <w:t>Panguí</w:t>
      </w:r>
      <w:bookmarkEnd w:id="44"/>
    </w:p>
    <w:p w14:paraId="1D58712E" w14:textId="1387F2C7" w:rsidR="00EF24DC" w:rsidRDefault="00EF24DC" w:rsidP="002A7C61">
      <w:pPr>
        <w:spacing w:after="120" w:line="240" w:lineRule="auto"/>
        <w:rPr>
          <w:rFonts w:ascii="Gill Sans" w:eastAsia="Gill Sans" w:hAnsi="Gill Sans" w:cs="Gill Sans"/>
          <w:lang w:val="es-CO"/>
        </w:rPr>
      </w:pPr>
      <w:r>
        <w:rPr>
          <w:rFonts w:ascii="Gill Sans" w:eastAsia="Gill Sans" w:hAnsi="Gill Sans" w:cs="Gill Sans"/>
          <w:lang w:val="es-CO"/>
        </w:rPr>
        <w:t>Como puede evidenciarse en la tabla 8, e</w:t>
      </w:r>
      <w:r w:rsidR="002A7C61" w:rsidRPr="727FB428">
        <w:rPr>
          <w:rFonts w:ascii="Gill Sans" w:eastAsia="Gill Sans" w:hAnsi="Gill Sans" w:cs="Gill Sans"/>
          <w:lang w:val="es-CO"/>
        </w:rPr>
        <w:t>sta cuenca presenta una forma elongada en sentido norte – sur</w:t>
      </w:r>
      <w:r>
        <w:rPr>
          <w:rFonts w:ascii="Gill Sans" w:eastAsia="Gill Sans" w:hAnsi="Gill Sans" w:cs="Gill Sans"/>
          <w:lang w:val="es-CO"/>
        </w:rPr>
        <w:t>.</w:t>
      </w:r>
      <w:r w:rsidR="002A7C61" w:rsidRPr="727FB428">
        <w:rPr>
          <w:rFonts w:ascii="Gill Sans" w:eastAsia="Gill Sans" w:hAnsi="Gill Sans" w:cs="Gill Sans"/>
          <w:lang w:val="es-CO"/>
        </w:rPr>
        <w:t xml:space="preserve"> </w:t>
      </w:r>
      <w:r>
        <w:rPr>
          <w:rFonts w:ascii="Gill Sans" w:eastAsia="Gill Sans" w:hAnsi="Gill Sans" w:cs="Gill Sans"/>
          <w:lang w:val="es-CO"/>
        </w:rPr>
        <w:t>Por ella</w:t>
      </w:r>
      <w:r w:rsidR="002A7C61" w:rsidRPr="727FB428">
        <w:rPr>
          <w:rFonts w:ascii="Gill Sans" w:eastAsia="Gill Sans" w:hAnsi="Gill Sans" w:cs="Gill Sans"/>
          <w:lang w:val="es-CO"/>
        </w:rPr>
        <w:t xml:space="preserve"> fluyen</w:t>
      </w:r>
      <w:r>
        <w:rPr>
          <w:rFonts w:ascii="Gill Sans" w:eastAsia="Gill Sans" w:hAnsi="Gill Sans" w:cs="Gill Sans"/>
          <w:lang w:val="es-CO"/>
        </w:rPr>
        <w:t>,</w:t>
      </w:r>
      <w:r w:rsidR="002A7C61" w:rsidRPr="727FB428">
        <w:rPr>
          <w:rFonts w:ascii="Gill Sans" w:eastAsia="Gill Sans" w:hAnsi="Gill Sans" w:cs="Gill Sans"/>
          <w:lang w:val="es-CO"/>
        </w:rPr>
        <w:t xml:space="preserve"> en la estreches de su valle</w:t>
      </w:r>
      <w:r w:rsidR="35669139" w:rsidRPr="727FB428">
        <w:rPr>
          <w:rFonts w:ascii="Gill Sans" w:eastAsia="Gill Sans" w:hAnsi="Gill Sans" w:cs="Gill Sans"/>
          <w:lang w:val="es-CO"/>
        </w:rPr>
        <w:t>,</w:t>
      </w:r>
      <w:r w:rsidR="002A7C61" w:rsidRPr="727FB428">
        <w:rPr>
          <w:rFonts w:ascii="Gill Sans" w:eastAsia="Gill Sans" w:hAnsi="Gill Sans" w:cs="Gill Sans"/>
          <w:lang w:val="es-CO"/>
        </w:rPr>
        <w:t xml:space="preserve"> quebradas como San Juan, Cequiel</w:t>
      </w:r>
      <w:r>
        <w:rPr>
          <w:rFonts w:ascii="Gill Sans" w:eastAsia="Gill Sans" w:hAnsi="Gill Sans" w:cs="Gill Sans"/>
          <w:lang w:val="es-CO"/>
        </w:rPr>
        <w:t>,</w:t>
      </w:r>
      <w:r w:rsidR="002A7C61" w:rsidRPr="727FB428">
        <w:rPr>
          <w:rFonts w:ascii="Gill Sans" w:eastAsia="Gill Sans" w:hAnsi="Gill Sans" w:cs="Gill Sans"/>
          <w:lang w:val="es-CO"/>
        </w:rPr>
        <w:t xml:space="preserve"> Dos Bocas, Guadual y Peñitas</w:t>
      </w:r>
      <w:r>
        <w:rPr>
          <w:rFonts w:ascii="Gill Sans" w:eastAsia="Gill Sans" w:hAnsi="Gill Sans" w:cs="Gill Sans"/>
          <w:lang w:val="es-CO"/>
        </w:rPr>
        <w:t xml:space="preserve">. </w:t>
      </w:r>
      <w:r w:rsidR="00A45A90">
        <w:rPr>
          <w:rFonts w:ascii="Gill Sans" w:eastAsia="Gill Sans" w:hAnsi="Gill Sans" w:cs="Gill Sans"/>
          <w:lang w:val="es-CO"/>
        </w:rPr>
        <w:t>Estas quebradas</w:t>
      </w:r>
      <w:r>
        <w:rPr>
          <w:rFonts w:ascii="Gill Sans" w:eastAsia="Gill Sans" w:hAnsi="Gill Sans" w:cs="Gill Sans"/>
          <w:lang w:val="es-CO"/>
        </w:rPr>
        <w:t xml:space="preserve"> alimentan el río principal de la cuenca, Panguí,</w:t>
      </w:r>
      <w:r w:rsidR="00CD5361" w:rsidRPr="727FB428">
        <w:rPr>
          <w:rFonts w:ascii="Gill Sans" w:eastAsia="Gill Sans" w:hAnsi="Gill Sans" w:cs="Gill Sans"/>
          <w:lang w:val="es-CO"/>
        </w:rPr>
        <w:t xml:space="preserve"> cuyo nacimiento se encuentra al sur en límite con el municipio del Bajo Baudó</w:t>
      </w:r>
      <w:r w:rsidR="00422472" w:rsidRPr="727FB428">
        <w:rPr>
          <w:rFonts w:ascii="Gill Sans" w:eastAsia="Gill Sans" w:hAnsi="Gill Sans" w:cs="Gill Sans"/>
          <w:lang w:val="es-CO"/>
        </w:rPr>
        <w:t xml:space="preserve"> (</w:t>
      </w:r>
      <w:r w:rsidR="00465469">
        <w:rPr>
          <w:rFonts w:ascii="Gill Sans" w:eastAsia="Gill Sans" w:hAnsi="Gill Sans" w:cs="Gill Sans"/>
          <w:lang w:val="es-CO"/>
        </w:rPr>
        <w:t>Alcaldía de Nuquí, 2005</w:t>
      </w:r>
      <w:r w:rsidR="00422472" w:rsidRPr="727FB428">
        <w:rPr>
          <w:rFonts w:ascii="Gill Sans" w:eastAsia="Gill Sans" w:hAnsi="Gill Sans" w:cs="Gill Sans"/>
          <w:lang w:val="es-CO"/>
        </w:rPr>
        <w:t>)</w:t>
      </w:r>
      <w:r w:rsidR="002A7C61" w:rsidRPr="727FB428">
        <w:rPr>
          <w:rFonts w:ascii="Gill Sans" w:eastAsia="Gill Sans" w:hAnsi="Gill Sans" w:cs="Gill Sans"/>
          <w:lang w:val="es-CO"/>
        </w:rPr>
        <w:t xml:space="preserve">. </w:t>
      </w:r>
      <w:r>
        <w:rPr>
          <w:rFonts w:ascii="Gill Sans" w:eastAsia="Gill Sans" w:hAnsi="Gill Sans" w:cs="Gill Sans"/>
          <w:lang w:val="es-CO"/>
        </w:rPr>
        <w:t>Esta cuenca l</w:t>
      </w:r>
      <w:r w:rsidR="002A7C61" w:rsidRPr="727FB428">
        <w:rPr>
          <w:rFonts w:ascii="Gill Sans" w:eastAsia="Gill Sans" w:hAnsi="Gill Sans" w:cs="Gill Sans"/>
          <w:lang w:val="es-CO"/>
        </w:rPr>
        <w:t xml:space="preserve">imita en su margen izquierda con la cuenca del río Coquí y </w:t>
      </w:r>
      <w:r>
        <w:rPr>
          <w:rFonts w:ascii="Gill Sans" w:eastAsia="Gill Sans" w:hAnsi="Gill Sans" w:cs="Gill Sans"/>
          <w:lang w:val="es-CO"/>
        </w:rPr>
        <w:t>en</w:t>
      </w:r>
      <w:r w:rsidR="002A7C61" w:rsidRPr="727FB428">
        <w:rPr>
          <w:rFonts w:ascii="Gill Sans" w:eastAsia="Gill Sans" w:hAnsi="Gill Sans" w:cs="Gill Sans"/>
          <w:lang w:val="es-CO"/>
        </w:rPr>
        <w:t xml:space="preserve"> su margen derech</w:t>
      </w:r>
      <w:r w:rsidR="00CD5361" w:rsidRPr="727FB428">
        <w:rPr>
          <w:rFonts w:ascii="Gill Sans" w:eastAsia="Gill Sans" w:hAnsi="Gill Sans" w:cs="Gill Sans"/>
          <w:lang w:val="es-CO"/>
        </w:rPr>
        <w:t>a</w:t>
      </w:r>
      <w:r w:rsidR="002A7C61" w:rsidRPr="727FB428">
        <w:rPr>
          <w:rFonts w:ascii="Gill Sans" w:eastAsia="Gill Sans" w:hAnsi="Gill Sans" w:cs="Gill Sans"/>
          <w:lang w:val="es-CO"/>
        </w:rPr>
        <w:t xml:space="preserve"> con la </w:t>
      </w:r>
      <w:r>
        <w:rPr>
          <w:rFonts w:ascii="Gill Sans" w:eastAsia="Gill Sans" w:hAnsi="Gill Sans" w:cs="Gill Sans"/>
          <w:lang w:val="es-CO"/>
        </w:rPr>
        <w:t xml:space="preserve">cuenca </w:t>
      </w:r>
      <w:r w:rsidR="002A7C61" w:rsidRPr="727FB428">
        <w:rPr>
          <w:rFonts w:ascii="Gill Sans" w:eastAsia="Gill Sans" w:hAnsi="Gill Sans" w:cs="Gill Sans"/>
          <w:lang w:val="es-CO"/>
        </w:rPr>
        <w:t>del río Nuquí</w:t>
      </w:r>
      <w:r>
        <w:rPr>
          <w:rFonts w:ascii="Gill Sans" w:eastAsia="Gill Sans" w:hAnsi="Gill Sans" w:cs="Gill Sans"/>
          <w:lang w:val="es-CO"/>
        </w:rPr>
        <w:t>.</w:t>
      </w:r>
      <w:r w:rsidR="002A7C61" w:rsidRPr="727FB428">
        <w:rPr>
          <w:rFonts w:ascii="Gill Sans" w:eastAsia="Gill Sans" w:hAnsi="Gill Sans" w:cs="Gill Sans"/>
          <w:lang w:val="es-CO"/>
        </w:rPr>
        <w:t xml:space="preserve"> </w:t>
      </w:r>
      <w:r>
        <w:rPr>
          <w:rFonts w:ascii="Gill Sans" w:eastAsia="Gill Sans" w:hAnsi="Gill Sans" w:cs="Gill Sans"/>
          <w:lang w:val="es-CO"/>
        </w:rPr>
        <w:t>L</w:t>
      </w:r>
      <w:r w:rsidR="002A7C61" w:rsidRPr="727FB428">
        <w:rPr>
          <w:rFonts w:ascii="Gill Sans" w:eastAsia="Gill Sans" w:hAnsi="Gill Sans" w:cs="Gill Sans"/>
          <w:lang w:val="es-CO"/>
        </w:rPr>
        <w:t xml:space="preserve">a cima de la cuchilla occidental de esta cuenca, según observaciones anteriormente realizadas, coincide con el rasgo morfotectónico impreso en el relieve por el desplazamiento de la falla de Utría o Bahía Solano (González et al., 2016). Hacia </w:t>
      </w:r>
      <w:r w:rsidR="00A45A90">
        <w:rPr>
          <w:rFonts w:ascii="Gill Sans" w:eastAsia="Gill Sans" w:hAnsi="Gill Sans" w:cs="Gill Sans"/>
          <w:lang w:val="es-CO"/>
        </w:rPr>
        <w:t>la parte baja y</w:t>
      </w:r>
      <w:r w:rsidR="002A7C61" w:rsidRPr="727FB428">
        <w:rPr>
          <w:rFonts w:ascii="Gill Sans" w:eastAsia="Gill Sans" w:hAnsi="Gill Sans" w:cs="Gill Sans"/>
          <w:lang w:val="es-CO"/>
        </w:rPr>
        <w:t xml:space="preserve"> occidental</w:t>
      </w:r>
      <w:r w:rsidR="00A45A90">
        <w:rPr>
          <w:rFonts w:ascii="Gill Sans" w:eastAsia="Gill Sans" w:hAnsi="Gill Sans" w:cs="Gill Sans"/>
          <w:lang w:val="es-CO"/>
        </w:rPr>
        <w:t xml:space="preserve"> de la cuenca</w:t>
      </w:r>
      <w:r w:rsidR="002A7C61" w:rsidRPr="727FB428">
        <w:rPr>
          <w:rFonts w:ascii="Gill Sans" w:eastAsia="Gill Sans" w:hAnsi="Gill Sans" w:cs="Gill Sans"/>
          <w:lang w:val="es-CO"/>
        </w:rPr>
        <w:t xml:space="preserve">, se encuentra </w:t>
      </w:r>
      <w:r w:rsidR="00A45A90">
        <w:rPr>
          <w:rFonts w:ascii="Gill Sans" w:eastAsia="Gill Sans" w:hAnsi="Gill Sans" w:cs="Gill Sans"/>
          <w:lang w:val="es-CO"/>
        </w:rPr>
        <w:t>la mi</w:t>
      </w:r>
      <w:r w:rsidR="002A7C61" w:rsidRPr="727FB428">
        <w:rPr>
          <w:rFonts w:ascii="Gill Sans" w:eastAsia="Gill Sans" w:hAnsi="Gill Sans" w:cs="Gill Sans"/>
          <w:lang w:val="es-CO"/>
        </w:rPr>
        <w:t>crocuenca de la quebrada Chicui. De corta longitud</w:t>
      </w:r>
      <w:r w:rsidR="00143949" w:rsidRPr="727FB428">
        <w:rPr>
          <w:rFonts w:ascii="Gill Sans" w:eastAsia="Gill Sans" w:hAnsi="Gill Sans" w:cs="Gill Sans"/>
          <w:lang w:val="es-CO"/>
        </w:rPr>
        <w:t xml:space="preserve"> y de comportamiento rectilíneo,</w:t>
      </w:r>
      <w:r w:rsidR="002A7C61" w:rsidRPr="727FB428">
        <w:rPr>
          <w:rFonts w:ascii="Gill Sans" w:eastAsia="Gill Sans" w:hAnsi="Gill Sans" w:cs="Gill Sans"/>
          <w:lang w:val="es-CO"/>
        </w:rPr>
        <w:t xml:space="preserve"> </w:t>
      </w:r>
      <w:r>
        <w:rPr>
          <w:rFonts w:ascii="Gill Sans" w:eastAsia="Gill Sans" w:hAnsi="Gill Sans" w:cs="Gill Sans"/>
          <w:lang w:val="es-CO"/>
        </w:rPr>
        <w:t xml:space="preserve">esta microcuenca </w:t>
      </w:r>
      <w:r w:rsidR="002A7C61" w:rsidRPr="727FB428">
        <w:rPr>
          <w:rFonts w:ascii="Gill Sans" w:eastAsia="Gill Sans" w:hAnsi="Gill Sans" w:cs="Gill Sans"/>
          <w:lang w:val="es-CO"/>
        </w:rPr>
        <w:t xml:space="preserve">desemboca directamente al océano </w:t>
      </w:r>
      <w:r w:rsidR="6AEDFC61" w:rsidRPr="727FB428">
        <w:rPr>
          <w:rFonts w:ascii="Gill Sans" w:eastAsia="Gill Sans" w:hAnsi="Gill Sans" w:cs="Gill Sans"/>
          <w:lang w:val="es-CO"/>
        </w:rPr>
        <w:t>P</w:t>
      </w:r>
      <w:r w:rsidR="002A7C61" w:rsidRPr="727FB428">
        <w:rPr>
          <w:rFonts w:ascii="Gill Sans" w:eastAsia="Gill Sans" w:hAnsi="Gill Sans" w:cs="Gill Sans"/>
          <w:lang w:val="es-CO"/>
        </w:rPr>
        <w:t>acífico.</w:t>
      </w:r>
    </w:p>
    <w:p w14:paraId="736DBC40" w14:textId="066FFD50" w:rsidR="002A7C61" w:rsidRDefault="002A7C61" w:rsidP="002A7C61">
      <w:pPr>
        <w:spacing w:after="120" w:line="240" w:lineRule="auto"/>
        <w:rPr>
          <w:rFonts w:ascii="Gill Sans" w:eastAsia="Gill Sans" w:hAnsi="Gill Sans" w:cs="Gill Sans"/>
          <w:lang w:val="es-CO"/>
        </w:rPr>
      </w:pPr>
      <w:r w:rsidRPr="727FB428">
        <w:rPr>
          <w:rFonts w:ascii="Gill Sans" w:eastAsia="Gill Sans" w:hAnsi="Gill Sans" w:cs="Gill Sans"/>
          <w:lang w:val="es-CO"/>
        </w:rPr>
        <w:t xml:space="preserve">Así mismo, </w:t>
      </w:r>
      <w:r w:rsidR="00EF24DC">
        <w:rPr>
          <w:rFonts w:ascii="Gill Sans" w:eastAsia="Gill Sans" w:hAnsi="Gill Sans" w:cs="Gill Sans"/>
          <w:lang w:val="es-CO"/>
        </w:rPr>
        <w:t xml:space="preserve">la </w:t>
      </w:r>
      <w:r w:rsidRPr="727FB428">
        <w:rPr>
          <w:rFonts w:ascii="Gill Sans" w:eastAsia="Gill Sans" w:hAnsi="Gill Sans" w:cs="Gill Sans"/>
          <w:lang w:val="es-CO"/>
        </w:rPr>
        <w:t>cuenca del río Panguí marca el final de Cabo Corrientes</w:t>
      </w:r>
      <w:r w:rsidR="00EF24DC">
        <w:rPr>
          <w:rFonts w:ascii="Gill Sans" w:eastAsia="Gill Sans" w:hAnsi="Gill Sans" w:cs="Gill Sans"/>
          <w:lang w:val="es-CO"/>
        </w:rPr>
        <w:t>.</w:t>
      </w:r>
      <w:r w:rsidR="006F616B">
        <w:rPr>
          <w:rFonts w:ascii="Gill Sans" w:eastAsia="Gill Sans" w:hAnsi="Gill Sans" w:cs="Gill Sans"/>
          <w:lang w:val="es-CO"/>
        </w:rPr>
        <w:t xml:space="preserve"> </w:t>
      </w:r>
      <w:r w:rsidR="00A45A90">
        <w:rPr>
          <w:rFonts w:ascii="Gill Sans" w:eastAsia="Gill Sans" w:hAnsi="Gill Sans" w:cs="Gill Sans"/>
          <w:lang w:val="es-CO"/>
        </w:rPr>
        <w:t>También</w:t>
      </w:r>
      <w:r w:rsidR="006F616B">
        <w:rPr>
          <w:rFonts w:ascii="Gill Sans" w:eastAsia="Gill Sans" w:hAnsi="Gill Sans" w:cs="Gill Sans"/>
          <w:lang w:val="es-CO"/>
        </w:rPr>
        <w:t>, a</w:t>
      </w:r>
      <w:r w:rsidR="00EF24DC">
        <w:rPr>
          <w:rFonts w:ascii="Gill Sans" w:eastAsia="Gill Sans" w:hAnsi="Gill Sans" w:cs="Gill Sans"/>
          <w:lang w:val="es-CO"/>
        </w:rPr>
        <w:t xml:space="preserve"> partir de la desembocadura de este río</w:t>
      </w:r>
      <w:r w:rsidR="00D44CE4">
        <w:rPr>
          <w:rFonts w:ascii="Gill Sans" w:eastAsia="Gill Sans" w:hAnsi="Gill Sans" w:cs="Gill Sans"/>
          <w:lang w:val="es-CO"/>
        </w:rPr>
        <w:t xml:space="preserve"> hasta la cuenca del río Tribugá al norte</w:t>
      </w:r>
      <w:r w:rsidR="00EF24DC">
        <w:rPr>
          <w:rFonts w:ascii="Gill Sans" w:eastAsia="Gill Sans" w:hAnsi="Gill Sans" w:cs="Gill Sans"/>
          <w:lang w:val="es-CO"/>
        </w:rPr>
        <w:t xml:space="preserve">, encontraremos </w:t>
      </w:r>
      <w:r w:rsidR="00D44CE4">
        <w:rPr>
          <w:rFonts w:ascii="Gill Sans" w:eastAsia="Gill Sans" w:hAnsi="Gill Sans" w:cs="Gill Sans"/>
          <w:lang w:val="es-CO"/>
        </w:rPr>
        <w:t>un</w:t>
      </w:r>
      <w:r w:rsidR="00EF24DC">
        <w:rPr>
          <w:rFonts w:ascii="Gill Sans" w:eastAsia="Gill Sans" w:hAnsi="Gill Sans" w:cs="Gill Sans"/>
          <w:lang w:val="es-CO"/>
        </w:rPr>
        <w:t xml:space="preserve"> litoral, que, a diferencia del paisaje anterior, presenta</w:t>
      </w:r>
      <w:r w:rsidR="00454D78">
        <w:rPr>
          <w:rFonts w:ascii="Gill Sans" w:eastAsia="Gill Sans" w:hAnsi="Gill Sans" w:cs="Gill Sans"/>
          <w:lang w:val="es-CO"/>
        </w:rPr>
        <w:t xml:space="preserve"> una mayor cantidad de</w:t>
      </w:r>
      <w:r w:rsidRPr="727FB428">
        <w:rPr>
          <w:rFonts w:ascii="Gill Sans" w:eastAsia="Gill Sans" w:hAnsi="Gill Sans" w:cs="Gill Sans"/>
          <w:lang w:val="es-CO"/>
        </w:rPr>
        <w:t xml:space="preserve"> playas arenosas </w:t>
      </w:r>
      <w:r w:rsidR="006F616B">
        <w:rPr>
          <w:rFonts w:ascii="Gill Sans" w:eastAsia="Gill Sans" w:hAnsi="Gill Sans" w:cs="Gill Sans"/>
          <w:lang w:val="es-CO"/>
        </w:rPr>
        <w:t xml:space="preserve">intercaladas con zonas estuarinas donde se forman </w:t>
      </w:r>
      <w:r w:rsidRPr="727FB428">
        <w:rPr>
          <w:rFonts w:ascii="Gill Sans" w:eastAsia="Gill Sans" w:hAnsi="Gill Sans" w:cs="Gill Sans"/>
          <w:lang w:val="es-CO"/>
        </w:rPr>
        <w:t>esteros</w:t>
      </w:r>
      <w:r w:rsidR="006F616B">
        <w:rPr>
          <w:rFonts w:ascii="Gill Sans" w:eastAsia="Gill Sans" w:hAnsi="Gill Sans" w:cs="Gill Sans"/>
          <w:lang w:val="es-CO"/>
        </w:rPr>
        <w:t xml:space="preserve"> (pequeños canales dentro del continente </w:t>
      </w:r>
      <w:r w:rsidR="00A45A90">
        <w:rPr>
          <w:rFonts w:ascii="Gill Sans" w:eastAsia="Gill Sans" w:hAnsi="Gill Sans" w:cs="Gill Sans"/>
          <w:lang w:val="es-CO"/>
        </w:rPr>
        <w:t>cerca de</w:t>
      </w:r>
      <w:r w:rsidR="006F616B">
        <w:rPr>
          <w:rFonts w:ascii="Gill Sans" w:eastAsia="Gill Sans" w:hAnsi="Gill Sans" w:cs="Gill Sans"/>
          <w:lang w:val="es-CO"/>
        </w:rPr>
        <w:t xml:space="preserve"> la costa por donde ingresa agua de</w:t>
      </w:r>
      <w:r w:rsidR="008931D6">
        <w:rPr>
          <w:rFonts w:ascii="Gill Sans" w:eastAsia="Gill Sans" w:hAnsi="Gill Sans" w:cs="Gill Sans"/>
          <w:lang w:val="es-CO"/>
        </w:rPr>
        <w:t>l</w:t>
      </w:r>
      <w:r w:rsidR="006F616B">
        <w:rPr>
          <w:rFonts w:ascii="Gill Sans" w:eastAsia="Gill Sans" w:hAnsi="Gill Sans" w:cs="Gill Sans"/>
          <w:lang w:val="es-CO"/>
        </w:rPr>
        <w:t xml:space="preserve"> mar y </w:t>
      </w:r>
      <w:r w:rsidR="008931D6">
        <w:rPr>
          <w:rFonts w:ascii="Gill Sans" w:eastAsia="Gill Sans" w:hAnsi="Gill Sans" w:cs="Gill Sans"/>
          <w:lang w:val="es-CO"/>
        </w:rPr>
        <w:t>continente</w:t>
      </w:r>
      <w:r w:rsidR="006F616B">
        <w:rPr>
          <w:rFonts w:ascii="Gill Sans" w:eastAsia="Gill Sans" w:hAnsi="Gill Sans" w:cs="Gill Sans"/>
          <w:lang w:val="es-CO"/>
        </w:rPr>
        <w:t>)</w:t>
      </w:r>
      <w:r w:rsidRPr="727FB428">
        <w:rPr>
          <w:rFonts w:ascii="Gill Sans" w:eastAsia="Gill Sans" w:hAnsi="Gill Sans" w:cs="Gill Sans"/>
          <w:lang w:val="es-CO"/>
        </w:rPr>
        <w:t>, especialmente hacia la ensenada de Tribugá.</w:t>
      </w:r>
      <w:r w:rsidR="00454D78">
        <w:rPr>
          <w:rFonts w:ascii="Gill Sans" w:eastAsia="Gill Sans" w:hAnsi="Gill Sans" w:cs="Gill Sans"/>
          <w:lang w:val="es-CO"/>
        </w:rPr>
        <w:t xml:space="preserve"> Retomando la cuenca del río Panguí,</w:t>
      </w:r>
      <w:r w:rsidRPr="727FB428">
        <w:rPr>
          <w:rFonts w:ascii="Gill Sans" w:eastAsia="Gill Sans" w:hAnsi="Gill Sans" w:cs="Gill Sans"/>
          <w:lang w:val="es-CO"/>
        </w:rPr>
        <w:t xml:space="preserve"> en </w:t>
      </w:r>
      <w:r w:rsidR="00454D78">
        <w:rPr>
          <w:rFonts w:ascii="Gill Sans" w:eastAsia="Gill Sans" w:hAnsi="Gill Sans" w:cs="Gill Sans"/>
          <w:lang w:val="es-CO"/>
        </w:rPr>
        <w:t>su</w:t>
      </w:r>
      <w:r w:rsidR="00EF24DC">
        <w:rPr>
          <w:rFonts w:ascii="Gill Sans" w:eastAsia="Gill Sans" w:hAnsi="Gill Sans" w:cs="Gill Sans"/>
          <w:lang w:val="es-CO"/>
        </w:rPr>
        <w:t xml:space="preserve"> parte media </w:t>
      </w:r>
      <w:r w:rsidR="00143949" w:rsidRPr="727FB428">
        <w:rPr>
          <w:rFonts w:ascii="Gill Sans" w:eastAsia="Gill Sans" w:hAnsi="Gill Sans" w:cs="Gill Sans"/>
          <w:lang w:val="es-CO"/>
        </w:rPr>
        <w:t>se encuentran</w:t>
      </w:r>
      <w:r w:rsidRPr="727FB428">
        <w:rPr>
          <w:rFonts w:ascii="Gill Sans" w:eastAsia="Gill Sans" w:hAnsi="Gill Sans" w:cs="Gill Sans"/>
          <w:lang w:val="es-CO"/>
        </w:rPr>
        <w:t xml:space="preserve"> comunidades indígenas</w:t>
      </w:r>
      <w:r w:rsidR="00143949" w:rsidRPr="727FB428">
        <w:rPr>
          <w:rFonts w:ascii="Gill Sans" w:eastAsia="Gill Sans" w:hAnsi="Gill Sans" w:cs="Gill Sans"/>
          <w:lang w:val="es-CO"/>
        </w:rPr>
        <w:t xml:space="preserve"> asentadas</w:t>
      </w:r>
      <w:r w:rsidR="00E644B6">
        <w:rPr>
          <w:rFonts w:ascii="Gill Sans" w:eastAsia="Gill Sans" w:hAnsi="Gill Sans" w:cs="Gill Sans"/>
          <w:lang w:val="es-CO"/>
        </w:rPr>
        <w:t xml:space="preserve"> (Yucal y Guadual)</w:t>
      </w:r>
      <w:r w:rsidR="00454D78">
        <w:rPr>
          <w:rFonts w:ascii="Gill Sans" w:eastAsia="Gill Sans" w:hAnsi="Gill Sans" w:cs="Gill Sans"/>
          <w:lang w:val="es-CO"/>
        </w:rPr>
        <w:t xml:space="preserve">. Estas comunidades, </w:t>
      </w:r>
      <w:r w:rsidRPr="727FB428">
        <w:rPr>
          <w:rFonts w:ascii="Gill Sans" w:eastAsia="Gill Sans" w:hAnsi="Gill Sans" w:cs="Gill Sans"/>
          <w:lang w:val="es-CO"/>
        </w:rPr>
        <w:t>comparten un mismo espacio natural con las comunidades afro</w:t>
      </w:r>
      <w:r w:rsidR="00EF24DC">
        <w:rPr>
          <w:rFonts w:ascii="Gill Sans" w:eastAsia="Gill Sans" w:hAnsi="Gill Sans" w:cs="Gill Sans"/>
          <w:lang w:val="es-CO"/>
        </w:rPr>
        <w:t>descendientes</w:t>
      </w:r>
      <w:r w:rsidR="00E644B6">
        <w:rPr>
          <w:rFonts w:ascii="Gill Sans" w:eastAsia="Gill Sans" w:hAnsi="Gill Sans" w:cs="Gill Sans"/>
          <w:lang w:val="es-CO"/>
        </w:rPr>
        <w:t xml:space="preserve"> </w:t>
      </w:r>
      <w:r w:rsidR="00454D78">
        <w:rPr>
          <w:rFonts w:ascii="Gill Sans" w:eastAsia="Gill Sans" w:hAnsi="Gill Sans" w:cs="Gill Sans"/>
          <w:lang w:val="es-CO"/>
        </w:rPr>
        <w:t>ubicadas en la parte baja, es decir, en la zona costera</w:t>
      </w:r>
      <w:r w:rsidRPr="727FB428">
        <w:rPr>
          <w:rFonts w:ascii="Gill Sans" w:eastAsia="Gill Sans" w:hAnsi="Gill Sans" w:cs="Gill Sans"/>
          <w:lang w:val="es-CO"/>
        </w:rPr>
        <w:t>.</w:t>
      </w:r>
    </w:p>
    <w:p w14:paraId="53DBDD75" w14:textId="31AC820E" w:rsidR="002A7C61" w:rsidRPr="007346A9" w:rsidRDefault="002A7C61" w:rsidP="002A7C61">
      <w:pPr>
        <w:spacing w:after="120" w:line="240" w:lineRule="auto"/>
        <w:rPr>
          <w:rFonts w:ascii="Gill Sans" w:eastAsia="Gill Sans" w:hAnsi="Gill Sans" w:cs="Gill Sans"/>
          <w:b/>
          <w:bCs/>
          <w:color w:val="2F5496"/>
          <w:sz w:val="20"/>
          <w:szCs w:val="20"/>
          <w:lang w:val="es-CO"/>
        </w:rPr>
      </w:pPr>
      <w:bookmarkStart w:id="45" w:name="_Toc129036547"/>
      <w:r w:rsidRPr="00927F96">
        <w:rPr>
          <w:rStyle w:val="TablasCar"/>
        </w:rPr>
        <w:t xml:space="preserve">Tabla </w:t>
      </w:r>
      <w:r w:rsidR="00654573" w:rsidRPr="00927F96">
        <w:rPr>
          <w:rStyle w:val="TablasCar"/>
        </w:rPr>
        <w:t>8</w:t>
      </w:r>
      <w:r w:rsidRPr="00927F96">
        <w:rPr>
          <w:rStyle w:val="TablasCar"/>
        </w:rPr>
        <w:t>. Generalidades hidrológicas de la cuenca del río Panguí</w:t>
      </w:r>
      <w:r w:rsidR="001F5072" w:rsidRPr="00927F96">
        <w:rPr>
          <w:rStyle w:val="TablasCar"/>
        </w:rPr>
        <w:t>. Elaboración propia.</w:t>
      </w:r>
      <w:bookmarkEnd w:id="45"/>
      <w:r w:rsidR="001F5072" w:rsidRPr="00E05122">
        <w:rPr>
          <w:noProof/>
          <w:lang w:val="es-CO"/>
        </w:rPr>
        <w:t xml:space="preserve"> </w:t>
      </w:r>
      <w:r w:rsidR="001F5072" w:rsidRPr="001F5072">
        <w:rPr>
          <w:noProof/>
        </w:rPr>
        <w:drawing>
          <wp:inline distT="0" distB="0" distL="0" distR="0" wp14:anchorId="420611F3" wp14:editId="7D665A37">
            <wp:extent cx="5943600" cy="2378075"/>
            <wp:effectExtent l="0" t="0" r="0" b="3175"/>
            <wp:docPr id="73" name="Imagen 7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n 73" descr="Mapa&#10;&#10;Descripción generada automáticamente"/>
                    <pic:cNvPicPr/>
                  </pic:nvPicPr>
                  <pic:blipFill>
                    <a:blip r:embed="rId26"/>
                    <a:stretch>
                      <a:fillRect/>
                    </a:stretch>
                  </pic:blipFill>
                  <pic:spPr>
                    <a:xfrm>
                      <a:off x="0" y="0"/>
                      <a:ext cx="5943600" cy="2378075"/>
                    </a:xfrm>
                    <a:prstGeom prst="rect">
                      <a:avLst/>
                    </a:prstGeom>
                  </pic:spPr>
                </pic:pic>
              </a:graphicData>
            </a:graphic>
          </wp:inline>
        </w:drawing>
      </w:r>
    </w:p>
    <w:p w14:paraId="05F48F93" w14:textId="2A97CD76" w:rsidR="002A7C61" w:rsidRPr="0096685B" w:rsidRDefault="0096685B" w:rsidP="0096685B">
      <w:pPr>
        <w:pStyle w:val="Ttulo3"/>
        <w:spacing w:before="0" w:after="200" w:line="240" w:lineRule="auto"/>
        <w:jc w:val="both"/>
        <w:rPr>
          <w:rFonts w:ascii="Gill Sans" w:eastAsia="Gill Sans" w:hAnsi="Gill Sans" w:cs="Gill Sans"/>
          <w:color w:val="2F5496"/>
          <w:sz w:val="22"/>
          <w:szCs w:val="22"/>
          <w:lang w:val="es-CO" w:eastAsia="es-CO"/>
        </w:rPr>
      </w:pPr>
      <w:bookmarkStart w:id="46" w:name="_Toc129359520"/>
      <w:r>
        <w:rPr>
          <w:rFonts w:ascii="Gill Sans" w:eastAsia="Gill Sans" w:hAnsi="Gill Sans" w:cs="Gill Sans"/>
          <w:color w:val="2F5496"/>
          <w:sz w:val="22"/>
          <w:szCs w:val="22"/>
          <w:lang w:val="es-CO" w:eastAsia="es-CO"/>
        </w:rPr>
        <w:t xml:space="preserve">Cuenca río </w:t>
      </w:r>
      <w:r w:rsidR="002A7C61" w:rsidRPr="0096685B">
        <w:rPr>
          <w:rFonts w:ascii="Gill Sans" w:eastAsia="Gill Sans" w:hAnsi="Gill Sans" w:cs="Gill Sans"/>
          <w:color w:val="2F5496"/>
          <w:sz w:val="22"/>
          <w:szCs w:val="22"/>
          <w:lang w:val="es-CO" w:eastAsia="es-CO"/>
        </w:rPr>
        <w:t>Nuquí</w:t>
      </w:r>
      <w:bookmarkEnd w:id="46"/>
    </w:p>
    <w:p w14:paraId="488984B9" w14:textId="77777777" w:rsidR="006F616B" w:rsidRDefault="00DF3C03" w:rsidP="002A7C61">
      <w:pPr>
        <w:spacing w:after="120" w:line="240" w:lineRule="auto"/>
        <w:rPr>
          <w:rFonts w:ascii="Gill Sans" w:eastAsia="Gill Sans" w:hAnsi="Gill Sans" w:cs="Gill Sans"/>
          <w:lang w:val="es-CO"/>
        </w:rPr>
      </w:pPr>
      <w:r>
        <w:rPr>
          <w:rFonts w:ascii="Gill Sans" w:eastAsia="Gill Sans" w:hAnsi="Gill Sans" w:cs="Gill Sans"/>
          <w:lang w:val="es-CO"/>
        </w:rPr>
        <w:t>Esta cuenca limita con la cuenca del río Panguí en</w:t>
      </w:r>
      <w:r w:rsidRPr="727FB428">
        <w:rPr>
          <w:rFonts w:ascii="Gill Sans" w:eastAsia="Gill Sans" w:hAnsi="Gill Sans" w:cs="Gill Sans"/>
          <w:lang w:val="es-CO"/>
        </w:rPr>
        <w:t xml:space="preserve"> su margen izquierd</w:t>
      </w:r>
      <w:r>
        <w:rPr>
          <w:rFonts w:ascii="Gill Sans" w:eastAsia="Gill Sans" w:hAnsi="Gill Sans" w:cs="Gill Sans"/>
          <w:lang w:val="es-CO"/>
        </w:rPr>
        <w:t>o</w:t>
      </w:r>
      <w:r w:rsidRPr="727FB428">
        <w:rPr>
          <w:rFonts w:ascii="Gill Sans" w:eastAsia="Gill Sans" w:hAnsi="Gill Sans" w:cs="Gill Sans"/>
          <w:lang w:val="es-CO"/>
        </w:rPr>
        <w:t xml:space="preserve"> y</w:t>
      </w:r>
      <w:r>
        <w:rPr>
          <w:rFonts w:ascii="Gill Sans" w:eastAsia="Gill Sans" w:hAnsi="Gill Sans" w:cs="Gill Sans"/>
          <w:lang w:val="es-CO"/>
        </w:rPr>
        <w:t xml:space="preserve"> con la cuenca del río Tribuga</w:t>
      </w:r>
      <w:r w:rsidRPr="727FB428">
        <w:rPr>
          <w:rFonts w:ascii="Gill Sans" w:eastAsia="Gill Sans" w:hAnsi="Gill Sans" w:cs="Gill Sans"/>
          <w:lang w:val="es-CO"/>
        </w:rPr>
        <w:t xml:space="preserve"> </w:t>
      </w:r>
      <w:r>
        <w:rPr>
          <w:rFonts w:ascii="Gill Sans" w:eastAsia="Gill Sans" w:hAnsi="Gill Sans" w:cs="Gill Sans"/>
          <w:lang w:val="es-CO"/>
        </w:rPr>
        <w:t>en</w:t>
      </w:r>
      <w:r w:rsidRPr="727FB428">
        <w:rPr>
          <w:rFonts w:ascii="Gill Sans" w:eastAsia="Gill Sans" w:hAnsi="Gill Sans" w:cs="Gill Sans"/>
          <w:lang w:val="es-CO"/>
        </w:rPr>
        <w:t xml:space="preserve"> su margen derecho</w:t>
      </w:r>
      <w:r>
        <w:rPr>
          <w:rFonts w:ascii="Gill Sans" w:eastAsia="Gill Sans" w:hAnsi="Gill Sans" w:cs="Gill Sans"/>
          <w:lang w:val="es-CO"/>
        </w:rPr>
        <w:t xml:space="preserve">. La tabla 9 muestra cómo esta cuenca es más ancha que las anteriores y </w:t>
      </w:r>
      <w:r w:rsidR="00F3062B" w:rsidRPr="727FB428">
        <w:rPr>
          <w:rFonts w:ascii="Gill Sans" w:eastAsia="Gill Sans" w:hAnsi="Gill Sans" w:cs="Gill Sans"/>
          <w:lang w:val="es-CO"/>
        </w:rPr>
        <w:t>se</w:t>
      </w:r>
      <w:r w:rsidR="002A7C61" w:rsidRPr="727FB428">
        <w:rPr>
          <w:rFonts w:ascii="Gill Sans" w:eastAsia="Gill Sans" w:hAnsi="Gill Sans" w:cs="Gill Sans"/>
          <w:lang w:val="es-CO"/>
        </w:rPr>
        <w:t xml:space="preserve"> caracteriza por tener </w:t>
      </w:r>
      <w:r w:rsidR="48162243" w:rsidRPr="727FB428">
        <w:rPr>
          <w:rFonts w:ascii="Gill Sans" w:eastAsia="Gill Sans" w:hAnsi="Gill Sans" w:cs="Gill Sans"/>
          <w:lang w:val="es-CO"/>
        </w:rPr>
        <w:t xml:space="preserve">más </w:t>
      </w:r>
      <w:r w:rsidR="002A7C61" w:rsidRPr="727FB428">
        <w:rPr>
          <w:rFonts w:ascii="Gill Sans" w:eastAsia="Gill Sans" w:hAnsi="Gill Sans" w:cs="Gill Sans"/>
          <w:lang w:val="es-CO"/>
        </w:rPr>
        <w:t xml:space="preserve">zonas </w:t>
      </w:r>
      <w:r w:rsidR="006F616B">
        <w:rPr>
          <w:rFonts w:ascii="Gill Sans" w:eastAsia="Gill Sans" w:hAnsi="Gill Sans" w:cs="Gill Sans"/>
          <w:lang w:val="es-CO"/>
        </w:rPr>
        <w:t>amplias y aplanadas donde el río ha desarrollado mayor cantidad de</w:t>
      </w:r>
      <w:r w:rsidR="002A7C61" w:rsidRPr="727FB428">
        <w:rPr>
          <w:rFonts w:ascii="Gill Sans" w:eastAsia="Gill Sans" w:hAnsi="Gill Sans" w:cs="Gill Sans"/>
          <w:lang w:val="es-CO"/>
        </w:rPr>
        <w:t xml:space="preserve"> llanuras de inundación</w:t>
      </w:r>
      <w:r w:rsidR="740B766A" w:rsidRPr="727FB428">
        <w:rPr>
          <w:rFonts w:ascii="Gill Sans" w:eastAsia="Gill Sans" w:hAnsi="Gill Sans" w:cs="Gill Sans"/>
          <w:lang w:val="es-CO"/>
        </w:rPr>
        <w:t xml:space="preserve"> </w:t>
      </w:r>
      <w:r w:rsidR="002A7C61" w:rsidRPr="727FB428">
        <w:rPr>
          <w:rFonts w:ascii="Gill Sans" w:eastAsia="Gill Sans" w:hAnsi="Gill Sans" w:cs="Gill Sans"/>
          <w:lang w:val="es-CO"/>
        </w:rPr>
        <w:t xml:space="preserve">(SGC, 2015). A su río principal </w:t>
      </w:r>
      <w:r w:rsidR="006F616B">
        <w:rPr>
          <w:rFonts w:ascii="Gill Sans" w:eastAsia="Gill Sans" w:hAnsi="Gill Sans" w:cs="Gill Sans"/>
          <w:lang w:val="es-CO"/>
        </w:rPr>
        <w:t xml:space="preserve">(Nuquí) </w:t>
      </w:r>
      <w:r w:rsidR="002A7C61" w:rsidRPr="727FB428">
        <w:rPr>
          <w:rFonts w:ascii="Gill Sans" w:eastAsia="Gill Sans" w:hAnsi="Gill Sans" w:cs="Gill Sans"/>
          <w:lang w:val="es-CO"/>
        </w:rPr>
        <w:t>l</w:t>
      </w:r>
      <w:r>
        <w:rPr>
          <w:rFonts w:ascii="Gill Sans" w:eastAsia="Gill Sans" w:hAnsi="Gill Sans" w:cs="Gill Sans"/>
          <w:lang w:val="es-CO"/>
        </w:rPr>
        <w:t>legan aguas de</w:t>
      </w:r>
      <w:r w:rsidR="002A7C61" w:rsidRPr="727FB428">
        <w:rPr>
          <w:rFonts w:ascii="Gill Sans" w:eastAsia="Gill Sans" w:hAnsi="Gill Sans" w:cs="Gill Sans"/>
          <w:lang w:val="es-CO"/>
        </w:rPr>
        <w:t xml:space="preserve"> quebradas como La Esperanza, El Chorro, Aguas Calientes, Antacorí, Cuguchito, Marciano y Ancachí. </w:t>
      </w:r>
    </w:p>
    <w:p w14:paraId="1234A68A" w14:textId="6603A613" w:rsidR="008931D6" w:rsidRDefault="006F616B" w:rsidP="002A7C61">
      <w:pPr>
        <w:spacing w:after="120" w:line="240" w:lineRule="auto"/>
        <w:rPr>
          <w:rFonts w:ascii="Gill Sans" w:eastAsia="Gill Sans" w:hAnsi="Gill Sans" w:cs="Gill Sans"/>
          <w:lang w:val="es-CO"/>
        </w:rPr>
      </w:pPr>
      <w:r>
        <w:rPr>
          <w:rFonts w:ascii="Gill Sans" w:eastAsia="Gill Sans" w:hAnsi="Gill Sans" w:cs="Gill Sans"/>
          <w:lang w:val="es-CO"/>
        </w:rPr>
        <w:t>Por otro lado, visto desde el mapa, se puede observar que el curso del río Nuquí evidencia varios cambios marcados en la dirección del recorrido</w:t>
      </w:r>
      <w:r w:rsidR="002A7C61" w:rsidRPr="727FB428">
        <w:rPr>
          <w:rFonts w:ascii="Gill Sans" w:eastAsia="Gill Sans" w:hAnsi="Gill Sans" w:cs="Gill Sans"/>
          <w:lang w:val="es-CO"/>
        </w:rPr>
        <w:t>.</w:t>
      </w:r>
      <w:r>
        <w:rPr>
          <w:rFonts w:ascii="Gill Sans" w:eastAsia="Gill Sans" w:hAnsi="Gill Sans" w:cs="Gill Sans"/>
          <w:lang w:val="es-CO"/>
        </w:rPr>
        <w:t xml:space="preserve"> A este hecho se le atribuyen los sistemas de fallas que controlan el rumbo de este cauce</w:t>
      </w:r>
      <w:r w:rsidR="002A7C61" w:rsidRPr="727FB428">
        <w:rPr>
          <w:rFonts w:ascii="Gill Sans" w:eastAsia="Gill Sans" w:hAnsi="Gill Sans" w:cs="Gill Sans"/>
          <w:lang w:val="es-CO"/>
        </w:rPr>
        <w:t xml:space="preserve"> (SGC, 2015). </w:t>
      </w:r>
      <w:r w:rsidRPr="006F616B">
        <w:rPr>
          <w:rFonts w:ascii="Gill Sans" w:eastAsia="Gill Sans" w:hAnsi="Gill Sans" w:cs="Gill Sans"/>
          <w:lang w:val="es-CO"/>
        </w:rPr>
        <w:t>Ta</w:t>
      </w:r>
      <w:r>
        <w:rPr>
          <w:rFonts w:ascii="Gill Sans" w:eastAsia="Gill Sans" w:hAnsi="Gill Sans" w:cs="Gill Sans"/>
          <w:lang w:val="es-CO"/>
        </w:rPr>
        <w:t>mbién, e</w:t>
      </w:r>
      <w:r w:rsidR="00DF3C03" w:rsidRPr="00DF3C03">
        <w:rPr>
          <w:rFonts w:ascii="Gill Sans" w:eastAsia="Gill Sans" w:hAnsi="Gill Sans" w:cs="Gill Sans"/>
          <w:lang w:val="es-CO"/>
        </w:rPr>
        <w:t>n</w:t>
      </w:r>
      <w:r w:rsidR="00DF3C03">
        <w:rPr>
          <w:rFonts w:ascii="Gill Sans" w:eastAsia="Gill Sans" w:hAnsi="Gill Sans" w:cs="Gill Sans"/>
          <w:lang w:val="es-CO"/>
        </w:rPr>
        <w:t xml:space="preserve"> </w:t>
      </w:r>
      <w:r>
        <w:rPr>
          <w:rFonts w:ascii="Gill Sans" w:eastAsia="Gill Sans" w:hAnsi="Gill Sans" w:cs="Gill Sans"/>
          <w:lang w:val="es-CO"/>
        </w:rPr>
        <w:t>la parte media de esta</w:t>
      </w:r>
      <w:r w:rsidR="00DF3C03">
        <w:rPr>
          <w:rFonts w:ascii="Gill Sans" w:eastAsia="Gill Sans" w:hAnsi="Gill Sans" w:cs="Gill Sans"/>
          <w:lang w:val="es-CO"/>
        </w:rPr>
        <w:t xml:space="preserve"> cuenca habitan comunidades indígenas</w:t>
      </w:r>
      <w:r>
        <w:rPr>
          <w:rFonts w:ascii="Gill Sans" w:eastAsia="Gill Sans" w:hAnsi="Gill Sans" w:cs="Gill Sans"/>
          <w:lang w:val="es-CO"/>
        </w:rPr>
        <w:t xml:space="preserve"> sobre el río Nuquí como la de </w:t>
      </w:r>
      <w:r w:rsidR="00E644B6">
        <w:rPr>
          <w:rFonts w:ascii="Gill Sans" w:eastAsia="Gill Sans" w:hAnsi="Gill Sans" w:cs="Gill Sans"/>
          <w:lang w:val="es-CO"/>
        </w:rPr>
        <w:t>Tando, Nuqu</w:t>
      </w:r>
      <w:r>
        <w:rPr>
          <w:rFonts w:ascii="Gill Sans" w:eastAsia="Gill Sans" w:hAnsi="Gill Sans" w:cs="Gill Sans"/>
          <w:lang w:val="es-CO"/>
        </w:rPr>
        <w:t>í</w:t>
      </w:r>
      <w:r w:rsidR="00E644B6">
        <w:rPr>
          <w:rFonts w:ascii="Gill Sans" w:eastAsia="Gill Sans" w:hAnsi="Gill Sans" w:cs="Gill Sans"/>
          <w:lang w:val="es-CO"/>
        </w:rPr>
        <w:t xml:space="preserve"> Arriba</w:t>
      </w:r>
      <w:r>
        <w:rPr>
          <w:rFonts w:ascii="Gill Sans" w:eastAsia="Gill Sans" w:hAnsi="Gill Sans" w:cs="Gill Sans"/>
          <w:lang w:val="es-CO"/>
        </w:rPr>
        <w:t xml:space="preserve">; en la quebrada Ancachí como las de </w:t>
      </w:r>
      <w:r w:rsidR="00E644B6">
        <w:rPr>
          <w:rFonts w:ascii="Gill Sans" w:eastAsia="Gill Sans" w:hAnsi="Gill Sans" w:cs="Gill Sans"/>
          <w:lang w:val="es-CO"/>
        </w:rPr>
        <w:t>Miramar y Playita</w:t>
      </w:r>
      <w:r>
        <w:rPr>
          <w:rFonts w:ascii="Gill Sans" w:eastAsia="Gill Sans" w:hAnsi="Gill Sans" w:cs="Gill Sans"/>
          <w:lang w:val="es-CO"/>
        </w:rPr>
        <w:t xml:space="preserve"> y, el poblado indígena de Antacodí sobre la quebrada Antacorí.</w:t>
      </w:r>
      <w:r w:rsidR="00DF3C03">
        <w:rPr>
          <w:rFonts w:ascii="Gill Sans" w:eastAsia="Gill Sans" w:hAnsi="Gill Sans" w:cs="Gill Sans"/>
          <w:lang w:val="es-CO"/>
        </w:rPr>
        <w:t xml:space="preserve"> </w:t>
      </w:r>
      <w:r>
        <w:rPr>
          <w:rFonts w:ascii="Gill Sans" w:eastAsia="Gill Sans" w:hAnsi="Gill Sans" w:cs="Gill Sans"/>
          <w:lang w:val="es-CO"/>
        </w:rPr>
        <w:t xml:space="preserve">Por otro lado, la comunidad </w:t>
      </w:r>
      <w:r w:rsidR="00DF3C03">
        <w:rPr>
          <w:rFonts w:ascii="Gill Sans" w:eastAsia="Gill Sans" w:hAnsi="Gill Sans" w:cs="Gill Sans"/>
          <w:lang w:val="es-CO"/>
        </w:rPr>
        <w:t>afro</w:t>
      </w:r>
      <w:r w:rsidR="00E644B6">
        <w:rPr>
          <w:rFonts w:ascii="Gill Sans" w:eastAsia="Gill Sans" w:hAnsi="Gill Sans" w:cs="Gill Sans"/>
          <w:lang w:val="es-CO"/>
        </w:rPr>
        <w:t xml:space="preserve">descendiente </w:t>
      </w:r>
      <w:r>
        <w:rPr>
          <w:rFonts w:ascii="Gill Sans" w:eastAsia="Gill Sans" w:hAnsi="Gill Sans" w:cs="Gill Sans"/>
          <w:lang w:val="es-CO"/>
        </w:rPr>
        <w:t>es aquella que vive especialmente en el casco urbano de Nuquí</w:t>
      </w:r>
      <w:r w:rsidR="00DF3C03">
        <w:rPr>
          <w:rFonts w:ascii="Gill Sans" w:eastAsia="Gill Sans" w:hAnsi="Gill Sans" w:cs="Gill Sans"/>
          <w:lang w:val="es-CO"/>
        </w:rPr>
        <w:t>.</w:t>
      </w:r>
    </w:p>
    <w:p w14:paraId="08E5AF16" w14:textId="6E1F0098" w:rsidR="002A7C61" w:rsidRDefault="002A7C61" w:rsidP="009A482F">
      <w:pPr>
        <w:pStyle w:val="Tablas"/>
      </w:pPr>
      <w:bookmarkStart w:id="47" w:name="_Toc129036548"/>
      <w:r w:rsidRPr="007346A9">
        <w:t xml:space="preserve">Tabla </w:t>
      </w:r>
      <w:r w:rsidR="00654573" w:rsidRPr="007346A9">
        <w:t>9</w:t>
      </w:r>
      <w:r w:rsidRPr="007346A9">
        <w:t>. Generalidades hidrológicas de la cuenca del río Nuquí</w:t>
      </w:r>
      <w:r w:rsidR="001F5072">
        <w:t>. Elaboración propia.</w:t>
      </w:r>
      <w:bookmarkEnd w:id="47"/>
    </w:p>
    <w:p w14:paraId="6E7AA63F" w14:textId="65BAC76D" w:rsidR="002A7C61" w:rsidRDefault="00F526CD" w:rsidP="002A7C61">
      <w:pPr>
        <w:spacing w:after="120" w:line="240" w:lineRule="auto"/>
        <w:rPr>
          <w:rFonts w:ascii="Gill Sans" w:eastAsia="Gill Sans" w:hAnsi="Gill Sans" w:cs="Gill Sans"/>
          <w:lang w:val="es-CO"/>
        </w:rPr>
      </w:pPr>
      <w:r w:rsidRPr="00F526CD">
        <w:rPr>
          <w:noProof/>
        </w:rPr>
        <w:t xml:space="preserve"> </w:t>
      </w:r>
      <w:r w:rsidRPr="00F526CD">
        <w:rPr>
          <w:rFonts w:ascii="Gill Sans" w:eastAsia="Gill Sans" w:hAnsi="Gill Sans" w:cs="Gill Sans"/>
          <w:noProof/>
          <w:lang w:val="es-CO"/>
        </w:rPr>
        <w:drawing>
          <wp:inline distT="0" distB="0" distL="0" distR="0" wp14:anchorId="7A9B8EF4" wp14:editId="386E566C">
            <wp:extent cx="5686425" cy="2328032"/>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89012" cy="2329091"/>
                    </a:xfrm>
                    <a:prstGeom prst="rect">
                      <a:avLst/>
                    </a:prstGeom>
                  </pic:spPr>
                </pic:pic>
              </a:graphicData>
            </a:graphic>
          </wp:inline>
        </w:drawing>
      </w:r>
    </w:p>
    <w:p w14:paraId="7248B51F" w14:textId="279919ED" w:rsidR="002A7C61" w:rsidRPr="0096685B" w:rsidRDefault="0096685B" w:rsidP="0096685B">
      <w:pPr>
        <w:pStyle w:val="Ttulo3"/>
        <w:spacing w:before="0" w:after="200" w:line="240" w:lineRule="auto"/>
        <w:jc w:val="both"/>
        <w:rPr>
          <w:rFonts w:ascii="Gill Sans" w:eastAsia="Gill Sans" w:hAnsi="Gill Sans" w:cs="Gill Sans"/>
          <w:color w:val="2F5496"/>
          <w:sz w:val="22"/>
          <w:szCs w:val="22"/>
          <w:lang w:val="es-CO" w:eastAsia="es-CO"/>
        </w:rPr>
      </w:pPr>
      <w:bookmarkStart w:id="48" w:name="_Toc129359521"/>
      <w:r>
        <w:rPr>
          <w:rFonts w:ascii="Gill Sans" w:eastAsia="Gill Sans" w:hAnsi="Gill Sans" w:cs="Gill Sans"/>
          <w:color w:val="2F5496"/>
          <w:sz w:val="22"/>
          <w:szCs w:val="22"/>
          <w:lang w:val="es-CO" w:eastAsia="es-CO"/>
        </w:rPr>
        <w:t xml:space="preserve">Cuenca río </w:t>
      </w:r>
      <w:r w:rsidR="002A7C61" w:rsidRPr="0096685B">
        <w:rPr>
          <w:rFonts w:ascii="Gill Sans" w:eastAsia="Gill Sans" w:hAnsi="Gill Sans" w:cs="Gill Sans"/>
          <w:color w:val="2F5496"/>
          <w:sz w:val="22"/>
          <w:szCs w:val="22"/>
          <w:lang w:val="es-CO" w:eastAsia="es-CO"/>
        </w:rPr>
        <w:t>Tribugá</w:t>
      </w:r>
      <w:bookmarkEnd w:id="48"/>
    </w:p>
    <w:p w14:paraId="69864685" w14:textId="7BF62C78" w:rsidR="00E056F1" w:rsidRDefault="00E644B6" w:rsidP="002A7C61">
      <w:pPr>
        <w:spacing w:after="120" w:line="240" w:lineRule="auto"/>
        <w:rPr>
          <w:rFonts w:ascii="Gill Sans" w:eastAsia="Gill Sans" w:hAnsi="Gill Sans" w:cs="Gill Sans"/>
          <w:lang w:val="es-CO"/>
        </w:rPr>
      </w:pPr>
      <w:r>
        <w:rPr>
          <w:rFonts w:ascii="Gill Sans" w:eastAsia="Gill Sans" w:hAnsi="Gill Sans" w:cs="Gill Sans"/>
          <w:lang w:val="es-CO"/>
        </w:rPr>
        <w:t xml:space="preserve">La tabla 10 presenta las generalidades de la cuenca del río Tribugá. </w:t>
      </w:r>
      <w:r w:rsidR="008931D6">
        <w:rPr>
          <w:rFonts w:ascii="Gill Sans" w:eastAsia="Gill Sans" w:hAnsi="Gill Sans" w:cs="Gill Sans"/>
          <w:lang w:val="es-CO"/>
        </w:rPr>
        <w:t>A s</w:t>
      </w:r>
      <w:r w:rsidR="002A7C61">
        <w:rPr>
          <w:rFonts w:ascii="Gill Sans" w:eastAsia="Gill Sans" w:hAnsi="Gill Sans" w:cs="Gill Sans"/>
          <w:lang w:val="es-CO"/>
        </w:rPr>
        <w:t>u río principal,</w:t>
      </w:r>
      <w:r>
        <w:rPr>
          <w:rFonts w:ascii="Gill Sans" w:eastAsia="Gill Sans" w:hAnsi="Gill Sans" w:cs="Gill Sans"/>
          <w:lang w:val="es-CO"/>
        </w:rPr>
        <w:t xml:space="preserve"> Tribugá,</w:t>
      </w:r>
      <w:r w:rsidR="002A7C61">
        <w:rPr>
          <w:rFonts w:ascii="Gill Sans" w:eastAsia="Gill Sans" w:hAnsi="Gill Sans" w:cs="Gill Sans"/>
          <w:lang w:val="es-CO"/>
        </w:rPr>
        <w:t xml:space="preserve"> le drenan quebradas como El Tigre, Aguablanca y El Tigrecito</w:t>
      </w:r>
      <w:r w:rsidR="008931D6">
        <w:rPr>
          <w:rFonts w:ascii="Gill Sans" w:eastAsia="Gill Sans" w:hAnsi="Gill Sans" w:cs="Gill Sans"/>
          <w:lang w:val="es-CO"/>
        </w:rPr>
        <w:t>. Toda esta red de drenaje,</w:t>
      </w:r>
      <w:r w:rsidR="002A7C61">
        <w:rPr>
          <w:rFonts w:ascii="Gill Sans" w:eastAsia="Gill Sans" w:hAnsi="Gill Sans" w:cs="Gill Sans"/>
          <w:lang w:val="es-CO"/>
        </w:rPr>
        <w:t xml:space="preserve"> desemboca en la ensenada de Tribugá</w:t>
      </w:r>
      <w:r>
        <w:rPr>
          <w:rFonts w:ascii="Gill Sans" w:eastAsia="Gill Sans" w:hAnsi="Gill Sans" w:cs="Gill Sans"/>
          <w:lang w:val="es-CO"/>
        </w:rPr>
        <w:t>,</w:t>
      </w:r>
      <w:r w:rsidR="002A7C61">
        <w:rPr>
          <w:rFonts w:ascii="Gill Sans" w:eastAsia="Gill Sans" w:hAnsi="Gill Sans" w:cs="Gill Sans"/>
          <w:lang w:val="es-CO"/>
        </w:rPr>
        <w:t xml:space="preserve"> donde alimenta todo un sistema de canales</w:t>
      </w:r>
      <w:r>
        <w:rPr>
          <w:rFonts w:ascii="Gill Sans" w:eastAsia="Gill Sans" w:hAnsi="Gill Sans" w:cs="Gill Sans"/>
          <w:lang w:val="es-CO"/>
        </w:rPr>
        <w:t>,</w:t>
      </w:r>
      <w:r w:rsidR="002A7C61">
        <w:rPr>
          <w:rFonts w:ascii="Gill Sans" w:eastAsia="Gill Sans" w:hAnsi="Gill Sans" w:cs="Gill Sans"/>
          <w:lang w:val="es-CO"/>
        </w:rPr>
        <w:t xml:space="preserve"> como los esteros</w:t>
      </w:r>
      <w:r>
        <w:rPr>
          <w:rFonts w:ascii="Gill Sans" w:eastAsia="Gill Sans" w:hAnsi="Gill Sans" w:cs="Gill Sans"/>
          <w:lang w:val="es-CO"/>
        </w:rPr>
        <w:t>,</w:t>
      </w:r>
      <w:r w:rsidR="002A7C61">
        <w:rPr>
          <w:rFonts w:ascii="Gill Sans" w:eastAsia="Gill Sans" w:hAnsi="Gill Sans" w:cs="Gill Sans"/>
          <w:lang w:val="es-CO"/>
        </w:rPr>
        <w:t xml:space="preserve"> que</w:t>
      </w:r>
      <w:r>
        <w:rPr>
          <w:rFonts w:ascii="Gill Sans" w:eastAsia="Gill Sans" w:hAnsi="Gill Sans" w:cs="Gill Sans"/>
          <w:lang w:val="es-CO"/>
        </w:rPr>
        <w:t>,</w:t>
      </w:r>
      <w:r w:rsidR="002A7C61">
        <w:rPr>
          <w:rFonts w:ascii="Gill Sans" w:eastAsia="Gill Sans" w:hAnsi="Gill Sans" w:cs="Gill Sans"/>
          <w:lang w:val="es-CO"/>
        </w:rPr>
        <w:t xml:space="preserve"> a su vez</w:t>
      </w:r>
      <w:r>
        <w:rPr>
          <w:rFonts w:ascii="Gill Sans" w:eastAsia="Gill Sans" w:hAnsi="Gill Sans" w:cs="Gill Sans"/>
          <w:lang w:val="es-CO"/>
        </w:rPr>
        <w:t>,</w:t>
      </w:r>
      <w:r w:rsidR="002A7C61">
        <w:rPr>
          <w:rFonts w:ascii="Gill Sans" w:eastAsia="Gill Sans" w:hAnsi="Gill Sans" w:cs="Gill Sans"/>
          <w:lang w:val="es-CO"/>
        </w:rPr>
        <w:t xml:space="preserve"> mantienen un </w:t>
      </w:r>
      <w:r w:rsidR="00AF0469">
        <w:rPr>
          <w:rFonts w:ascii="Gill Sans" w:eastAsia="Gill Sans" w:hAnsi="Gill Sans" w:cs="Gill Sans"/>
          <w:lang w:val="es-CO"/>
        </w:rPr>
        <w:t xml:space="preserve">moderado nivel </w:t>
      </w:r>
      <w:r w:rsidR="002A7C61">
        <w:rPr>
          <w:rFonts w:ascii="Gill Sans" w:eastAsia="Gill Sans" w:hAnsi="Gill Sans" w:cs="Gill Sans"/>
          <w:lang w:val="es-CO"/>
        </w:rPr>
        <w:t xml:space="preserve">de inundación </w:t>
      </w:r>
      <w:r>
        <w:rPr>
          <w:rFonts w:ascii="Gill Sans" w:eastAsia="Gill Sans" w:hAnsi="Gill Sans" w:cs="Gill Sans"/>
          <w:lang w:val="es-CO"/>
        </w:rPr>
        <w:t>que beneficia</w:t>
      </w:r>
      <w:r w:rsidR="002A7C61">
        <w:rPr>
          <w:rFonts w:ascii="Gill Sans" w:eastAsia="Gill Sans" w:hAnsi="Gill Sans" w:cs="Gill Sans"/>
          <w:lang w:val="es-CO"/>
        </w:rPr>
        <w:t xml:space="preserve"> </w:t>
      </w:r>
      <w:r w:rsidR="00AF0469">
        <w:rPr>
          <w:rFonts w:ascii="Gill Sans" w:eastAsia="Gill Sans" w:hAnsi="Gill Sans" w:cs="Gill Sans"/>
          <w:lang w:val="es-CO"/>
        </w:rPr>
        <w:t>ecosistemas como los bosques</w:t>
      </w:r>
      <w:r>
        <w:rPr>
          <w:rFonts w:ascii="Gill Sans" w:eastAsia="Gill Sans" w:hAnsi="Gill Sans" w:cs="Gill Sans"/>
          <w:lang w:val="es-CO"/>
        </w:rPr>
        <w:t xml:space="preserve"> de</w:t>
      </w:r>
      <w:r w:rsidR="002A7C61">
        <w:rPr>
          <w:rFonts w:ascii="Gill Sans" w:eastAsia="Gill Sans" w:hAnsi="Gill Sans" w:cs="Gill Sans"/>
          <w:lang w:val="es-CO"/>
        </w:rPr>
        <w:t xml:space="preserve"> manglar</w:t>
      </w:r>
      <w:r>
        <w:rPr>
          <w:rFonts w:ascii="Gill Sans" w:eastAsia="Gill Sans" w:hAnsi="Gill Sans" w:cs="Gill Sans"/>
          <w:lang w:val="es-CO"/>
        </w:rPr>
        <w:t>.</w:t>
      </w:r>
      <w:r w:rsidR="002A7C61">
        <w:rPr>
          <w:rFonts w:ascii="Gill Sans" w:eastAsia="Gill Sans" w:hAnsi="Gill Sans" w:cs="Gill Sans"/>
          <w:lang w:val="es-CO"/>
        </w:rPr>
        <w:t xml:space="preserve"> Esta cuenca </w:t>
      </w:r>
      <w:r>
        <w:rPr>
          <w:rFonts w:ascii="Gill Sans" w:eastAsia="Gill Sans" w:hAnsi="Gill Sans" w:cs="Gill Sans"/>
          <w:lang w:val="es-CO"/>
        </w:rPr>
        <w:t>se puede dividir</w:t>
      </w:r>
      <w:r w:rsidR="002A7C61">
        <w:rPr>
          <w:rFonts w:ascii="Gill Sans" w:eastAsia="Gill Sans" w:hAnsi="Gill Sans" w:cs="Gill Sans"/>
          <w:lang w:val="es-CO"/>
        </w:rPr>
        <w:t xml:space="preserve"> en dos: una parte montañosa y otra plana. La última </w:t>
      </w:r>
      <w:r w:rsidR="00AF0469">
        <w:rPr>
          <w:rFonts w:ascii="Gill Sans" w:eastAsia="Gill Sans" w:hAnsi="Gill Sans" w:cs="Gill Sans"/>
          <w:lang w:val="es-CO"/>
        </w:rPr>
        <w:t xml:space="preserve">comprende una </w:t>
      </w:r>
      <w:r w:rsidR="002A7C61">
        <w:rPr>
          <w:rFonts w:ascii="Gill Sans" w:eastAsia="Gill Sans" w:hAnsi="Gill Sans" w:cs="Gill Sans"/>
          <w:lang w:val="es-CO"/>
        </w:rPr>
        <w:t xml:space="preserve">zona donde </w:t>
      </w:r>
      <w:r w:rsidR="00AF0469">
        <w:rPr>
          <w:rFonts w:ascii="Gill Sans" w:eastAsia="Gill Sans" w:hAnsi="Gill Sans" w:cs="Gill Sans"/>
          <w:lang w:val="es-CO"/>
        </w:rPr>
        <w:t>priman</w:t>
      </w:r>
      <w:r w:rsidR="002A7C61">
        <w:rPr>
          <w:rFonts w:ascii="Gill Sans" w:eastAsia="Gill Sans" w:hAnsi="Gill Sans" w:cs="Gill Sans"/>
          <w:lang w:val="es-CO"/>
        </w:rPr>
        <w:t xml:space="preserve"> los procesos </w:t>
      </w:r>
      <w:r w:rsidR="00E056F1">
        <w:rPr>
          <w:rFonts w:ascii="Gill Sans" w:eastAsia="Gill Sans" w:hAnsi="Gill Sans" w:cs="Gill Sans"/>
          <w:lang w:val="es-CO"/>
        </w:rPr>
        <w:t xml:space="preserve">intermareales sobre los fluviales </w:t>
      </w:r>
      <w:r w:rsidR="002A7C61">
        <w:rPr>
          <w:rFonts w:ascii="Gill Sans" w:eastAsia="Gill Sans" w:hAnsi="Gill Sans" w:cs="Gill Sans"/>
          <w:lang w:val="es-CO"/>
        </w:rPr>
        <w:t xml:space="preserve">(ANLA, 2020). </w:t>
      </w:r>
      <w:r w:rsidR="00AF0469">
        <w:rPr>
          <w:rFonts w:ascii="Gill Sans" w:eastAsia="Gill Sans" w:hAnsi="Gill Sans" w:cs="Gill Sans"/>
          <w:lang w:val="es-CO"/>
        </w:rPr>
        <w:t>Esto</w:t>
      </w:r>
      <w:r w:rsidR="00E056F1">
        <w:rPr>
          <w:rFonts w:ascii="Gill Sans" w:eastAsia="Gill Sans" w:hAnsi="Gill Sans" w:cs="Gill Sans"/>
          <w:lang w:val="es-CO"/>
        </w:rPr>
        <w:t>,</w:t>
      </w:r>
      <w:r w:rsidR="00AF0469">
        <w:rPr>
          <w:rFonts w:ascii="Gill Sans" w:eastAsia="Gill Sans" w:hAnsi="Gill Sans" w:cs="Gill Sans"/>
          <w:lang w:val="es-CO"/>
        </w:rPr>
        <w:t xml:space="preserve"> porque</w:t>
      </w:r>
      <w:r w:rsidR="00E056F1">
        <w:rPr>
          <w:rFonts w:ascii="Gill Sans" w:eastAsia="Gill Sans" w:hAnsi="Gill Sans" w:cs="Gill Sans"/>
          <w:lang w:val="es-CO"/>
        </w:rPr>
        <w:t xml:space="preserve"> el rasgo geomorfológico costero, el estuario, indica que</w:t>
      </w:r>
      <w:r w:rsidR="00AF0469">
        <w:rPr>
          <w:rFonts w:ascii="Gill Sans" w:eastAsia="Gill Sans" w:hAnsi="Gill Sans" w:cs="Gill Sans"/>
          <w:lang w:val="es-CO"/>
        </w:rPr>
        <w:t xml:space="preserve"> </w:t>
      </w:r>
      <w:r w:rsidR="00E056F1">
        <w:rPr>
          <w:rFonts w:ascii="Gill Sans" w:eastAsia="Gill Sans" w:hAnsi="Gill Sans" w:cs="Gill Sans"/>
          <w:lang w:val="es-CO"/>
        </w:rPr>
        <w:t>los procesos marinos en este lugar tienen mayor fuerza que las corrientes de agua que desembocan en esta zona, permitiendo así el ingreso del mar al continente.</w:t>
      </w:r>
    </w:p>
    <w:p w14:paraId="6A595860" w14:textId="2B25F553" w:rsidR="002A7C61" w:rsidRDefault="00E056F1" w:rsidP="002A7C61">
      <w:pPr>
        <w:spacing w:after="120" w:line="240" w:lineRule="auto"/>
        <w:rPr>
          <w:rFonts w:ascii="Gill Sans" w:eastAsia="Gill Sans" w:hAnsi="Gill Sans" w:cs="Gill Sans"/>
          <w:lang w:val="es-CO"/>
        </w:rPr>
      </w:pPr>
      <w:r>
        <w:rPr>
          <w:rFonts w:ascii="Gill Sans" w:eastAsia="Gill Sans" w:hAnsi="Gill Sans" w:cs="Gill Sans"/>
          <w:lang w:val="es-CO"/>
        </w:rPr>
        <w:t>Por otro lado, e</w:t>
      </w:r>
      <w:r w:rsidR="00E644B6">
        <w:rPr>
          <w:rFonts w:ascii="Gill Sans" w:eastAsia="Gill Sans" w:hAnsi="Gill Sans" w:cs="Gill Sans"/>
          <w:lang w:val="es-CO"/>
        </w:rPr>
        <w:t>n esta cuenca habita</w:t>
      </w:r>
      <w:r>
        <w:rPr>
          <w:rFonts w:ascii="Gill Sans" w:eastAsia="Gill Sans" w:hAnsi="Gill Sans" w:cs="Gill Sans"/>
          <w:lang w:val="es-CO"/>
        </w:rPr>
        <w:t xml:space="preserve"> una</w:t>
      </w:r>
      <w:r w:rsidR="00E644B6">
        <w:rPr>
          <w:rFonts w:ascii="Gill Sans" w:eastAsia="Gill Sans" w:hAnsi="Gill Sans" w:cs="Gill Sans"/>
          <w:lang w:val="es-CO"/>
        </w:rPr>
        <w:t xml:space="preserve"> comunidad afrodescendiente</w:t>
      </w:r>
      <w:r>
        <w:rPr>
          <w:rFonts w:ascii="Gill Sans" w:eastAsia="Gill Sans" w:hAnsi="Gill Sans" w:cs="Gill Sans"/>
          <w:lang w:val="es-CO"/>
        </w:rPr>
        <w:t xml:space="preserve"> y una indígena. La primera</w:t>
      </w:r>
      <w:r w:rsidR="00E644B6">
        <w:rPr>
          <w:rFonts w:ascii="Gill Sans" w:eastAsia="Gill Sans" w:hAnsi="Gill Sans" w:cs="Gill Sans"/>
          <w:lang w:val="es-CO"/>
        </w:rPr>
        <w:t xml:space="preserve"> </w:t>
      </w:r>
      <w:r>
        <w:rPr>
          <w:rFonts w:ascii="Gill Sans" w:eastAsia="Gill Sans" w:hAnsi="Gill Sans" w:cs="Gill Sans"/>
          <w:lang w:val="es-CO"/>
        </w:rPr>
        <w:t xml:space="preserve">está asentada en el corregimiento de </w:t>
      </w:r>
      <w:r w:rsidR="00E644B6">
        <w:rPr>
          <w:rFonts w:ascii="Gill Sans" w:eastAsia="Gill Sans" w:hAnsi="Gill Sans" w:cs="Gill Sans"/>
          <w:lang w:val="es-CO"/>
        </w:rPr>
        <w:t>Tribugá</w:t>
      </w:r>
      <w:r w:rsidR="008931D6">
        <w:rPr>
          <w:rFonts w:ascii="Gill Sans" w:eastAsia="Gill Sans" w:hAnsi="Gill Sans" w:cs="Gill Sans"/>
          <w:lang w:val="es-CO"/>
        </w:rPr>
        <w:t xml:space="preserve">, en la parte baja sobre la unidad geomorfológica llamada isla barrera </w:t>
      </w:r>
      <w:r>
        <w:rPr>
          <w:rFonts w:ascii="Gill Sans" w:eastAsia="Gill Sans" w:hAnsi="Gill Sans" w:cs="Gill Sans"/>
          <w:lang w:val="es-CO"/>
        </w:rPr>
        <w:t>y la segunda, Aguablanca, asentada hacia la parte alta de la cuenca, sobre el límite entre Nuquí y el Alto Baudó.</w:t>
      </w:r>
    </w:p>
    <w:p w14:paraId="00A04D4B" w14:textId="01B4C681" w:rsidR="002A7C61" w:rsidRDefault="002A7C61" w:rsidP="009A482F">
      <w:pPr>
        <w:pStyle w:val="Tablas"/>
      </w:pPr>
      <w:bookmarkStart w:id="49" w:name="_Toc129036549"/>
      <w:r w:rsidRPr="007346A9">
        <w:t xml:space="preserve">Tabla </w:t>
      </w:r>
      <w:r w:rsidR="00654573" w:rsidRPr="007346A9">
        <w:t>10</w:t>
      </w:r>
      <w:r w:rsidRPr="007346A9">
        <w:t>. Generalidades hidrológicas de la cuenca del río Tríbugá</w:t>
      </w:r>
      <w:r w:rsidR="001F5072">
        <w:t>. Elaboración propia.</w:t>
      </w:r>
      <w:bookmarkEnd w:id="49"/>
    </w:p>
    <w:p w14:paraId="0F2FE1AA" w14:textId="08F14D11" w:rsidR="001F5072" w:rsidRPr="007346A9" w:rsidRDefault="001F5072" w:rsidP="002A7C61">
      <w:pPr>
        <w:spacing w:after="120" w:line="240" w:lineRule="auto"/>
        <w:rPr>
          <w:rFonts w:ascii="Gill Sans" w:eastAsia="Gill Sans" w:hAnsi="Gill Sans" w:cs="Gill Sans"/>
          <w:b/>
          <w:bCs/>
          <w:color w:val="2F5496"/>
          <w:sz w:val="20"/>
          <w:szCs w:val="20"/>
          <w:lang w:val="es-CO"/>
        </w:rPr>
      </w:pPr>
      <w:r w:rsidRPr="001F5072">
        <w:rPr>
          <w:rFonts w:ascii="Gill Sans" w:eastAsia="Gill Sans" w:hAnsi="Gill Sans" w:cs="Gill Sans"/>
          <w:b/>
          <w:bCs/>
          <w:noProof/>
          <w:color w:val="2F5496"/>
          <w:sz w:val="20"/>
          <w:szCs w:val="20"/>
          <w:lang w:val="es-CO"/>
        </w:rPr>
        <w:drawing>
          <wp:inline distT="0" distB="0" distL="0" distR="0" wp14:anchorId="2C2629BE" wp14:editId="75AC559B">
            <wp:extent cx="5943600" cy="2241550"/>
            <wp:effectExtent l="0" t="0" r="0" b="6350"/>
            <wp:docPr id="75" name="Imagen 7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descr="Mapa&#10;&#10;Descripción generada automáticamente"/>
                    <pic:cNvPicPr/>
                  </pic:nvPicPr>
                  <pic:blipFill>
                    <a:blip r:embed="rId28"/>
                    <a:stretch>
                      <a:fillRect/>
                    </a:stretch>
                  </pic:blipFill>
                  <pic:spPr>
                    <a:xfrm>
                      <a:off x="0" y="0"/>
                      <a:ext cx="5943600" cy="2241550"/>
                    </a:xfrm>
                    <a:prstGeom prst="rect">
                      <a:avLst/>
                    </a:prstGeom>
                  </pic:spPr>
                </pic:pic>
              </a:graphicData>
            </a:graphic>
          </wp:inline>
        </w:drawing>
      </w:r>
    </w:p>
    <w:p w14:paraId="4C49B7B2" w14:textId="11BE363E" w:rsidR="002A7C61" w:rsidRPr="0096685B" w:rsidRDefault="0096685B" w:rsidP="0096685B">
      <w:pPr>
        <w:pStyle w:val="Ttulo3"/>
        <w:spacing w:before="0" w:after="200" w:line="240" w:lineRule="auto"/>
        <w:jc w:val="both"/>
        <w:rPr>
          <w:rFonts w:ascii="Gill Sans" w:eastAsia="Gill Sans" w:hAnsi="Gill Sans" w:cs="Gill Sans"/>
          <w:color w:val="2F5496"/>
          <w:sz w:val="22"/>
          <w:szCs w:val="22"/>
          <w:lang w:val="es-CO" w:eastAsia="es-CO"/>
        </w:rPr>
      </w:pPr>
      <w:bookmarkStart w:id="50" w:name="_Toc129359522"/>
      <w:r>
        <w:rPr>
          <w:rFonts w:ascii="Gill Sans" w:eastAsia="Gill Sans" w:hAnsi="Gill Sans" w:cs="Gill Sans"/>
          <w:color w:val="2F5496"/>
          <w:sz w:val="22"/>
          <w:szCs w:val="22"/>
          <w:lang w:val="es-CO" w:eastAsia="es-CO"/>
        </w:rPr>
        <w:t xml:space="preserve">Cuenca río </w:t>
      </w:r>
      <w:r w:rsidR="002A7C61" w:rsidRPr="0096685B">
        <w:rPr>
          <w:rFonts w:ascii="Gill Sans" w:eastAsia="Gill Sans" w:hAnsi="Gill Sans" w:cs="Gill Sans"/>
          <w:color w:val="2F5496"/>
          <w:sz w:val="22"/>
          <w:szCs w:val="22"/>
          <w:lang w:val="es-CO" w:eastAsia="es-CO"/>
        </w:rPr>
        <w:t>Chorí</w:t>
      </w:r>
      <w:bookmarkEnd w:id="50"/>
    </w:p>
    <w:p w14:paraId="4319092F" w14:textId="0B0D3F69" w:rsidR="002A7C61" w:rsidRDefault="008024D1" w:rsidP="002A7C61">
      <w:pPr>
        <w:spacing w:after="120" w:line="240" w:lineRule="auto"/>
        <w:rPr>
          <w:rFonts w:ascii="Gill Sans" w:eastAsia="Gill Sans" w:hAnsi="Gill Sans" w:cs="Gill Sans"/>
          <w:lang w:val="es-CO"/>
        </w:rPr>
      </w:pPr>
      <w:r>
        <w:rPr>
          <w:rFonts w:ascii="Gill Sans" w:eastAsia="Gill Sans" w:hAnsi="Gill Sans" w:cs="Gill Sans"/>
          <w:lang w:val="es-CO"/>
        </w:rPr>
        <w:t>La tabla 11 muestra cómo e</w:t>
      </w:r>
      <w:r w:rsidR="002A7C61">
        <w:rPr>
          <w:rFonts w:ascii="Gill Sans" w:eastAsia="Gill Sans" w:hAnsi="Gill Sans" w:cs="Gill Sans"/>
          <w:lang w:val="es-CO"/>
        </w:rPr>
        <w:t xml:space="preserve">sta cuenca </w:t>
      </w:r>
      <w:r w:rsidR="008931D6">
        <w:rPr>
          <w:rFonts w:ascii="Gill Sans" w:eastAsia="Gill Sans" w:hAnsi="Gill Sans" w:cs="Gill Sans"/>
          <w:lang w:val="es-CO"/>
        </w:rPr>
        <w:t>se asemeja a la</w:t>
      </w:r>
      <w:r w:rsidR="002A7C61">
        <w:rPr>
          <w:rFonts w:ascii="Gill Sans" w:eastAsia="Gill Sans" w:hAnsi="Gill Sans" w:cs="Gill Sans"/>
          <w:lang w:val="es-CO"/>
        </w:rPr>
        <w:t xml:space="preserve"> </w:t>
      </w:r>
      <w:r>
        <w:rPr>
          <w:rFonts w:ascii="Gill Sans" w:eastAsia="Gill Sans" w:hAnsi="Gill Sans" w:cs="Gill Sans"/>
          <w:lang w:val="es-CO"/>
        </w:rPr>
        <w:t>forma de</w:t>
      </w:r>
      <w:r w:rsidR="002A7C61">
        <w:rPr>
          <w:rFonts w:ascii="Gill Sans" w:eastAsia="Gill Sans" w:hAnsi="Gill Sans" w:cs="Gill Sans"/>
          <w:lang w:val="es-CO"/>
        </w:rPr>
        <w:t xml:space="preserve"> </w:t>
      </w:r>
      <w:r w:rsidR="008931D6">
        <w:rPr>
          <w:rFonts w:ascii="Gill Sans" w:eastAsia="Gill Sans" w:hAnsi="Gill Sans" w:cs="Gill Sans"/>
          <w:lang w:val="es-CO"/>
        </w:rPr>
        <w:t xml:space="preserve">una </w:t>
      </w:r>
      <w:r w:rsidR="002A7C61">
        <w:rPr>
          <w:rFonts w:ascii="Gill Sans" w:eastAsia="Gill Sans" w:hAnsi="Gill Sans" w:cs="Gill Sans"/>
          <w:lang w:val="es-CO"/>
        </w:rPr>
        <w:t>flecha</w:t>
      </w:r>
      <w:r>
        <w:rPr>
          <w:rFonts w:ascii="Gill Sans" w:eastAsia="Gill Sans" w:hAnsi="Gill Sans" w:cs="Gill Sans"/>
          <w:lang w:val="es-CO"/>
        </w:rPr>
        <w:t>. Q</w:t>
      </w:r>
      <w:r w:rsidR="002A7C61">
        <w:rPr>
          <w:rFonts w:ascii="Gill Sans" w:eastAsia="Gill Sans" w:hAnsi="Gill Sans" w:cs="Gill Sans"/>
          <w:lang w:val="es-CO"/>
        </w:rPr>
        <w:t>uebradas como la Totabrera, Venado y El Jagua</w:t>
      </w:r>
      <w:r>
        <w:rPr>
          <w:rFonts w:ascii="Gill Sans" w:eastAsia="Gill Sans" w:hAnsi="Gill Sans" w:cs="Gill Sans"/>
          <w:lang w:val="es-CO"/>
        </w:rPr>
        <w:t xml:space="preserve"> drenan sus aguas a su río principal </w:t>
      </w:r>
      <w:r w:rsidR="008931D6">
        <w:rPr>
          <w:rFonts w:ascii="Gill Sans" w:eastAsia="Gill Sans" w:hAnsi="Gill Sans" w:cs="Gill Sans"/>
          <w:lang w:val="es-CO"/>
        </w:rPr>
        <w:t>llamado Chorí</w:t>
      </w:r>
      <w:r w:rsidR="002A7C61">
        <w:rPr>
          <w:rFonts w:ascii="Gill Sans" w:eastAsia="Gill Sans" w:hAnsi="Gill Sans" w:cs="Gill Sans"/>
          <w:lang w:val="es-CO"/>
        </w:rPr>
        <w:t>. El flujo de</w:t>
      </w:r>
      <w:r>
        <w:rPr>
          <w:rFonts w:ascii="Gill Sans" w:eastAsia="Gill Sans" w:hAnsi="Gill Sans" w:cs="Gill Sans"/>
          <w:lang w:val="es-CO"/>
        </w:rPr>
        <w:t xml:space="preserve"> este</w:t>
      </w:r>
      <w:r w:rsidR="002A7C61">
        <w:rPr>
          <w:rFonts w:ascii="Gill Sans" w:eastAsia="Gill Sans" w:hAnsi="Gill Sans" w:cs="Gill Sans"/>
          <w:lang w:val="es-CO"/>
        </w:rPr>
        <w:t xml:space="preserve"> río presenta una particularidad</w:t>
      </w:r>
      <w:r>
        <w:rPr>
          <w:rFonts w:ascii="Gill Sans" w:eastAsia="Gill Sans" w:hAnsi="Gill Sans" w:cs="Gill Sans"/>
          <w:lang w:val="es-CO"/>
        </w:rPr>
        <w:t>:</w:t>
      </w:r>
      <w:r w:rsidR="002A7C61">
        <w:rPr>
          <w:rFonts w:ascii="Gill Sans" w:eastAsia="Gill Sans" w:hAnsi="Gill Sans" w:cs="Gill Sans"/>
          <w:lang w:val="es-CO"/>
        </w:rPr>
        <w:t xml:space="preserve"> </w:t>
      </w:r>
      <w:r w:rsidR="008931D6">
        <w:rPr>
          <w:rFonts w:ascii="Gill Sans" w:eastAsia="Gill Sans" w:hAnsi="Gill Sans" w:cs="Gill Sans"/>
          <w:lang w:val="es-CO"/>
        </w:rPr>
        <w:t>la dirección</w:t>
      </w:r>
      <w:r w:rsidR="002A7C61">
        <w:rPr>
          <w:rFonts w:ascii="Gill Sans" w:eastAsia="Gill Sans" w:hAnsi="Gill Sans" w:cs="Gill Sans"/>
          <w:lang w:val="es-CO"/>
        </w:rPr>
        <w:t xml:space="preserve"> en el que </w:t>
      </w:r>
      <w:r w:rsidR="00143949">
        <w:rPr>
          <w:rFonts w:ascii="Gill Sans" w:eastAsia="Gill Sans" w:hAnsi="Gill Sans" w:cs="Gill Sans"/>
          <w:lang w:val="es-CO"/>
        </w:rPr>
        <w:t>nace</w:t>
      </w:r>
      <w:r w:rsidR="002A7C61">
        <w:rPr>
          <w:rFonts w:ascii="Gill Sans" w:eastAsia="Gill Sans" w:hAnsi="Gill Sans" w:cs="Gill Sans"/>
          <w:lang w:val="es-CO"/>
        </w:rPr>
        <w:t xml:space="preserve"> no es l</w:t>
      </w:r>
      <w:r w:rsidR="008931D6">
        <w:rPr>
          <w:rFonts w:ascii="Gill Sans" w:eastAsia="Gill Sans" w:hAnsi="Gill Sans" w:cs="Gill Sans"/>
          <w:lang w:val="es-CO"/>
        </w:rPr>
        <w:t>a</w:t>
      </w:r>
      <w:r w:rsidR="002A7C61">
        <w:rPr>
          <w:rFonts w:ascii="Gill Sans" w:eastAsia="Gill Sans" w:hAnsi="Gill Sans" w:cs="Gill Sans"/>
          <w:lang w:val="es-CO"/>
        </w:rPr>
        <w:t xml:space="preserve"> mism</w:t>
      </w:r>
      <w:r w:rsidR="008931D6">
        <w:rPr>
          <w:rFonts w:ascii="Gill Sans" w:eastAsia="Gill Sans" w:hAnsi="Gill Sans" w:cs="Gill Sans"/>
          <w:lang w:val="es-CO"/>
        </w:rPr>
        <w:t>a</w:t>
      </w:r>
      <w:r w:rsidR="002A7C61">
        <w:rPr>
          <w:rFonts w:ascii="Gill Sans" w:eastAsia="Gill Sans" w:hAnsi="Gill Sans" w:cs="Gill Sans"/>
          <w:lang w:val="es-CO"/>
        </w:rPr>
        <w:t xml:space="preserve"> </w:t>
      </w:r>
      <w:r w:rsidR="008931D6">
        <w:rPr>
          <w:rFonts w:ascii="Gill Sans" w:eastAsia="Gill Sans" w:hAnsi="Gill Sans" w:cs="Gill Sans"/>
          <w:lang w:val="es-CO"/>
        </w:rPr>
        <w:t>cuando</w:t>
      </w:r>
      <w:r w:rsidR="002A7C61">
        <w:rPr>
          <w:rFonts w:ascii="Gill Sans" w:eastAsia="Gill Sans" w:hAnsi="Gill Sans" w:cs="Gill Sans"/>
          <w:lang w:val="es-CO"/>
        </w:rPr>
        <w:t xml:space="preserve"> desemboca.</w:t>
      </w:r>
      <w:r w:rsidR="00E056F1">
        <w:rPr>
          <w:rFonts w:ascii="Gill Sans" w:eastAsia="Gill Sans" w:hAnsi="Gill Sans" w:cs="Gill Sans"/>
          <w:lang w:val="es-CO"/>
        </w:rPr>
        <w:t xml:space="preserve"> Esto l</w:t>
      </w:r>
      <w:r w:rsidR="002A7C61">
        <w:rPr>
          <w:rFonts w:ascii="Gill Sans" w:eastAsia="Gill Sans" w:hAnsi="Gill Sans" w:cs="Gill Sans"/>
          <w:lang w:val="es-CO"/>
        </w:rPr>
        <w:t xml:space="preserve">lama la atención porque el </w:t>
      </w:r>
      <w:r w:rsidR="00E056F1">
        <w:rPr>
          <w:rFonts w:ascii="Gill Sans" w:eastAsia="Gill Sans" w:hAnsi="Gill Sans" w:cs="Gill Sans"/>
          <w:lang w:val="es-CO"/>
        </w:rPr>
        <w:t>curso</w:t>
      </w:r>
      <w:r w:rsidR="002A7C61">
        <w:rPr>
          <w:rFonts w:ascii="Gill Sans" w:eastAsia="Gill Sans" w:hAnsi="Gill Sans" w:cs="Gill Sans"/>
          <w:lang w:val="es-CO"/>
        </w:rPr>
        <w:t xml:space="preserve"> de este río</w:t>
      </w:r>
      <w:r w:rsidR="00E056F1">
        <w:rPr>
          <w:rFonts w:ascii="Gill Sans" w:eastAsia="Gill Sans" w:hAnsi="Gill Sans" w:cs="Gill Sans"/>
          <w:lang w:val="es-CO"/>
        </w:rPr>
        <w:t>, aproximadamente en la mitad de su recorrido,</w:t>
      </w:r>
      <w:r w:rsidR="002A7C61">
        <w:rPr>
          <w:rFonts w:ascii="Gill Sans" w:eastAsia="Gill Sans" w:hAnsi="Gill Sans" w:cs="Gill Sans"/>
          <w:lang w:val="es-CO"/>
        </w:rPr>
        <w:t xml:space="preserve"> experimenta un </w:t>
      </w:r>
      <w:r w:rsidR="00E056F1">
        <w:rPr>
          <w:rFonts w:ascii="Gill Sans" w:eastAsia="Gill Sans" w:hAnsi="Gill Sans" w:cs="Gill Sans"/>
          <w:lang w:val="es-CO"/>
        </w:rPr>
        <w:t>drástico cambio de dirección</w:t>
      </w:r>
      <w:r w:rsidR="002A7C61">
        <w:rPr>
          <w:rFonts w:ascii="Gill Sans" w:eastAsia="Gill Sans" w:hAnsi="Gill Sans" w:cs="Gill Sans"/>
          <w:lang w:val="es-CO"/>
        </w:rPr>
        <w:t xml:space="preserve"> de casi 90 grados</w:t>
      </w:r>
      <w:r w:rsidR="00E056F1">
        <w:rPr>
          <w:rFonts w:ascii="Gill Sans" w:eastAsia="Gill Sans" w:hAnsi="Gill Sans" w:cs="Gill Sans"/>
          <w:lang w:val="es-CO"/>
        </w:rPr>
        <w:t xml:space="preserve">. Lo que se podría pensar es que la geología estructural (fallas) </w:t>
      </w:r>
      <w:r w:rsidR="008931D6">
        <w:rPr>
          <w:rFonts w:ascii="Gill Sans" w:eastAsia="Gill Sans" w:hAnsi="Gill Sans" w:cs="Gill Sans"/>
          <w:lang w:val="es-CO"/>
        </w:rPr>
        <w:t>tiene un control predominante en esta área</w:t>
      </w:r>
      <w:r w:rsidR="009C3382">
        <w:rPr>
          <w:rFonts w:ascii="Gill Sans" w:eastAsia="Gill Sans" w:hAnsi="Gill Sans" w:cs="Gill Sans"/>
          <w:lang w:val="es-CO"/>
        </w:rPr>
        <w:t>.</w:t>
      </w:r>
      <w:r w:rsidR="002A7C61">
        <w:rPr>
          <w:rFonts w:ascii="Gill Sans" w:eastAsia="Gill Sans" w:hAnsi="Gill Sans" w:cs="Gill Sans"/>
          <w:lang w:val="es-CO"/>
        </w:rPr>
        <w:t xml:space="preserve"> </w:t>
      </w:r>
      <w:r w:rsidR="009C3382">
        <w:rPr>
          <w:rFonts w:ascii="Gill Sans" w:eastAsia="Gill Sans" w:hAnsi="Gill Sans" w:cs="Gill Sans"/>
          <w:lang w:val="es-CO"/>
        </w:rPr>
        <w:t>Por otra parte, la</w:t>
      </w:r>
      <w:r w:rsidR="002A7C61">
        <w:rPr>
          <w:rFonts w:ascii="Gill Sans" w:eastAsia="Gill Sans" w:hAnsi="Gill Sans" w:cs="Gill Sans"/>
          <w:lang w:val="es-CO"/>
        </w:rPr>
        <w:t xml:space="preserve"> desembocadura</w:t>
      </w:r>
      <w:r w:rsidR="009C3382">
        <w:rPr>
          <w:rFonts w:ascii="Gill Sans" w:eastAsia="Gill Sans" w:hAnsi="Gill Sans" w:cs="Gill Sans"/>
          <w:lang w:val="es-CO"/>
        </w:rPr>
        <w:t xml:space="preserve"> del río Chorí</w:t>
      </w:r>
      <w:r w:rsidR="002A7C61">
        <w:rPr>
          <w:rFonts w:ascii="Gill Sans" w:eastAsia="Gill Sans" w:hAnsi="Gill Sans" w:cs="Gill Sans"/>
          <w:lang w:val="es-CO"/>
        </w:rPr>
        <w:t xml:space="preserve"> es considerablemente estrecha, muy probablemente</w:t>
      </w:r>
      <w:r>
        <w:rPr>
          <w:rFonts w:ascii="Gill Sans" w:eastAsia="Gill Sans" w:hAnsi="Gill Sans" w:cs="Gill Sans"/>
          <w:lang w:val="es-CO"/>
        </w:rPr>
        <w:t>,</w:t>
      </w:r>
      <w:r w:rsidR="002A7C61">
        <w:rPr>
          <w:rFonts w:ascii="Gill Sans" w:eastAsia="Gill Sans" w:hAnsi="Gill Sans" w:cs="Gill Sans"/>
          <w:lang w:val="es-CO"/>
        </w:rPr>
        <w:t xml:space="preserve"> por</w:t>
      </w:r>
      <w:r w:rsidR="009C3382">
        <w:rPr>
          <w:rFonts w:ascii="Gill Sans" w:eastAsia="Gill Sans" w:hAnsi="Gill Sans" w:cs="Gill Sans"/>
          <w:lang w:val="es-CO"/>
        </w:rPr>
        <w:t xml:space="preserve"> las</w:t>
      </w:r>
      <w:r w:rsidR="002A7C61">
        <w:rPr>
          <w:rFonts w:ascii="Gill Sans" w:eastAsia="Gill Sans" w:hAnsi="Gill Sans" w:cs="Gill Sans"/>
          <w:lang w:val="es-CO"/>
        </w:rPr>
        <w:t xml:space="preserve"> barreras naturales </w:t>
      </w:r>
      <w:r w:rsidR="009C3382">
        <w:rPr>
          <w:rFonts w:ascii="Gill Sans" w:eastAsia="Gill Sans" w:hAnsi="Gill Sans" w:cs="Gill Sans"/>
          <w:lang w:val="es-CO"/>
        </w:rPr>
        <w:t xml:space="preserve">que en él se encuentran </w:t>
      </w:r>
      <w:r w:rsidR="002A7C61">
        <w:rPr>
          <w:rFonts w:ascii="Gill Sans" w:eastAsia="Gill Sans" w:hAnsi="Gill Sans" w:cs="Gill Sans"/>
          <w:lang w:val="es-CO"/>
        </w:rPr>
        <w:t>como las costas rocosas y los manglares. En esta región solo habitan comunidades indígenas en la parte media de la cuenca</w:t>
      </w:r>
      <w:r w:rsidR="008931D6">
        <w:rPr>
          <w:rFonts w:ascii="Gill Sans" w:eastAsia="Gill Sans" w:hAnsi="Gill Sans" w:cs="Gill Sans"/>
          <w:lang w:val="es-CO"/>
        </w:rPr>
        <w:t xml:space="preserve"> sobre las llanuras del río Chorí,</w:t>
      </w:r>
      <w:r w:rsidR="002A7C61">
        <w:rPr>
          <w:rFonts w:ascii="Gill Sans" w:eastAsia="Gill Sans" w:hAnsi="Gill Sans" w:cs="Gill Sans"/>
          <w:lang w:val="es-CO"/>
        </w:rPr>
        <w:t xml:space="preserve"> </w:t>
      </w:r>
      <w:r w:rsidR="008931D6">
        <w:rPr>
          <w:rFonts w:ascii="Gill Sans" w:eastAsia="Gill Sans" w:hAnsi="Gill Sans" w:cs="Gill Sans"/>
          <w:lang w:val="es-CO"/>
        </w:rPr>
        <w:t xml:space="preserve">como </w:t>
      </w:r>
      <w:r>
        <w:rPr>
          <w:rFonts w:ascii="Gill Sans" w:eastAsia="Gill Sans" w:hAnsi="Gill Sans" w:cs="Gill Sans"/>
          <w:lang w:val="es-CO"/>
        </w:rPr>
        <w:t>Boca de Jagua, Chorro, Puerto Indio y Loma.</w:t>
      </w:r>
    </w:p>
    <w:p w14:paraId="1E5FE685" w14:textId="77777777" w:rsidR="001F5072" w:rsidRPr="007346A9" w:rsidRDefault="002A7C61" w:rsidP="001F5072">
      <w:pPr>
        <w:spacing w:after="120" w:line="240" w:lineRule="auto"/>
        <w:rPr>
          <w:rFonts w:ascii="Gill Sans" w:eastAsia="Gill Sans" w:hAnsi="Gill Sans" w:cs="Gill Sans"/>
          <w:b/>
          <w:bCs/>
          <w:color w:val="2F5496"/>
          <w:sz w:val="20"/>
          <w:szCs w:val="20"/>
          <w:lang w:val="es-CO"/>
        </w:rPr>
      </w:pPr>
      <w:bookmarkStart w:id="51" w:name="_Toc129036550"/>
      <w:r w:rsidRPr="00927F96">
        <w:rPr>
          <w:rStyle w:val="TablasCar"/>
        </w:rPr>
        <w:t xml:space="preserve">Tabla </w:t>
      </w:r>
      <w:r w:rsidR="00654573" w:rsidRPr="00927F96">
        <w:rPr>
          <w:rStyle w:val="TablasCar"/>
        </w:rPr>
        <w:t>11</w:t>
      </w:r>
      <w:r w:rsidRPr="00927F96">
        <w:rPr>
          <w:rStyle w:val="TablasCar"/>
        </w:rPr>
        <w:t>. Generalidades hidrológicas de la cuenca del río Chorí</w:t>
      </w:r>
      <w:r w:rsidR="001F5072" w:rsidRPr="00927F96">
        <w:rPr>
          <w:rStyle w:val="TablasCar"/>
        </w:rPr>
        <w:t>. Elaboración propia</w:t>
      </w:r>
      <w:bookmarkEnd w:id="51"/>
      <w:r w:rsidR="001F5072">
        <w:rPr>
          <w:rFonts w:ascii="Gill Sans" w:eastAsia="Gill Sans" w:hAnsi="Gill Sans" w:cs="Gill Sans"/>
          <w:b/>
          <w:bCs/>
          <w:color w:val="2F5496"/>
          <w:sz w:val="20"/>
          <w:szCs w:val="20"/>
          <w:lang w:val="es-CO"/>
        </w:rPr>
        <w:t>.</w:t>
      </w:r>
    </w:p>
    <w:p w14:paraId="1EE430D8" w14:textId="33329786" w:rsidR="00DB61BC" w:rsidRDefault="001F5072" w:rsidP="00DB61BC">
      <w:pPr>
        <w:spacing w:after="120" w:line="240" w:lineRule="auto"/>
        <w:rPr>
          <w:rFonts w:ascii="Gill Sans" w:eastAsia="Gill Sans" w:hAnsi="Gill Sans" w:cs="Gill Sans"/>
          <w:color w:val="2F5496"/>
          <w:lang w:val="es-CO" w:eastAsia="es-CO"/>
        </w:rPr>
      </w:pPr>
      <w:r w:rsidRPr="001F5072">
        <w:rPr>
          <w:rFonts w:ascii="Gill Sans" w:eastAsia="Gill Sans" w:hAnsi="Gill Sans" w:cs="Gill Sans"/>
          <w:b/>
          <w:bCs/>
          <w:noProof/>
          <w:color w:val="2F5496"/>
          <w:sz w:val="20"/>
          <w:szCs w:val="20"/>
          <w:lang w:val="es-CO"/>
        </w:rPr>
        <w:drawing>
          <wp:inline distT="0" distB="0" distL="0" distR="0" wp14:anchorId="157EA048" wp14:editId="1A5A0B87">
            <wp:extent cx="5943600" cy="2378075"/>
            <wp:effectExtent l="0" t="0" r="0" b="3175"/>
            <wp:docPr id="76" name="Imagen 7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n 76" descr="Mapa&#10;&#10;Descripción generada automáticamente"/>
                    <pic:cNvPicPr/>
                  </pic:nvPicPr>
                  <pic:blipFill>
                    <a:blip r:embed="rId29"/>
                    <a:stretch>
                      <a:fillRect/>
                    </a:stretch>
                  </pic:blipFill>
                  <pic:spPr>
                    <a:xfrm>
                      <a:off x="0" y="0"/>
                      <a:ext cx="5943600" cy="2378075"/>
                    </a:xfrm>
                    <a:prstGeom prst="rect">
                      <a:avLst/>
                    </a:prstGeom>
                  </pic:spPr>
                </pic:pic>
              </a:graphicData>
            </a:graphic>
          </wp:inline>
        </w:drawing>
      </w:r>
    </w:p>
    <w:p w14:paraId="5314F2F5" w14:textId="6F11F4AB" w:rsidR="002A7C61" w:rsidRPr="0096685B" w:rsidRDefault="0096685B" w:rsidP="0096685B">
      <w:pPr>
        <w:pStyle w:val="Ttulo3"/>
        <w:spacing w:before="0" w:after="200" w:line="240" w:lineRule="auto"/>
        <w:jc w:val="both"/>
        <w:rPr>
          <w:rFonts w:ascii="Gill Sans" w:eastAsia="Gill Sans" w:hAnsi="Gill Sans" w:cs="Gill Sans"/>
          <w:color w:val="2F5496"/>
          <w:sz w:val="22"/>
          <w:szCs w:val="22"/>
          <w:lang w:val="es-CO" w:eastAsia="es-CO"/>
        </w:rPr>
      </w:pPr>
      <w:bookmarkStart w:id="52" w:name="_Toc129359523"/>
      <w:r>
        <w:rPr>
          <w:rFonts w:ascii="Gill Sans" w:eastAsia="Gill Sans" w:hAnsi="Gill Sans" w:cs="Gill Sans"/>
          <w:color w:val="2F5496"/>
          <w:sz w:val="22"/>
          <w:szCs w:val="22"/>
          <w:lang w:val="es-CO" w:eastAsia="es-CO"/>
        </w:rPr>
        <w:t xml:space="preserve">Cuenca río </w:t>
      </w:r>
      <w:r w:rsidR="002A7C61" w:rsidRPr="0096685B">
        <w:rPr>
          <w:rFonts w:ascii="Gill Sans" w:eastAsia="Gill Sans" w:hAnsi="Gill Sans" w:cs="Gill Sans"/>
          <w:color w:val="2F5496"/>
          <w:sz w:val="22"/>
          <w:szCs w:val="22"/>
          <w:lang w:val="es-CO" w:eastAsia="es-CO"/>
        </w:rPr>
        <w:t>Jurubi</w:t>
      </w:r>
      <w:r w:rsidR="008931D6">
        <w:rPr>
          <w:rFonts w:ascii="Gill Sans" w:eastAsia="Gill Sans" w:hAnsi="Gill Sans" w:cs="Gill Sans"/>
          <w:color w:val="2F5496"/>
          <w:sz w:val="22"/>
          <w:szCs w:val="22"/>
          <w:lang w:val="es-CO" w:eastAsia="es-CO"/>
        </w:rPr>
        <w:t>r</w:t>
      </w:r>
      <w:r w:rsidR="002A7C61" w:rsidRPr="0096685B">
        <w:rPr>
          <w:rFonts w:ascii="Gill Sans" w:eastAsia="Gill Sans" w:hAnsi="Gill Sans" w:cs="Gill Sans"/>
          <w:color w:val="2F5496"/>
          <w:sz w:val="22"/>
          <w:szCs w:val="22"/>
          <w:lang w:val="es-CO" w:eastAsia="es-CO"/>
        </w:rPr>
        <w:t>á</w:t>
      </w:r>
      <w:bookmarkEnd w:id="52"/>
    </w:p>
    <w:p w14:paraId="65B9833C" w14:textId="07EC018C" w:rsidR="002D6396" w:rsidRDefault="002A7C61" w:rsidP="002A7C61">
      <w:pPr>
        <w:spacing w:after="120" w:line="240" w:lineRule="auto"/>
        <w:rPr>
          <w:rFonts w:ascii="Gill Sans" w:eastAsia="Gill Sans" w:hAnsi="Gill Sans" w:cs="Gill Sans"/>
          <w:lang w:val="es-CO"/>
        </w:rPr>
      </w:pPr>
      <w:r>
        <w:rPr>
          <w:rFonts w:ascii="Gill Sans" w:eastAsia="Gill Sans" w:hAnsi="Gill Sans" w:cs="Gill Sans"/>
          <w:lang w:val="es-CO"/>
        </w:rPr>
        <w:t xml:space="preserve">Esta cuenca </w:t>
      </w:r>
      <w:r w:rsidR="008024D1">
        <w:rPr>
          <w:rFonts w:ascii="Gill Sans" w:eastAsia="Gill Sans" w:hAnsi="Gill Sans" w:cs="Gill Sans"/>
          <w:lang w:val="es-CO"/>
        </w:rPr>
        <w:t>tiene una</w:t>
      </w:r>
      <w:r>
        <w:rPr>
          <w:rFonts w:ascii="Gill Sans" w:eastAsia="Gill Sans" w:hAnsi="Gill Sans" w:cs="Gill Sans"/>
          <w:lang w:val="es-CO"/>
        </w:rPr>
        <w:t xml:space="preserve"> </w:t>
      </w:r>
      <w:r w:rsidR="002D6396">
        <w:rPr>
          <w:rFonts w:ascii="Gill Sans" w:eastAsia="Gill Sans" w:hAnsi="Gill Sans" w:cs="Gill Sans"/>
          <w:lang w:val="es-CO"/>
        </w:rPr>
        <w:t xml:space="preserve">forma con </w:t>
      </w:r>
      <w:r>
        <w:rPr>
          <w:rFonts w:ascii="Gill Sans" w:eastAsia="Gill Sans" w:hAnsi="Gill Sans" w:cs="Gill Sans"/>
          <w:lang w:val="es-CO"/>
        </w:rPr>
        <w:t>tendencia ovalad</w:t>
      </w:r>
      <w:r w:rsidR="008024D1">
        <w:rPr>
          <w:rFonts w:ascii="Gill Sans" w:eastAsia="Gill Sans" w:hAnsi="Gill Sans" w:cs="Gill Sans"/>
          <w:lang w:val="es-CO"/>
        </w:rPr>
        <w:t>a</w:t>
      </w:r>
      <w:r w:rsidR="008931D6">
        <w:rPr>
          <w:rFonts w:ascii="Gill Sans" w:eastAsia="Gill Sans" w:hAnsi="Gill Sans" w:cs="Gill Sans"/>
          <w:lang w:val="es-CO"/>
        </w:rPr>
        <w:t>.</w:t>
      </w:r>
      <w:r>
        <w:rPr>
          <w:rFonts w:ascii="Gill Sans" w:eastAsia="Gill Sans" w:hAnsi="Gill Sans" w:cs="Gill Sans"/>
          <w:lang w:val="es-CO"/>
        </w:rPr>
        <w:t xml:space="preserve"> </w:t>
      </w:r>
      <w:r w:rsidR="008024D1">
        <w:rPr>
          <w:rFonts w:ascii="Gill Sans" w:eastAsia="Gill Sans" w:hAnsi="Gill Sans" w:cs="Gill Sans"/>
          <w:lang w:val="es-CO"/>
        </w:rPr>
        <w:t>S</w:t>
      </w:r>
      <w:r>
        <w:rPr>
          <w:rFonts w:ascii="Gill Sans" w:eastAsia="Gill Sans" w:hAnsi="Gill Sans" w:cs="Gill Sans"/>
          <w:lang w:val="es-CO"/>
        </w:rPr>
        <w:t>u río principal</w:t>
      </w:r>
      <w:r w:rsidR="008024D1">
        <w:rPr>
          <w:rFonts w:ascii="Gill Sans" w:eastAsia="Gill Sans" w:hAnsi="Gill Sans" w:cs="Gill Sans"/>
          <w:lang w:val="es-CO"/>
        </w:rPr>
        <w:t xml:space="preserve"> (Jurubi</w:t>
      </w:r>
      <w:r w:rsidR="008931D6">
        <w:rPr>
          <w:rFonts w:ascii="Gill Sans" w:eastAsia="Gill Sans" w:hAnsi="Gill Sans" w:cs="Gill Sans"/>
          <w:lang w:val="es-CO"/>
        </w:rPr>
        <w:t>r</w:t>
      </w:r>
      <w:r w:rsidR="008024D1">
        <w:rPr>
          <w:rFonts w:ascii="Gill Sans" w:eastAsia="Gill Sans" w:hAnsi="Gill Sans" w:cs="Gill Sans"/>
          <w:lang w:val="es-CO"/>
        </w:rPr>
        <w:t>á) es alimentado por</w:t>
      </w:r>
      <w:r>
        <w:rPr>
          <w:rFonts w:ascii="Gill Sans" w:eastAsia="Gill Sans" w:hAnsi="Gill Sans" w:cs="Gill Sans"/>
          <w:lang w:val="es-CO"/>
        </w:rPr>
        <w:t xml:space="preserve"> quebradas como</w:t>
      </w:r>
      <w:r w:rsidR="008931D6">
        <w:rPr>
          <w:rFonts w:ascii="Gill Sans" w:eastAsia="Gill Sans" w:hAnsi="Gill Sans" w:cs="Gill Sans"/>
          <w:lang w:val="es-CO"/>
        </w:rPr>
        <w:t xml:space="preserve"> la</w:t>
      </w:r>
      <w:r>
        <w:rPr>
          <w:rFonts w:ascii="Gill Sans" w:eastAsia="Gill Sans" w:hAnsi="Gill Sans" w:cs="Gill Sans"/>
          <w:lang w:val="es-CO"/>
        </w:rPr>
        <w:t xml:space="preserve"> </w:t>
      </w:r>
      <w:r w:rsidR="008024D1">
        <w:rPr>
          <w:rFonts w:ascii="Gill Sans" w:eastAsia="Gill Sans" w:hAnsi="Gill Sans" w:cs="Gill Sans"/>
          <w:lang w:val="es-CO"/>
        </w:rPr>
        <w:t>D</w:t>
      </w:r>
      <w:r>
        <w:rPr>
          <w:rFonts w:ascii="Gill Sans" w:eastAsia="Gill Sans" w:hAnsi="Gill Sans" w:cs="Gill Sans"/>
          <w:lang w:val="es-CO"/>
        </w:rPr>
        <w:t xml:space="preserve">os </w:t>
      </w:r>
      <w:r w:rsidR="008024D1">
        <w:rPr>
          <w:rFonts w:ascii="Gill Sans" w:eastAsia="Gill Sans" w:hAnsi="Gill Sans" w:cs="Gill Sans"/>
          <w:lang w:val="es-CO"/>
        </w:rPr>
        <w:t>B</w:t>
      </w:r>
      <w:r>
        <w:rPr>
          <w:rFonts w:ascii="Gill Sans" w:eastAsia="Gill Sans" w:hAnsi="Gill Sans" w:cs="Gill Sans"/>
          <w:lang w:val="es-CO"/>
        </w:rPr>
        <w:t>ocas,</w:t>
      </w:r>
      <w:r w:rsidR="008931D6">
        <w:rPr>
          <w:rFonts w:ascii="Gill Sans" w:eastAsia="Gill Sans" w:hAnsi="Gill Sans" w:cs="Gill Sans"/>
          <w:lang w:val="es-CO"/>
        </w:rPr>
        <w:t xml:space="preserve"> la</w:t>
      </w:r>
      <w:r>
        <w:rPr>
          <w:rFonts w:ascii="Gill Sans" w:eastAsia="Gill Sans" w:hAnsi="Gill Sans" w:cs="Gill Sans"/>
          <w:lang w:val="es-CO"/>
        </w:rPr>
        <w:t xml:space="preserve"> Isla y </w:t>
      </w:r>
      <w:r w:rsidR="008931D6">
        <w:rPr>
          <w:rFonts w:ascii="Gill Sans" w:eastAsia="Gill Sans" w:hAnsi="Gill Sans" w:cs="Gill Sans"/>
          <w:lang w:val="es-CO"/>
        </w:rPr>
        <w:t xml:space="preserve">el </w:t>
      </w:r>
      <w:r>
        <w:rPr>
          <w:rFonts w:ascii="Gill Sans" w:eastAsia="Gill Sans" w:hAnsi="Gill Sans" w:cs="Gill Sans"/>
          <w:lang w:val="es-CO"/>
        </w:rPr>
        <w:t>Natal. Un aspecto interesante</w:t>
      </w:r>
      <w:r w:rsidR="008024D1">
        <w:rPr>
          <w:rFonts w:ascii="Gill Sans" w:eastAsia="Gill Sans" w:hAnsi="Gill Sans" w:cs="Gill Sans"/>
          <w:lang w:val="es-CO"/>
        </w:rPr>
        <w:t xml:space="preserve"> que puede verse en la tabla 12</w:t>
      </w:r>
      <w:r>
        <w:rPr>
          <w:rFonts w:ascii="Gill Sans" w:eastAsia="Gill Sans" w:hAnsi="Gill Sans" w:cs="Gill Sans"/>
          <w:lang w:val="es-CO"/>
        </w:rPr>
        <w:t xml:space="preserve"> es que, en la parte alta de </w:t>
      </w:r>
      <w:r w:rsidR="002D6396">
        <w:rPr>
          <w:rFonts w:ascii="Gill Sans" w:eastAsia="Gill Sans" w:hAnsi="Gill Sans" w:cs="Gill Sans"/>
          <w:lang w:val="es-CO"/>
        </w:rPr>
        <w:t>esta</w:t>
      </w:r>
      <w:r>
        <w:rPr>
          <w:rFonts w:ascii="Gill Sans" w:eastAsia="Gill Sans" w:hAnsi="Gill Sans" w:cs="Gill Sans"/>
          <w:lang w:val="es-CO"/>
        </w:rPr>
        <w:t xml:space="preserve"> cuenca, hay toda una zona plana rodeada de </w:t>
      </w:r>
      <w:r w:rsidR="002D6396">
        <w:rPr>
          <w:rFonts w:ascii="Gill Sans" w:eastAsia="Gill Sans" w:hAnsi="Gill Sans" w:cs="Gill Sans"/>
          <w:lang w:val="es-CO"/>
        </w:rPr>
        <w:t>prominencias</w:t>
      </w:r>
      <w:r>
        <w:rPr>
          <w:rFonts w:ascii="Gill Sans" w:eastAsia="Gill Sans" w:hAnsi="Gill Sans" w:cs="Gill Sans"/>
          <w:lang w:val="es-CO"/>
        </w:rPr>
        <w:t xml:space="preserve"> montañosas. </w:t>
      </w:r>
      <w:r w:rsidR="009C3382">
        <w:rPr>
          <w:rFonts w:ascii="Gill Sans" w:eastAsia="Gill Sans" w:hAnsi="Gill Sans" w:cs="Gill Sans"/>
          <w:lang w:val="es-CO"/>
        </w:rPr>
        <w:t xml:space="preserve">Un aspecto relevante a mencionar </w:t>
      </w:r>
      <w:r w:rsidR="002D6396">
        <w:rPr>
          <w:rFonts w:ascii="Gill Sans" w:eastAsia="Gill Sans" w:hAnsi="Gill Sans" w:cs="Gill Sans"/>
          <w:lang w:val="es-CO"/>
        </w:rPr>
        <w:t xml:space="preserve">también </w:t>
      </w:r>
      <w:r w:rsidR="009C3382">
        <w:rPr>
          <w:rFonts w:ascii="Gill Sans" w:eastAsia="Gill Sans" w:hAnsi="Gill Sans" w:cs="Gill Sans"/>
          <w:lang w:val="es-CO"/>
        </w:rPr>
        <w:t>es la gran cantidad de cambios en la dirección del curso que el río Jurubi</w:t>
      </w:r>
      <w:r w:rsidR="002D6396">
        <w:rPr>
          <w:rFonts w:ascii="Gill Sans" w:eastAsia="Gill Sans" w:hAnsi="Gill Sans" w:cs="Gill Sans"/>
          <w:lang w:val="es-CO"/>
        </w:rPr>
        <w:t>r</w:t>
      </w:r>
      <w:r w:rsidR="009C3382">
        <w:rPr>
          <w:rFonts w:ascii="Gill Sans" w:eastAsia="Gill Sans" w:hAnsi="Gill Sans" w:cs="Gill Sans"/>
          <w:lang w:val="es-CO"/>
        </w:rPr>
        <w:t>á experimenta a lo largo de su recorrido</w:t>
      </w:r>
      <w:r>
        <w:rPr>
          <w:rFonts w:ascii="Gill Sans" w:eastAsia="Gill Sans" w:hAnsi="Gill Sans" w:cs="Gill Sans"/>
          <w:lang w:val="es-CO"/>
        </w:rPr>
        <w:t xml:space="preserve">. </w:t>
      </w:r>
      <w:r w:rsidR="008024D1">
        <w:rPr>
          <w:rFonts w:ascii="Gill Sans" w:eastAsia="Gill Sans" w:hAnsi="Gill Sans" w:cs="Gill Sans"/>
          <w:lang w:val="es-CO"/>
        </w:rPr>
        <w:t>E</w:t>
      </w:r>
      <w:r>
        <w:rPr>
          <w:rFonts w:ascii="Gill Sans" w:eastAsia="Gill Sans" w:hAnsi="Gill Sans" w:cs="Gill Sans"/>
          <w:lang w:val="es-CO"/>
        </w:rPr>
        <w:t xml:space="preserve">ste tipo de </w:t>
      </w:r>
      <w:r w:rsidR="009C3382">
        <w:rPr>
          <w:rFonts w:ascii="Gill Sans" w:eastAsia="Gill Sans" w:hAnsi="Gill Sans" w:cs="Gill Sans"/>
          <w:lang w:val="es-CO"/>
        </w:rPr>
        <w:t>característica</w:t>
      </w:r>
      <w:r>
        <w:rPr>
          <w:rFonts w:ascii="Gill Sans" w:eastAsia="Gill Sans" w:hAnsi="Gill Sans" w:cs="Gill Sans"/>
          <w:lang w:val="es-CO"/>
        </w:rPr>
        <w:t xml:space="preserve"> </w:t>
      </w:r>
      <w:r w:rsidR="009C3382">
        <w:rPr>
          <w:rFonts w:ascii="Gill Sans" w:eastAsia="Gill Sans" w:hAnsi="Gill Sans" w:cs="Gill Sans"/>
          <w:lang w:val="es-CO"/>
        </w:rPr>
        <w:t>se vincula también</w:t>
      </w:r>
      <w:r w:rsidR="008024D1">
        <w:rPr>
          <w:rFonts w:ascii="Gill Sans" w:eastAsia="Gill Sans" w:hAnsi="Gill Sans" w:cs="Gill Sans"/>
          <w:lang w:val="es-CO"/>
        </w:rPr>
        <w:t xml:space="preserve"> </w:t>
      </w:r>
      <w:r w:rsidR="009C3382">
        <w:rPr>
          <w:rFonts w:ascii="Gill Sans" w:eastAsia="Gill Sans" w:hAnsi="Gill Sans" w:cs="Gill Sans"/>
          <w:lang w:val="es-CO"/>
        </w:rPr>
        <w:t>a</w:t>
      </w:r>
      <w:r w:rsidR="002D6396">
        <w:rPr>
          <w:rFonts w:ascii="Gill Sans" w:eastAsia="Gill Sans" w:hAnsi="Gill Sans" w:cs="Gill Sans"/>
          <w:lang w:val="es-CO"/>
        </w:rPr>
        <w:t xml:space="preserve"> la dinámica tectónica del lugar</w:t>
      </w:r>
      <w:r>
        <w:rPr>
          <w:rFonts w:ascii="Gill Sans" w:eastAsia="Gill Sans" w:hAnsi="Gill Sans" w:cs="Gill Sans"/>
          <w:lang w:val="es-CO"/>
        </w:rPr>
        <w:t>.</w:t>
      </w:r>
      <w:r w:rsidR="002D6396">
        <w:rPr>
          <w:rFonts w:ascii="Gill Sans" w:eastAsia="Gill Sans" w:hAnsi="Gill Sans" w:cs="Gill Sans"/>
          <w:lang w:val="es-CO"/>
        </w:rPr>
        <w:t xml:space="preserve"> Por otra parte</w:t>
      </w:r>
      <w:r>
        <w:rPr>
          <w:rFonts w:ascii="Gill Sans" w:eastAsia="Gill Sans" w:hAnsi="Gill Sans" w:cs="Gill Sans"/>
          <w:lang w:val="es-CO"/>
        </w:rPr>
        <w:t>,</w:t>
      </w:r>
      <w:r w:rsidR="008024D1">
        <w:rPr>
          <w:rFonts w:ascii="Gill Sans" w:eastAsia="Gill Sans" w:hAnsi="Gill Sans" w:cs="Gill Sans"/>
          <w:lang w:val="es-CO"/>
        </w:rPr>
        <w:t xml:space="preserve"> la cuenca está habitada por</w:t>
      </w:r>
      <w:r w:rsidR="009C3382">
        <w:rPr>
          <w:rFonts w:ascii="Gill Sans" w:eastAsia="Gill Sans" w:hAnsi="Gill Sans" w:cs="Gill Sans"/>
          <w:lang w:val="es-CO"/>
        </w:rPr>
        <w:t xml:space="preserve"> </w:t>
      </w:r>
      <w:r w:rsidR="002D6396">
        <w:rPr>
          <w:rFonts w:ascii="Gill Sans" w:eastAsia="Gill Sans" w:hAnsi="Gill Sans" w:cs="Gill Sans"/>
          <w:lang w:val="es-CO"/>
        </w:rPr>
        <w:t>la</w:t>
      </w:r>
      <w:r w:rsidR="008024D1">
        <w:rPr>
          <w:rFonts w:ascii="Gill Sans" w:eastAsia="Gill Sans" w:hAnsi="Gill Sans" w:cs="Gill Sans"/>
          <w:lang w:val="es-CO"/>
        </w:rPr>
        <w:t xml:space="preserve"> comunidad afrodescendiente </w:t>
      </w:r>
      <w:r w:rsidR="002D6396">
        <w:rPr>
          <w:rFonts w:ascii="Gill Sans" w:eastAsia="Gill Sans" w:hAnsi="Gill Sans" w:cs="Gill Sans"/>
          <w:lang w:val="es-CO"/>
        </w:rPr>
        <w:t>de</w:t>
      </w:r>
      <w:r w:rsidR="009C3382">
        <w:rPr>
          <w:rFonts w:ascii="Gill Sans" w:eastAsia="Gill Sans" w:hAnsi="Gill Sans" w:cs="Gill Sans"/>
          <w:lang w:val="es-CO"/>
        </w:rPr>
        <w:t xml:space="preserve"> </w:t>
      </w:r>
      <w:r w:rsidR="008024D1">
        <w:rPr>
          <w:rFonts w:ascii="Gill Sans" w:eastAsia="Gill Sans" w:hAnsi="Gill Sans" w:cs="Gill Sans"/>
          <w:lang w:val="es-CO"/>
        </w:rPr>
        <w:t xml:space="preserve">Jurubidá e indígena </w:t>
      </w:r>
      <w:r w:rsidR="002D6396">
        <w:rPr>
          <w:rFonts w:ascii="Gill Sans" w:eastAsia="Gill Sans" w:hAnsi="Gill Sans" w:cs="Gill Sans"/>
          <w:lang w:val="es-CO"/>
        </w:rPr>
        <w:t>de</w:t>
      </w:r>
      <w:r w:rsidR="009C3382">
        <w:rPr>
          <w:rFonts w:ascii="Gill Sans" w:eastAsia="Gill Sans" w:hAnsi="Gill Sans" w:cs="Gill Sans"/>
          <w:lang w:val="es-CO"/>
        </w:rPr>
        <w:t xml:space="preserve"> </w:t>
      </w:r>
      <w:r w:rsidR="008024D1">
        <w:rPr>
          <w:rFonts w:ascii="Gill Sans" w:eastAsia="Gill Sans" w:hAnsi="Gill Sans" w:cs="Gill Sans"/>
          <w:lang w:val="es-CO"/>
        </w:rPr>
        <w:t>Villanueva</w:t>
      </w:r>
      <w:r w:rsidR="009C3382">
        <w:rPr>
          <w:rFonts w:ascii="Gill Sans" w:eastAsia="Gill Sans" w:hAnsi="Gill Sans" w:cs="Gill Sans"/>
          <w:lang w:val="es-CO"/>
        </w:rPr>
        <w:t>.</w:t>
      </w:r>
      <w:r w:rsidR="008024D1">
        <w:rPr>
          <w:rFonts w:ascii="Gill Sans" w:eastAsia="Gill Sans" w:hAnsi="Gill Sans" w:cs="Gill Sans"/>
          <w:lang w:val="es-CO"/>
        </w:rPr>
        <w:t xml:space="preserve"> </w:t>
      </w:r>
      <w:r w:rsidR="002D6396">
        <w:rPr>
          <w:rFonts w:ascii="Gill Sans" w:eastAsia="Gill Sans" w:hAnsi="Gill Sans" w:cs="Gill Sans"/>
          <w:lang w:val="es-CO"/>
        </w:rPr>
        <w:t>Finalmente</w:t>
      </w:r>
      <w:r w:rsidR="009C3382">
        <w:rPr>
          <w:rFonts w:ascii="Gill Sans" w:eastAsia="Gill Sans" w:hAnsi="Gill Sans" w:cs="Gill Sans"/>
          <w:lang w:val="es-CO"/>
        </w:rPr>
        <w:t>, u</w:t>
      </w:r>
      <w:r w:rsidR="008024D1">
        <w:rPr>
          <w:rFonts w:ascii="Gill Sans" w:eastAsia="Gill Sans" w:hAnsi="Gill Sans" w:cs="Gill Sans"/>
          <w:lang w:val="es-CO"/>
        </w:rPr>
        <w:t>na buena parte de</w:t>
      </w:r>
      <w:r>
        <w:rPr>
          <w:rFonts w:ascii="Gill Sans" w:eastAsia="Gill Sans" w:hAnsi="Gill Sans" w:cs="Gill Sans"/>
          <w:lang w:val="es-CO"/>
        </w:rPr>
        <w:t xml:space="preserve"> </w:t>
      </w:r>
      <w:r w:rsidR="008024D1">
        <w:rPr>
          <w:rFonts w:ascii="Gill Sans" w:eastAsia="Gill Sans" w:hAnsi="Gill Sans" w:cs="Gill Sans"/>
          <w:lang w:val="es-CO"/>
        </w:rPr>
        <w:t>esta</w:t>
      </w:r>
      <w:r w:rsidR="009C3382">
        <w:rPr>
          <w:rFonts w:ascii="Gill Sans" w:eastAsia="Gill Sans" w:hAnsi="Gill Sans" w:cs="Gill Sans"/>
          <w:lang w:val="es-CO"/>
        </w:rPr>
        <w:t xml:space="preserve"> cuenca</w:t>
      </w:r>
      <w:r>
        <w:rPr>
          <w:rFonts w:ascii="Gill Sans" w:eastAsia="Gill Sans" w:hAnsi="Gill Sans" w:cs="Gill Sans"/>
          <w:lang w:val="es-CO"/>
        </w:rPr>
        <w:t xml:space="preserve"> se encuentra dentro del área protegida del Parque Nacional Natural de Utría.</w:t>
      </w:r>
      <w:r w:rsidR="008024D1">
        <w:rPr>
          <w:rFonts w:ascii="Gill Sans" w:eastAsia="Gill Sans" w:hAnsi="Gill Sans" w:cs="Gill Sans"/>
          <w:lang w:val="es-CO"/>
        </w:rPr>
        <w:t xml:space="preserve"> </w:t>
      </w:r>
    </w:p>
    <w:p w14:paraId="0404123C" w14:textId="77777777" w:rsidR="002D6396" w:rsidRDefault="002D6396">
      <w:pPr>
        <w:spacing w:after="160" w:line="259" w:lineRule="auto"/>
        <w:rPr>
          <w:rFonts w:ascii="Gill Sans" w:eastAsia="Gill Sans" w:hAnsi="Gill Sans" w:cs="Gill Sans"/>
          <w:lang w:val="es-CO"/>
        </w:rPr>
      </w:pPr>
      <w:r>
        <w:rPr>
          <w:rFonts w:ascii="Gill Sans" w:eastAsia="Gill Sans" w:hAnsi="Gill Sans" w:cs="Gill Sans"/>
          <w:lang w:val="es-CO"/>
        </w:rPr>
        <w:br w:type="page"/>
      </w:r>
    </w:p>
    <w:p w14:paraId="2D9A1DFC" w14:textId="77777777" w:rsidR="001F5072" w:rsidRPr="007346A9" w:rsidRDefault="002A7C61" w:rsidP="009A482F">
      <w:pPr>
        <w:pStyle w:val="Tablas"/>
      </w:pPr>
      <w:bookmarkStart w:id="53" w:name="_Toc129036551"/>
      <w:r w:rsidRPr="007346A9">
        <w:t xml:space="preserve">Tabla </w:t>
      </w:r>
      <w:r w:rsidR="00654573" w:rsidRPr="007346A9">
        <w:t>12</w:t>
      </w:r>
      <w:r w:rsidRPr="007346A9">
        <w:t xml:space="preserve">. Generalidades hidrológicas de la cuenca del río </w:t>
      </w:r>
      <w:r w:rsidR="002777F6" w:rsidRPr="007346A9">
        <w:t>Jurubidá</w:t>
      </w:r>
      <w:r w:rsidR="001F5072">
        <w:t>. Elaboración propia.</w:t>
      </w:r>
      <w:bookmarkEnd w:id="53"/>
    </w:p>
    <w:p w14:paraId="18EC73A9" w14:textId="6DCFCE26" w:rsidR="002A7C61" w:rsidRPr="007346A9" w:rsidRDefault="00170A06" w:rsidP="002A7C61">
      <w:pPr>
        <w:spacing w:after="120" w:line="240" w:lineRule="auto"/>
        <w:rPr>
          <w:rFonts w:ascii="Gill Sans" w:eastAsia="Gill Sans" w:hAnsi="Gill Sans" w:cs="Gill Sans"/>
          <w:b/>
          <w:bCs/>
          <w:color w:val="2F5496"/>
          <w:sz w:val="20"/>
          <w:szCs w:val="20"/>
          <w:lang w:val="es-CO"/>
        </w:rPr>
      </w:pPr>
      <w:r w:rsidRPr="00170A06">
        <w:rPr>
          <w:rFonts w:ascii="Gill Sans" w:eastAsia="Gill Sans" w:hAnsi="Gill Sans" w:cs="Gill Sans"/>
          <w:b/>
          <w:bCs/>
          <w:noProof/>
          <w:color w:val="2F5496"/>
          <w:sz w:val="20"/>
          <w:szCs w:val="20"/>
          <w:lang w:val="es-CO"/>
        </w:rPr>
        <w:drawing>
          <wp:inline distT="0" distB="0" distL="0" distR="0" wp14:anchorId="5824799F" wp14:editId="04CAEFB1">
            <wp:extent cx="5943600" cy="2576195"/>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2576195"/>
                    </a:xfrm>
                    <a:prstGeom prst="rect">
                      <a:avLst/>
                    </a:prstGeom>
                  </pic:spPr>
                </pic:pic>
              </a:graphicData>
            </a:graphic>
          </wp:inline>
        </w:drawing>
      </w:r>
    </w:p>
    <w:p w14:paraId="0C307888" w14:textId="785A002F" w:rsidR="002A7C61" w:rsidRPr="00DB61BC" w:rsidRDefault="0096685B" w:rsidP="00DB61BC">
      <w:pPr>
        <w:pStyle w:val="Ttulo3"/>
        <w:spacing w:before="0" w:after="200" w:line="240" w:lineRule="auto"/>
        <w:rPr>
          <w:rFonts w:ascii="Gill Sans" w:eastAsia="Gill Sans" w:hAnsi="Gill Sans" w:cs="Gill Sans"/>
          <w:color w:val="2F5496"/>
          <w:sz w:val="22"/>
          <w:szCs w:val="22"/>
          <w:lang w:val="es-CO"/>
        </w:rPr>
      </w:pPr>
      <w:bookmarkStart w:id="54" w:name="_Toc129359524"/>
      <w:r w:rsidRPr="00DB61BC">
        <w:rPr>
          <w:rFonts w:ascii="Gill Sans" w:eastAsia="Gill Sans" w:hAnsi="Gill Sans" w:cs="Gill Sans"/>
          <w:color w:val="2F5496"/>
          <w:sz w:val="22"/>
          <w:szCs w:val="22"/>
          <w:lang w:val="es-CO"/>
        </w:rPr>
        <w:t xml:space="preserve">Cuenca río </w:t>
      </w:r>
      <w:r w:rsidR="002A7C61" w:rsidRPr="00DB61BC">
        <w:rPr>
          <w:rFonts w:ascii="Gill Sans" w:eastAsia="Gill Sans" w:hAnsi="Gill Sans" w:cs="Gill Sans"/>
          <w:color w:val="2F5496"/>
          <w:sz w:val="22"/>
          <w:szCs w:val="22"/>
          <w:lang w:val="es-CO"/>
        </w:rPr>
        <w:t>San Pichí</w:t>
      </w:r>
      <w:bookmarkEnd w:id="54"/>
    </w:p>
    <w:p w14:paraId="3A8CBA5F" w14:textId="5EE3654B" w:rsidR="002A7C61" w:rsidRDefault="008024D1" w:rsidP="002A7C61">
      <w:pPr>
        <w:spacing w:after="120" w:line="240" w:lineRule="auto"/>
        <w:rPr>
          <w:rFonts w:ascii="Gill Sans" w:eastAsia="Gill Sans" w:hAnsi="Gill Sans" w:cs="Gill Sans"/>
          <w:lang w:val="es-CO"/>
        </w:rPr>
      </w:pPr>
      <w:r>
        <w:rPr>
          <w:rFonts w:ascii="Gill Sans" w:eastAsia="Gill Sans" w:hAnsi="Gill Sans" w:cs="Gill Sans"/>
          <w:lang w:val="es-CO"/>
        </w:rPr>
        <w:t>Como puede verse en la tabla 13, e</w:t>
      </w:r>
      <w:r w:rsidR="002A7C61">
        <w:rPr>
          <w:rFonts w:ascii="Gill Sans" w:eastAsia="Gill Sans" w:hAnsi="Gill Sans" w:cs="Gill Sans"/>
          <w:lang w:val="es-CO"/>
        </w:rPr>
        <w:t xml:space="preserve">sta última cuenca, ubicada al norte del municipio, no </w:t>
      </w:r>
      <w:r w:rsidR="00F3062B">
        <w:rPr>
          <w:rFonts w:ascii="Gill Sans" w:eastAsia="Gill Sans" w:hAnsi="Gill Sans" w:cs="Gill Sans"/>
          <w:lang w:val="es-CO"/>
        </w:rPr>
        <w:t>tiene</w:t>
      </w:r>
      <w:r w:rsidR="002A7C61">
        <w:rPr>
          <w:rFonts w:ascii="Gill Sans" w:eastAsia="Gill Sans" w:hAnsi="Gill Sans" w:cs="Gill Sans"/>
          <w:lang w:val="es-CO"/>
        </w:rPr>
        <w:t xml:space="preserve"> registros </w:t>
      </w:r>
      <w:r w:rsidR="00F3062B">
        <w:rPr>
          <w:rFonts w:ascii="Gill Sans" w:eastAsia="Gill Sans" w:hAnsi="Gill Sans" w:cs="Gill Sans"/>
          <w:lang w:val="es-CO"/>
        </w:rPr>
        <w:t>de</w:t>
      </w:r>
      <w:r w:rsidR="002A7C61">
        <w:rPr>
          <w:rFonts w:ascii="Gill Sans" w:eastAsia="Gill Sans" w:hAnsi="Gill Sans" w:cs="Gill Sans"/>
          <w:lang w:val="es-CO"/>
        </w:rPr>
        <w:t xml:space="preserve">l IGAC sobre los nombres de las quebradas que le tributan. </w:t>
      </w:r>
      <w:r w:rsidR="00170A06">
        <w:rPr>
          <w:rFonts w:ascii="Gill Sans" w:eastAsia="Gill Sans" w:hAnsi="Gill Sans" w:cs="Gill Sans"/>
          <w:lang w:val="es-CO"/>
        </w:rPr>
        <w:t>Así mismo</w:t>
      </w:r>
      <w:r w:rsidR="002A7C61">
        <w:rPr>
          <w:rFonts w:ascii="Gill Sans" w:eastAsia="Gill Sans" w:hAnsi="Gill Sans" w:cs="Gill Sans"/>
          <w:lang w:val="es-CO"/>
        </w:rPr>
        <w:t>, al igual que las demás</w:t>
      </w:r>
      <w:r w:rsidR="00170A06">
        <w:rPr>
          <w:rFonts w:ascii="Gill Sans" w:eastAsia="Gill Sans" w:hAnsi="Gill Sans" w:cs="Gill Sans"/>
          <w:lang w:val="es-CO"/>
        </w:rPr>
        <w:t xml:space="preserve"> cuencas</w:t>
      </w:r>
      <w:r w:rsidR="002A7C61">
        <w:rPr>
          <w:rFonts w:ascii="Gill Sans" w:eastAsia="Gill Sans" w:hAnsi="Gill Sans" w:cs="Gill Sans"/>
          <w:lang w:val="es-CO"/>
        </w:rPr>
        <w:t>,</w:t>
      </w:r>
      <w:r w:rsidR="00170A06">
        <w:rPr>
          <w:rFonts w:ascii="Gill Sans" w:eastAsia="Gill Sans" w:hAnsi="Gill Sans" w:cs="Gill Sans"/>
          <w:lang w:val="es-CO"/>
        </w:rPr>
        <w:t xml:space="preserve"> esta</w:t>
      </w:r>
      <w:r w:rsidR="002A7C61">
        <w:rPr>
          <w:rFonts w:ascii="Gill Sans" w:eastAsia="Gill Sans" w:hAnsi="Gill Sans" w:cs="Gill Sans"/>
          <w:lang w:val="es-CO"/>
        </w:rPr>
        <w:t xml:space="preserve"> </w:t>
      </w:r>
      <w:r w:rsidR="00170A06">
        <w:rPr>
          <w:rFonts w:ascii="Gill Sans" w:eastAsia="Gill Sans" w:hAnsi="Gill Sans" w:cs="Gill Sans"/>
          <w:lang w:val="es-CO"/>
        </w:rPr>
        <w:t>evidencia</w:t>
      </w:r>
      <w:r w:rsidR="002A7C61">
        <w:rPr>
          <w:rFonts w:ascii="Gill Sans" w:eastAsia="Gill Sans" w:hAnsi="Gill Sans" w:cs="Gill Sans"/>
          <w:lang w:val="es-CO"/>
        </w:rPr>
        <w:t xml:space="preserve"> cambios importantes en la dirección de su cauce y otras quebradas cercanas. Esta cuenca se encuentra en completa jurisdicción del Parque Nacional Natural de Utría. </w:t>
      </w:r>
    </w:p>
    <w:p w14:paraId="17742238" w14:textId="77777777" w:rsidR="001F5072" w:rsidRPr="007346A9" w:rsidRDefault="002A7C61" w:rsidP="009A482F">
      <w:pPr>
        <w:pStyle w:val="Tablas"/>
      </w:pPr>
      <w:bookmarkStart w:id="55" w:name="_Toc129036552"/>
      <w:r w:rsidRPr="007346A9">
        <w:t xml:space="preserve">Tabla </w:t>
      </w:r>
      <w:r w:rsidR="00654573" w:rsidRPr="007346A9">
        <w:t>13</w:t>
      </w:r>
      <w:r w:rsidRPr="007346A9">
        <w:t xml:space="preserve">. </w:t>
      </w:r>
      <w:r w:rsidRPr="0096685B">
        <w:t xml:space="preserve">Generalidades hidrológicas de la cuenca del río </w:t>
      </w:r>
      <w:r w:rsidR="0096685B" w:rsidRPr="0096685B">
        <w:t>S</w:t>
      </w:r>
      <w:r w:rsidR="0096685B">
        <w:t>an Pichí</w:t>
      </w:r>
      <w:r w:rsidR="001F5072">
        <w:t>. Elaboración propia.</w:t>
      </w:r>
      <w:bookmarkEnd w:id="55"/>
    </w:p>
    <w:p w14:paraId="5D59AD5D" w14:textId="0C81E776" w:rsidR="002777F6" w:rsidRPr="001B13B1" w:rsidRDefault="001F5072" w:rsidP="002A7C61">
      <w:pPr>
        <w:spacing w:after="120" w:line="240" w:lineRule="auto"/>
        <w:rPr>
          <w:rFonts w:ascii="Gill Sans" w:eastAsia="Gill Sans" w:hAnsi="Gill Sans" w:cs="Gill Sans"/>
          <w:lang w:val="es-CO"/>
        </w:rPr>
      </w:pPr>
      <w:r>
        <w:rPr>
          <w:rFonts w:ascii="Gill Sans" w:eastAsia="Gill Sans" w:hAnsi="Gill Sans" w:cs="Gill Sans"/>
          <w:b/>
          <w:bCs/>
          <w:noProof/>
          <w:color w:val="2F5496"/>
          <w:sz w:val="20"/>
          <w:szCs w:val="20"/>
          <w:lang w:val="es-CO"/>
        </w:rPr>
        <w:drawing>
          <wp:inline distT="0" distB="0" distL="0" distR="0" wp14:anchorId="210091F1" wp14:editId="4AB2F65D">
            <wp:extent cx="5992132" cy="2565401"/>
            <wp:effectExtent l="0" t="0" r="8890" b="635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22781" cy="2578523"/>
                    </a:xfrm>
                    <a:prstGeom prst="rect">
                      <a:avLst/>
                    </a:prstGeom>
                    <a:noFill/>
                  </pic:spPr>
                </pic:pic>
              </a:graphicData>
            </a:graphic>
          </wp:inline>
        </w:drawing>
      </w:r>
    </w:p>
    <w:p w14:paraId="3DD7FF57" w14:textId="77777777" w:rsidR="002D6396" w:rsidRDefault="002D6396">
      <w:pPr>
        <w:spacing w:after="160" w:line="259" w:lineRule="auto"/>
        <w:rPr>
          <w:rFonts w:ascii="Gill Sans" w:eastAsia="Gill Sans" w:hAnsi="Gill Sans" w:cs="Gill Sans"/>
          <w:b/>
          <w:sz w:val="24"/>
          <w:szCs w:val="24"/>
          <w:lang w:val="es-CO"/>
        </w:rPr>
      </w:pPr>
      <w:r>
        <w:rPr>
          <w:rFonts w:ascii="Gill Sans" w:eastAsia="Gill Sans" w:hAnsi="Gill Sans" w:cs="Gill Sans"/>
          <w:b/>
          <w:sz w:val="24"/>
          <w:szCs w:val="24"/>
          <w:lang w:val="es-CO"/>
        </w:rPr>
        <w:br w:type="page"/>
      </w:r>
    </w:p>
    <w:p w14:paraId="281F5011" w14:textId="2B3C2805" w:rsidR="00466915" w:rsidRPr="00DB61BC" w:rsidRDefault="00472AC6" w:rsidP="00DB61BC">
      <w:pPr>
        <w:pStyle w:val="Ttulo2"/>
        <w:spacing w:before="0" w:after="200" w:line="240" w:lineRule="auto"/>
        <w:rPr>
          <w:rFonts w:ascii="Gill Sans" w:eastAsia="Gill Sans" w:hAnsi="Gill Sans" w:cs="Gill Sans"/>
          <w:b/>
          <w:sz w:val="24"/>
          <w:szCs w:val="24"/>
          <w:lang w:val="es-CO"/>
        </w:rPr>
      </w:pPr>
      <w:bookmarkStart w:id="56" w:name="_Toc129359525"/>
      <w:r w:rsidRPr="00DB61BC">
        <w:rPr>
          <w:rFonts w:ascii="Gill Sans" w:eastAsia="Gill Sans" w:hAnsi="Gill Sans" w:cs="Gill Sans" w:hint="cs"/>
          <w:b/>
          <w:sz w:val="24"/>
          <w:szCs w:val="24"/>
          <w:lang w:val="es-CO"/>
        </w:rPr>
        <w:t>Suelos</w:t>
      </w:r>
      <w:bookmarkEnd w:id="56"/>
    </w:p>
    <w:p w14:paraId="42962D28" w14:textId="5866CA63" w:rsidR="002D7FF2" w:rsidRPr="00FB0954" w:rsidRDefault="00B942EB" w:rsidP="00867076">
      <w:pPr>
        <w:spacing w:after="120" w:line="240" w:lineRule="auto"/>
        <w:rPr>
          <w:rFonts w:ascii="Gill Sans" w:eastAsia="Gill Sans" w:hAnsi="Gill Sans" w:cs="Gill Sans"/>
          <w:lang w:val="es-CO"/>
        </w:rPr>
      </w:pPr>
      <w:r w:rsidRPr="008F14D7">
        <w:rPr>
          <w:rFonts w:ascii="Gill Sans" w:eastAsia="Gill Sans" w:hAnsi="Gill Sans" w:cs="Gill Sans" w:hint="cs"/>
          <w:lang w:val="es-CO"/>
        </w:rPr>
        <w:t>Los factores que determinan</w:t>
      </w:r>
      <w:r w:rsidR="00472AC6" w:rsidRPr="008F14D7">
        <w:rPr>
          <w:rFonts w:ascii="Gill Sans" w:eastAsia="Gill Sans" w:hAnsi="Gill Sans" w:cs="Gill Sans" w:hint="cs"/>
          <w:lang w:val="es-CO"/>
        </w:rPr>
        <w:t xml:space="preserve"> el origen </w:t>
      </w:r>
      <w:r w:rsidR="00AA47DD">
        <w:rPr>
          <w:rFonts w:ascii="Gill Sans" w:eastAsia="Gill Sans" w:hAnsi="Gill Sans" w:cs="Gill Sans"/>
          <w:lang w:val="es-CO"/>
        </w:rPr>
        <w:t xml:space="preserve">de un </w:t>
      </w:r>
      <w:r w:rsidR="00143949">
        <w:rPr>
          <w:rFonts w:ascii="Gill Sans" w:eastAsia="Gill Sans" w:hAnsi="Gill Sans" w:cs="Gill Sans"/>
          <w:lang w:val="es-CO"/>
        </w:rPr>
        <w:t>suelo</w:t>
      </w:r>
      <w:r w:rsidRPr="008F14D7">
        <w:rPr>
          <w:rFonts w:ascii="Gill Sans" w:eastAsia="Gill Sans" w:hAnsi="Gill Sans" w:cs="Gill Sans" w:hint="cs"/>
          <w:lang w:val="es-CO"/>
        </w:rPr>
        <w:t xml:space="preserve"> son vario</w:t>
      </w:r>
      <w:r w:rsidR="002D7FF2" w:rsidRPr="008F14D7">
        <w:rPr>
          <w:rFonts w:ascii="Gill Sans" w:eastAsia="Gill Sans" w:hAnsi="Gill Sans" w:cs="Gill Sans" w:hint="cs"/>
          <w:lang w:val="es-CO"/>
        </w:rPr>
        <w:t>s</w:t>
      </w:r>
      <w:r w:rsidRPr="008F14D7">
        <w:rPr>
          <w:rFonts w:ascii="Gill Sans" w:eastAsia="Gill Sans" w:hAnsi="Gill Sans" w:cs="Gill Sans" w:hint="cs"/>
          <w:lang w:val="es-CO"/>
        </w:rPr>
        <w:t>, entre ellos,</w:t>
      </w:r>
      <w:r w:rsidR="001B4931" w:rsidRPr="008F14D7">
        <w:rPr>
          <w:rFonts w:ascii="Gill Sans" w:eastAsia="Gill Sans" w:hAnsi="Gill Sans" w:cs="Gill Sans" w:hint="cs"/>
          <w:lang w:val="es-CO"/>
        </w:rPr>
        <w:t xml:space="preserve"> </w:t>
      </w:r>
      <w:r w:rsidR="008F14D7">
        <w:rPr>
          <w:rFonts w:ascii="Gill Sans" w:eastAsia="Gill Sans" w:hAnsi="Gill Sans" w:cs="Gill Sans"/>
          <w:lang w:val="es-CO"/>
        </w:rPr>
        <w:t>la geomorfología</w:t>
      </w:r>
      <w:r w:rsidR="00472AC6" w:rsidRPr="008F14D7">
        <w:rPr>
          <w:rFonts w:ascii="Gill Sans" w:eastAsia="Gill Sans" w:hAnsi="Gill Sans" w:cs="Gill Sans" w:hint="cs"/>
          <w:lang w:val="es-CO"/>
        </w:rPr>
        <w:t xml:space="preserve">, la composición mineralógica de los materiales de los cuales este deriva y </w:t>
      </w:r>
      <w:r w:rsidRPr="008F14D7">
        <w:rPr>
          <w:rFonts w:ascii="Gill Sans" w:eastAsia="Gill Sans" w:hAnsi="Gill Sans" w:cs="Gill Sans" w:hint="cs"/>
          <w:lang w:val="es-CO"/>
        </w:rPr>
        <w:t>e</w:t>
      </w:r>
      <w:r w:rsidR="00472AC6" w:rsidRPr="008F14D7">
        <w:rPr>
          <w:rFonts w:ascii="Gill Sans" w:eastAsia="Gill Sans" w:hAnsi="Gill Sans" w:cs="Gill Sans" w:hint="cs"/>
          <w:lang w:val="es-CO"/>
        </w:rPr>
        <w:t xml:space="preserve">l régimen climático dominante de </w:t>
      </w:r>
      <w:r w:rsidR="002D6396">
        <w:rPr>
          <w:rFonts w:ascii="Gill Sans" w:eastAsia="Gill Sans" w:hAnsi="Gill Sans" w:cs="Gill Sans"/>
          <w:lang w:val="es-CO"/>
        </w:rPr>
        <w:t>una</w:t>
      </w:r>
      <w:r w:rsidR="00472AC6" w:rsidRPr="008F14D7">
        <w:rPr>
          <w:rFonts w:ascii="Gill Sans" w:eastAsia="Gill Sans" w:hAnsi="Gill Sans" w:cs="Gill Sans" w:hint="cs"/>
          <w:lang w:val="es-CO"/>
        </w:rPr>
        <w:t xml:space="preserve"> región (Schaetzl y Thompson, 2015). </w:t>
      </w:r>
      <w:r w:rsidR="00472AC6" w:rsidRPr="00FB0954">
        <w:rPr>
          <w:rFonts w:ascii="Gill Sans" w:eastAsia="Gill Sans" w:hAnsi="Gill Sans" w:cs="Gill Sans" w:hint="cs"/>
          <w:lang w:val="es-CO"/>
        </w:rPr>
        <w:t xml:space="preserve">Este último </w:t>
      </w:r>
      <w:r w:rsidR="008B71AB" w:rsidRPr="00FB0954">
        <w:rPr>
          <w:rFonts w:ascii="Gill Sans" w:eastAsia="Gill Sans" w:hAnsi="Gill Sans" w:cs="Gill Sans" w:hint="cs"/>
          <w:lang w:val="es-CO"/>
        </w:rPr>
        <w:t>toma un rol fundamental, pues en función del grado de humedad se determina</w:t>
      </w:r>
      <w:r w:rsidR="00472AC6" w:rsidRPr="00FB0954">
        <w:rPr>
          <w:rFonts w:ascii="Gill Sans" w:eastAsia="Gill Sans" w:hAnsi="Gill Sans" w:cs="Gill Sans" w:hint="cs"/>
          <w:lang w:val="es-CO"/>
        </w:rPr>
        <w:t xml:space="preserve"> la aparición de </w:t>
      </w:r>
      <w:r w:rsidR="008B71AB" w:rsidRPr="00FB0954">
        <w:rPr>
          <w:rFonts w:ascii="Gill Sans" w:eastAsia="Gill Sans" w:hAnsi="Gill Sans" w:cs="Gill Sans" w:hint="cs"/>
          <w:lang w:val="es-CO"/>
        </w:rPr>
        <w:t>micr</w:t>
      </w:r>
      <w:r w:rsidR="00472AC6" w:rsidRPr="00FB0954">
        <w:rPr>
          <w:rFonts w:ascii="Gill Sans" w:eastAsia="Gill Sans" w:hAnsi="Gill Sans" w:cs="Gill Sans" w:hint="cs"/>
          <w:lang w:val="es-CO"/>
        </w:rPr>
        <w:t>organismos</w:t>
      </w:r>
      <w:r w:rsidR="008B71AB" w:rsidRPr="00FB0954">
        <w:rPr>
          <w:rFonts w:ascii="Gill Sans" w:eastAsia="Gill Sans" w:hAnsi="Gill Sans" w:cs="Gill Sans" w:hint="cs"/>
          <w:lang w:val="es-CO"/>
        </w:rPr>
        <w:t>. Así,</w:t>
      </w:r>
      <w:r w:rsidR="00472AC6" w:rsidRPr="00FB0954">
        <w:rPr>
          <w:rFonts w:ascii="Gill Sans" w:eastAsia="Gill Sans" w:hAnsi="Gill Sans" w:cs="Gill Sans" w:hint="cs"/>
          <w:lang w:val="es-CO"/>
        </w:rPr>
        <w:t xml:space="preserve"> si el aporte de agua</w:t>
      </w:r>
      <w:r w:rsidR="009C4D04">
        <w:rPr>
          <w:rFonts w:ascii="Gill Sans" w:eastAsia="Gill Sans" w:hAnsi="Gill Sans" w:cs="Gill Sans"/>
          <w:lang w:val="es-CO"/>
        </w:rPr>
        <w:t xml:space="preserve"> e</w:t>
      </w:r>
      <w:r w:rsidR="00472AC6" w:rsidRPr="00FB0954">
        <w:rPr>
          <w:rFonts w:ascii="Gill Sans" w:eastAsia="Gill Sans" w:hAnsi="Gill Sans" w:cs="Gill Sans" w:hint="cs"/>
          <w:lang w:val="es-CO"/>
        </w:rPr>
        <w:t>s alto,</w:t>
      </w:r>
      <w:r w:rsidR="009C4D04">
        <w:rPr>
          <w:rFonts w:ascii="Gill Sans" w:eastAsia="Gill Sans" w:hAnsi="Gill Sans" w:cs="Gill Sans"/>
          <w:lang w:val="es-CO"/>
        </w:rPr>
        <w:t xml:space="preserve"> ya sea en forma de escorrentía, lluvia </w:t>
      </w:r>
      <w:r w:rsidR="00761024">
        <w:rPr>
          <w:rFonts w:ascii="Gill Sans" w:eastAsia="Gill Sans" w:hAnsi="Gill Sans" w:cs="Gill Sans"/>
          <w:lang w:val="es-CO"/>
        </w:rPr>
        <w:t>o</w:t>
      </w:r>
      <w:r w:rsidR="009C4D04">
        <w:rPr>
          <w:rFonts w:ascii="Gill Sans" w:eastAsia="Gill Sans" w:hAnsi="Gill Sans" w:cs="Gill Sans"/>
          <w:lang w:val="es-CO"/>
        </w:rPr>
        <w:t xml:space="preserve"> humedad,</w:t>
      </w:r>
      <w:r w:rsidR="00472AC6" w:rsidRPr="00FB0954">
        <w:rPr>
          <w:rFonts w:ascii="Gill Sans" w:eastAsia="Gill Sans" w:hAnsi="Gill Sans" w:cs="Gill Sans" w:hint="cs"/>
          <w:lang w:val="es-CO"/>
        </w:rPr>
        <w:t xml:space="preserve"> </w:t>
      </w:r>
      <w:r w:rsidR="008B71AB" w:rsidRPr="00FB0954">
        <w:rPr>
          <w:rFonts w:ascii="Gill Sans" w:eastAsia="Gill Sans" w:hAnsi="Gill Sans" w:cs="Gill Sans" w:hint="cs"/>
          <w:lang w:val="es-CO"/>
        </w:rPr>
        <w:t>habrá</w:t>
      </w:r>
      <w:r w:rsidR="00472AC6" w:rsidRPr="00FB0954">
        <w:rPr>
          <w:rFonts w:ascii="Gill Sans" w:eastAsia="Gill Sans" w:hAnsi="Gill Sans" w:cs="Gill Sans" w:hint="cs"/>
          <w:lang w:val="es-CO"/>
        </w:rPr>
        <w:t xml:space="preserve"> un incremento de la actividad microbiana </w:t>
      </w:r>
      <w:r w:rsidR="008B71AB" w:rsidRPr="00FB0954">
        <w:rPr>
          <w:rFonts w:ascii="Gill Sans" w:eastAsia="Gill Sans" w:hAnsi="Gill Sans" w:cs="Gill Sans" w:hint="cs"/>
          <w:lang w:val="es-CO"/>
        </w:rPr>
        <w:t>que incidirá en un</w:t>
      </w:r>
      <w:r w:rsidR="00472AC6" w:rsidRPr="00FB0954">
        <w:rPr>
          <w:rFonts w:ascii="Gill Sans" w:eastAsia="Gill Sans" w:hAnsi="Gill Sans" w:cs="Gill Sans" w:hint="cs"/>
          <w:lang w:val="es-CO"/>
        </w:rPr>
        <w:t xml:space="preserve"> proceso</w:t>
      </w:r>
      <w:r w:rsidR="008B71AB" w:rsidRPr="00FB0954">
        <w:rPr>
          <w:rFonts w:ascii="Gill Sans" w:eastAsia="Gill Sans" w:hAnsi="Gill Sans" w:cs="Gill Sans" w:hint="cs"/>
          <w:lang w:val="es-CO"/>
        </w:rPr>
        <w:t xml:space="preserve"> más rápido</w:t>
      </w:r>
      <w:r w:rsidR="00472AC6" w:rsidRPr="00FB0954">
        <w:rPr>
          <w:rFonts w:ascii="Gill Sans" w:eastAsia="Gill Sans" w:hAnsi="Gill Sans" w:cs="Gill Sans" w:hint="cs"/>
          <w:lang w:val="es-CO"/>
        </w:rPr>
        <w:t xml:space="preserve"> de</w:t>
      </w:r>
      <w:r w:rsidR="008B71AB" w:rsidRPr="00FB0954">
        <w:rPr>
          <w:rFonts w:ascii="Gill Sans" w:eastAsia="Gill Sans" w:hAnsi="Gill Sans" w:cs="Gill Sans" w:hint="cs"/>
          <w:lang w:val="es-CO"/>
        </w:rPr>
        <w:t xml:space="preserve"> descomposición mineral y, por tanto, de</w:t>
      </w:r>
      <w:r w:rsidR="00472AC6" w:rsidRPr="00FB0954">
        <w:rPr>
          <w:rFonts w:ascii="Gill Sans" w:eastAsia="Gill Sans" w:hAnsi="Gill Sans" w:cs="Gill Sans" w:hint="cs"/>
          <w:lang w:val="es-CO"/>
        </w:rPr>
        <w:t xml:space="preserve"> transformación de las rocas </w:t>
      </w:r>
      <w:r w:rsidR="008B71AB" w:rsidRPr="00FB0954">
        <w:rPr>
          <w:rFonts w:ascii="Gill Sans" w:eastAsia="Gill Sans" w:hAnsi="Gill Sans" w:cs="Gill Sans" w:hint="cs"/>
          <w:lang w:val="es-CO"/>
        </w:rPr>
        <w:t>en</w:t>
      </w:r>
      <w:r w:rsidR="00472AC6" w:rsidRPr="00FB0954">
        <w:rPr>
          <w:rFonts w:ascii="Gill Sans" w:eastAsia="Gill Sans" w:hAnsi="Gill Sans" w:cs="Gill Sans" w:hint="cs"/>
          <w:lang w:val="es-CO"/>
        </w:rPr>
        <w:t xml:space="preserve"> suelo (IGAC, 2010). </w:t>
      </w:r>
      <w:r w:rsidR="008B71AB" w:rsidRPr="00FB0954">
        <w:rPr>
          <w:rFonts w:ascii="Gill Sans" w:eastAsia="Gill Sans" w:hAnsi="Gill Sans" w:cs="Gill Sans" w:hint="cs"/>
          <w:lang w:val="es-CO"/>
        </w:rPr>
        <w:t>Si a este proceso se le suma</w:t>
      </w:r>
      <w:r w:rsidR="00D60FA9">
        <w:rPr>
          <w:rFonts w:ascii="Gill Sans" w:eastAsia="Gill Sans" w:hAnsi="Gill Sans" w:cs="Gill Sans"/>
          <w:lang w:val="es-CO"/>
        </w:rPr>
        <w:t xml:space="preserve"> que las fracturas de las rocas en </w:t>
      </w:r>
      <w:r w:rsidR="00143949">
        <w:rPr>
          <w:rFonts w:ascii="Gill Sans" w:eastAsia="Gill Sans" w:hAnsi="Gill Sans" w:cs="Gill Sans"/>
          <w:lang w:val="es-CO"/>
        </w:rPr>
        <w:t xml:space="preserve">profundidad </w:t>
      </w:r>
      <w:r w:rsidR="00143949" w:rsidRPr="00FB0954">
        <w:rPr>
          <w:rFonts w:ascii="Gill Sans" w:eastAsia="Gill Sans" w:hAnsi="Gill Sans" w:cs="Gill Sans"/>
          <w:lang w:val="es-CO"/>
        </w:rPr>
        <w:t>se</w:t>
      </w:r>
      <w:r w:rsidR="00D60FA9">
        <w:rPr>
          <w:rFonts w:ascii="Gill Sans" w:eastAsia="Gill Sans" w:hAnsi="Gill Sans" w:cs="Gill Sans"/>
          <w:lang w:val="es-CO"/>
        </w:rPr>
        <w:t xml:space="preserve"> han expandido por </w:t>
      </w:r>
      <w:r w:rsidR="008B71AB" w:rsidRPr="00FB0954">
        <w:rPr>
          <w:rFonts w:ascii="Gill Sans" w:eastAsia="Gill Sans" w:hAnsi="Gill Sans" w:cs="Gill Sans" w:hint="cs"/>
          <w:lang w:val="es-CO"/>
        </w:rPr>
        <w:t xml:space="preserve">las raíces de los árboles, la alteración química de las rocas </w:t>
      </w:r>
      <w:r w:rsidR="002D7FF2" w:rsidRPr="00FB0954">
        <w:rPr>
          <w:rFonts w:ascii="Gill Sans" w:eastAsia="Gill Sans" w:hAnsi="Gill Sans" w:cs="Gill Sans" w:hint="cs"/>
          <w:lang w:val="es-CO"/>
        </w:rPr>
        <w:t>será</w:t>
      </w:r>
      <w:r w:rsidR="008B71AB" w:rsidRPr="00FB0954">
        <w:rPr>
          <w:rFonts w:ascii="Gill Sans" w:eastAsia="Gill Sans" w:hAnsi="Gill Sans" w:cs="Gill Sans" w:hint="cs"/>
          <w:lang w:val="es-CO"/>
        </w:rPr>
        <w:t xml:space="preserve"> mayor</w:t>
      </w:r>
      <w:r w:rsidR="00B17B8A">
        <w:rPr>
          <w:rFonts w:ascii="Gill Sans" w:eastAsia="Gill Sans" w:hAnsi="Gill Sans" w:cs="Gill Sans"/>
          <w:lang w:val="es-CO"/>
        </w:rPr>
        <w:t xml:space="preserve"> </w:t>
      </w:r>
      <w:r w:rsidR="00B17B8A" w:rsidRPr="00B149DB">
        <w:rPr>
          <w:rFonts w:ascii="Gill Sans" w:hAnsi="Gill Sans" w:cs="Gill Sans" w:hint="cs"/>
          <w:lang w:val="es-CO"/>
        </w:rPr>
        <w:t>(Tarbuck</w:t>
      </w:r>
      <w:r w:rsidR="00B17B8A">
        <w:rPr>
          <w:rFonts w:ascii="Gill Sans" w:hAnsi="Gill Sans" w:cs="Gill Sans"/>
          <w:lang w:val="es-CO"/>
        </w:rPr>
        <w:t xml:space="preserve"> y Lutgens</w:t>
      </w:r>
      <w:r w:rsidR="00B17B8A" w:rsidRPr="00B149DB">
        <w:rPr>
          <w:rFonts w:ascii="Gill Sans" w:hAnsi="Gill Sans" w:cs="Gill Sans" w:hint="cs"/>
          <w:lang w:val="es-CO"/>
        </w:rPr>
        <w:t xml:space="preserve"> 2005)</w:t>
      </w:r>
      <w:r w:rsidR="008B71AB" w:rsidRPr="00FB0954">
        <w:rPr>
          <w:rFonts w:ascii="Gill Sans" w:eastAsia="Gill Sans" w:hAnsi="Gill Sans" w:cs="Gill Sans" w:hint="cs"/>
          <w:lang w:val="es-CO"/>
        </w:rPr>
        <w:t>.</w:t>
      </w:r>
    </w:p>
    <w:p w14:paraId="62900A53" w14:textId="164B4756" w:rsidR="00472AC6" w:rsidRPr="00484F88" w:rsidRDefault="002D7FF2" w:rsidP="008F14D7">
      <w:pPr>
        <w:spacing w:after="200" w:line="240" w:lineRule="auto"/>
        <w:rPr>
          <w:rFonts w:ascii="Gill Sans" w:eastAsia="Gill Sans" w:hAnsi="Gill Sans" w:cs="Gill Sans"/>
          <w:lang w:val="es-CO"/>
        </w:rPr>
      </w:pPr>
      <w:r w:rsidRPr="008F14D7">
        <w:rPr>
          <w:rFonts w:ascii="Gill Sans" w:eastAsia="Gill Sans" w:hAnsi="Gill Sans" w:cs="Gill Sans" w:hint="cs"/>
          <w:lang w:val="es-CO"/>
        </w:rPr>
        <w:t xml:space="preserve">La figura </w:t>
      </w:r>
      <w:r w:rsidR="008514FB">
        <w:rPr>
          <w:rFonts w:ascii="Gill Sans" w:eastAsia="Gill Sans" w:hAnsi="Gill Sans" w:cs="Gill Sans"/>
          <w:lang w:val="es-CO"/>
        </w:rPr>
        <w:t>1</w:t>
      </w:r>
      <w:r w:rsidR="004560DF">
        <w:rPr>
          <w:rFonts w:ascii="Gill Sans" w:eastAsia="Gill Sans" w:hAnsi="Gill Sans" w:cs="Gill Sans"/>
          <w:lang w:val="es-CO"/>
        </w:rPr>
        <w:t>1</w:t>
      </w:r>
      <w:r w:rsidRPr="008F14D7">
        <w:rPr>
          <w:rFonts w:ascii="Gill Sans" w:eastAsia="Gill Sans" w:hAnsi="Gill Sans" w:cs="Gill Sans" w:hint="cs"/>
          <w:lang w:val="es-CO"/>
        </w:rPr>
        <w:t xml:space="preserve"> muestra c</w:t>
      </w:r>
      <w:r w:rsidR="00761024">
        <w:rPr>
          <w:rFonts w:ascii="Gill Sans" w:eastAsia="Gill Sans" w:hAnsi="Gill Sans" w:cs="Gill Sans"/>
          <w:lang w:val="es-CO"/>
        </w:rPr>
        <w:t>ó</w:t>
      </w:r>
      <w:r w:rsidRPr="008F14D7">
        <w:rPr>
          <w:rFonts w:ascii="Gill Sans" w:eastAsia="Gill Sans" w:hAnsi="Gill Sans" w:cs="Gill Sans" w:hint="cs"/>
          <w:lang w:val="es-CO"/>
        </w:rPr>
        <w:t xml:space="preserve">mo los sistemas climáticos tropicales, con sus constantes lluvias, mantienen unas condiciones hiperhúmedas en el relieve, atrayendo la </w:t>
      </w:r>
      <w:r w:rsidR="00D9729F">
        <w:rPr>
          <w:rFonts w:ascii="Gill Sans" w:eastAsia="Gill Sans" w:hAnsi="Gill Sans" w:cs="Gill Sans"/>
          <w:lang w:val="es-CO"/>
        </w:rPr>
        <w:t>colonización</w:t>
      </w:r>
      <w:r w:rsidRPr="008F14D7">
        <w:rPr>
          <w:rFonts w:ascii="Gill Sans" w:eastAsia="Gill Sans" w:hAnsi="Gill Sans" w:cs="Gill Sans" w:hint="cs"/>
          <w:lang w:val="es-CO"/>
        </w:rPr>
        <w:t xml:space="preserve"> de especies vegetales que comienzan, junto con los organismos, a descomponer el sustrato rocoso (</w:t>
      </w:r>
      <w:r w:rsidR="00F72243" w:rsidRPr="008F14D7">
        <w:rPr>
          <w:rFonts w:ascii="Gill Sans" w:eastAsia="Gill Sans" w:hAnsi="Gill Sans" w:cs="Gill Sans" w:hint="cs"/>
          <w:lang w:val="es-CO"/>
        </w:rPr>
        <w:t>IGAC, 2010</w:t>
      </w:r>
      <w:r w:rsidRPr="008F14D7">
        <w:rPr>
          <w:rFonts w:ascii="Gill Sans" w:eastAsia="Gill Sans" w:hAnsi="Gill Sans" w:cs="Gill Sans" w:hint="cs"/>
          <w:lang w:val="es-CO"/>
        </w:rPr>
        <w:t xml:space="preserve">). </w:t>
      </w:r>
      <w:r w:rsidRPr="00484F88">
        <w:rPr>
          <w:rFonts w:ascii="Gill Sans" w:eastAsia="Gill Sans" w:hAnsi="Gill Sans" w:cs="Gill Sans" w:hint="cs"/>
          <w:lang w:val="es-CO"/>
        </w:rPr>
        <w:t>A esto se le suma un previo fracturamiento de las rocas, provocado ya sea por la presencia de sistemas de fallas</w:t>
      </w:r>
      <w:r w:rsidR="00F72243" w:rsidRPr="00484F88">
        <w:rPr>
          <w:rFonts w:ascii="Gill Sans" w:eastAsia="Gill Sans" w:hAnsi="Gill Sans" w:cs="Gill Sans" w:hint="cs"/>
          <w:lang w:val="es-CO"/>
        </w:rPr>
        <w:t xml:space="preserve"> o por las propiedades intrínsecas del material en profundidad</w:t>
      </w:r>
      <w:r w:rsidR="00761024">
        <w:rPr>
          <w:rFonts w:ascii="Gill Sans" w:eastAsia="Gill Sans" w:hAnsi="Gill Sans" w:cs="Gill Sans"/>
          <w:lang w:val="es-CO"/>
        </w:rPr>
        <w:t>. Lo anterior</w:t>
      </w:r>
      <w:r w:rsidRPr="00484F88">
        <w:rPr>
          <w:rFonts w:ascii="Gill Sans" w:eastAsia="Gill Sans" w:hAnsi="Gill Sans" w:cs="Gill Sans" w:hint="cs"/>
          <w:lang w:val="es-CO"/>
        </w:rPr>
        <w:t xml:space="preserve"> permite </w:t>
      </w:r>
      <w:r w:rsidR="00F72243" w:rsidRPr="00484F88">
        <w:rPr>
          <w:rFonts w:ascii="Gill Sans" w:eastAsia="Gill Sans" w:hAnsi="Gill Sans" w:cs="Gill Sans" w:hint="cs"/>
          <w:lang w:val="es-CO"/>
        </w:rPr>
        <w:t>que,</w:t>
      </w:r>
      <w:r w:rsidRPr="00484F88">
        <w:rPr>
          <w:rFonts w:ascii="Gill Sans" w:eastAsia="Gill Sans" w:hAnsi="Gill Sans" w:cs="Gill Sans" w:hint="cs"/>
          <w:lang w:val="es-CO"/>
        </w:rPr>
        <w:t xml:space="preserve"> en una etapa más avanzada de </w:t>
      </w:r>
      <w:r w:rsidR="00D9729F">
        <w:rPr>
          <w:rFonts w:ascii="Gill Sans" w:eastAsia="Gill Sans" w:hAnsi="Gill Sans" w:cs="Gill Sans"/>
          <w:lang w:val="es-CO"/>
        </w:rPr>
        <w:t xml:space="preserve">crecimiento de </w:t>
      </w:r>
      <w:r w:rsidRPr="00484F88">
        <w:rPr>
          <w:rFonts w:ascii="Gill Sans" w:eastAsia="Gill Sans" w:hAnsi="Gill Sans" w:cs="Gill Sans" w:hint="cs"/>
          <w:lang w:val="es-CO"/>
        </w:rPr>
        <w:t xml:space="preserve">la cobertura vegetal, </w:t>
      </w:r>
      <w:r w:rsidR="00F72243" w:rsidRPr="00484F88">
        <w:rPr>
          <w:rFonts w:ascii="Gill Sans" w:eastAsia="Gill Sans" w:hAnsi="Gill Sans" w:cs="Gill Sans" w:hint="cs"/>
          <w:lang w:val="es-CO"/>
        </w:rPr>
        <w:t xml:space="preserve">las raíces de </w:t>
      </w:r>
      <w:r w:rsidRPr="00484F88">
        <w:rPr>
          <w:rFonts w:ascii="Gill Sans" w:eastAsia="Gill Sans" w:hAnsi="Gill Sans" w:cs="Gill Sans" w:hint="cs"/>
          <w:lang w:val="es-CO"/>
        </w:rPr>
        <w:t xml:space="preserve">árboles más </w:t>
      </w:r>
      <w:r w:rsidR="0024155C" w:rsidRPr="00484F88">
        <w:rPr>
          <w:rFonts w:ascii="Gill Sans" w:eastAsia="Gill Sans" w:hAnsi="Gill Sans" w:cs="Gill Sans"/>
          <w:lang w:val="es-CO"/>
        </w:rPr>
        <w:t>grandes</w:t>
      </w:r>
      <w:r w:rsidRPr="00484F88">
        <w:rPr>
          <w:rFonts w:ascii="Gill Sans" w:eastAsia="Gill Sans" w:hAnsi="Gill Sans" w:cs="Gill Sans" w:hint="cs"/>
          <w:lang w:val="es-CO"/>
        </w:rPr>
        <w:t xml:space="preserve"> penetren el sustrato y se abran paso</w:t>
      </w:r>
      <w:r w:rsidR="00D9729F">
        <w:rPr>
          <w:rFonts w:ascii="Gill Sans" w:eastAsia="Gill Sans" w:hAnsi="Gill Sans" w:cs="Gill Sans"/>
          <w:lang w:val="es-CO"/>
        </w:rPr>
        <w:t>,</w:t>
      </w:r>
      <w:r w:rsidRPr="00484F88">
        <w:rPr>
          <w:rFonts w:ascii="Gill Sans" w:eastAsia="Gill Sans" w:hAnsi="Gill Sans" w:cs="Gill Sans" w:hint="cs"/>
          <w:lang w:val="es-CO"/>
        </w:rPr>
        <w:t xml:space="preserve"> atravesando </w:t>
      </w:r>
      <w:r w:rsidR="00D9729F">
        <w:rPr>
          <w:rFonts w:ascii="Gill Sans" w:eastAsia="Gill Sans" w:hAnsi="Gill Sans" w:cs="Gill Sans"/>
          <w:lang w:val="es-CO"/>
        </w:rPr>
        <w:t xml:space="preserve">y expandiendo </w:t>
      </w:r>
      <w:r w:rsidRPr="00484F88">
        <w:rPr>
          <w:rFonts w:ascii="Gill Sans" w:eastAsia="Gill Sans" w:hAnsi="Gill Sans" w:cs="Gill Sans" w:hint="cs"/>
          <w:lang w:val="es-CO"/>
        </w:rPr>
        <w:t xml:space="preserve">las </w:t>
      </w:r>
      <w:r w:rsidR="00D9729F">
        <w:rPr>
          <w:rFonts w:ascii="Gill Sans" w:eastAsia="Gill Sans" w:hAnsi="Gill Sans" w:cs="Gill Sans"/>
          <w:lang w:val="es-CO"/>
        </w:rPr>
        <w:t>fracturas preexistentes de las rocas</w:t>
      </w:r>
      <w:r w:rsidR="00316E2F" w:rsidRPr="00484F88">
        <w:rPr>
          <w:rFonts w:ascii="Gill Sans" w:eastAsia="Gill Sans" w:hAnsi="Gill Sans" w:cs="Gill Sans" w:hint="cs"/>
          <w:lang w:val="es-CO"/>
        </w:rPr>
        <w:t xml:space="preserve"> </w:t>
      </w:r>
      <w:r w:rsidR="00D9729F">
        <w:rPr>
          <w:rFonts w:ascii="Gill Sans" w:eastAsia="Gill Sans" w:hAnsi="Gill Sans" w:cs="Gill Sans"/>
          <w:lang w:val="es-CO"/>
        </w:rPr>
        <w:t xml:space="preserve">y facilitando la entrada de </w:t>
      </w:r>
      <w:r w:rsidRPr="00484F88">
        <w:rPr>
          <w:rFonts w:ascii="Gill Sans" w:eastAsia="Gill Sans" w:hAnsi="Gill Sans" w:cs="Gill Sans" w:hint="cs"/>
          <w:lang w:val="es-CO"/>
        </w:rPr>
        <w:t>agua</w:t>
      </w:r>
      <w:r w:rsidR="00D9729F">
        <w:rPr>
          <w:rFonts w:ascii="Gill Sans" w:eastAsia="Gill Sans" w:hAnsi="Gill Sans" w:cs="Gill Sans"/>
          <w:lang w:val="es-CO"/>
        </w:rPr>
        <w:t xml:space="preserve">. </w:t>
      </w:r>
      <w:r w:rsidR="00761024">
        <w:rPr>
          <w:rFonts w:ascii="Gill Sans" w:eastAsia="Gill Sans" w:hAnsi="Gill Sans" w:cs="Gill Sans"/>
          <w:lang w:val="es-CO"/>
        </w:rPr>
        <w:t>Este proceso genera</w:t>
      </w:r>
      <w:r w:rsidR="00D9729F">
        <w:rPr>
          <w:rFonts w:ascii="Gill Sans" w:eastAsia="Gill Sans" w:hAnsi="Gill Sans" w:cs="Gill Sans"/>
          <w:lang w:val="es-CO"/>
        </w:rPr>
        <w:t xml:space="preserve"> </w:t>
      </w:r>
      <w:r w:rsidR="00761024">
        <w:rPr>
          <w:rFonts w:ascii="Gill Sans" w:eastAsia="Gill Sans" w:hAnsi="Gill Sans" w:cs="Gill Sans"/>
          <w:lang w:val="es-CO"/>
        </w:rPr>
        <w:t>un</w:t>
      </w:r>
      <w:r w:rsidR="00D60FA9">
        <w:rPr>
          <w:rFonts w:ascii="Gill Sans" w:eastAsia="Gill Sans" w:hAnsi="Gill Sans" w:cs="Gill Sans"/>
          <w:lang w:val="es-CO"/>
        </w:rPr>
        <w:t>a acelerada descomposición de</w:t>
      </w:r>
      <w:r w:rsidRPr="00484F88">
        <w:rPr>
          <w:rFonts w:ascii="Gill Sans" w:eastAsia="Gill Sans" w:hAnsi="Gill Sans" w:cs="Gill Sans" w:hint="cs"/>
          <w:lang w:val="es-CO"/>
        </w:rPr>
        <w:t xml:space="preserve"> l</w:t>
      </w:r>
      <w:r w:rsidR="00F72243" w:rsidRPr="00484F88">
        <w:rPr>
          <w:rFonts w:ascii="Gill Sans" w:eastAsia="Gill Sans" w:hAnsi="Gill Sans" w:cs="Gill Sans" w:hint="cs"/>
          <w:lang w:val="es-CO"/>
        </w:rPr>
        <w:t>os elementos que conforman los minerales de las</w:t>
      </w:r>
      <w:r w:rsidRPr="00484F88">
        <w:rPr>
          <w:rFonts w:ascii="Gill Sans" w:eastAsia="Gill Sans" w:hAnsi="Gill Sans" w:cs="Gill Sans" w:hint="cs"/>
          <w:lang w:val="es-CO"/>
        </w:rPr>
        <w:t xml:space="preserve"> roca</w:t>
      </w:r>
      <w:r w:rsidR="00F72243" w:rsidRPr="00484F88">
        <w:rPr>
          <w:rFonts w:ascii="Gill Sans" w:eastAsia="Gill Sans" w:hAnsi="Gill Sans" w:cs="Gill Sans" w:hint="cs"/>
          <w:lang w:val="es-CO"/>
        </w:rPr>
        <w:t>s</w:t>
      </w:r>
      <w:r w:rsidRPr="00484F88">
        <w:rPr>
          <w:rFonts w:ascii="Gill Sans" w:eastAsia="Gill Sans" w:hAnsi="Gill Sans" w:cs="Gill Sans" w:hint="cs"/>
          <w:lang w:val="es-CO"/>
        </w:rPr>
        <w:t xml:space="preserve">, </w:t>
      </w:r>
      <w:r w:rsidR="00484F88" w:rsidRPr="00484F88">
        <w:rPr>
          <w:rFonts w:ascii="Gill Sans" w:eastAsia="Gill Sans" w:hAnsi="Gill Sans" w:cs="Gill Sans"/>
          <w:lang w:val="es-CO"/>
        </w:rPr>
        <w:t>lo</w:t>
      </w:r>
      <w:r w:rsidR="00484F88">
        <w:rPr>
          <w:rFonts w:ascii="Gill Sans" w:eastAsia="Gill Sans" w:hAnsi="Gill Sans" w:cs="Gill Sans"/>
          <w:lang w:val="es-CO"/>
        </w:rPr>
        <w:t xml:space="preserve"> que </w:t>
      </w:r>
      <w:r w:rsidRPr="00484F88">
        <w:rPr>
          <w:rFonts w:ascii="Gill Sans" w:eastAsia="Gill Sans" w:hAnsi="Gill Sans" w:cs="Gill Sans" w:hint="cs"/>
          <w:lang w:val="es-CO"/>
        </w:rPr>
        <w:t>crea</w:t>
      </w:r>
      <w:r w:rsidR="00484F88">
        <w:rPr>
          <w:rFonts w:ascii="Gill Sans" w:eastAsia="Gill Sans" w:hAnsi="Gill Sans" w:cs="Gill Sans"/>
          <w:lang w:val="es-CO"/>
        </w:rPr>
        <w:t>ría</w:t>
      </w:r>
      <w:r w:rsidRPr="00484F88">
        <w:rPr>
          <w:rFonts w:ascii="Gill Sans" w:eastAsia="Gill Sans" w:hAnsi="Gill Sans" w:cs="Gill Sans" w:hint="cs"/>
          <w:lang w:val="es-CO"/>
        </w:rPr>
        <w:t xml:space="preserve"> un frente de descomposición más profundo y</w:t>
      </w:r>
      <w:r w:rsidR="00143949">
        <w:rPr>
          <w:rFonts w:ascii="Gill Sans" w:eastAsia="Gill Sans" w:hAnsi="Gill Sans" w:cs="Gill Sans"/>
          <w:lang w:val="es-CO"/>
        </w:rPr>
        <w:t xml:space="preserve"> </w:t>
      </w:r>
      <w:r w:rsidR="00761024">
        <w:rPr>
          <w:rFonts w:ascii="Gill Sans" w:eastAsia="Gill Sans" w:hAnsi="Gill Sans" w:cs="Gill Sans"/>
          <w:lang w:val="es-CO"/>
        </w:rPr>
        <w:t>e</w:t>
      </w:r>
      <w:r w:rsidR="002018F9">
        <w:rPr>
          <w:rFonts w:ascii="Gill Sans" w:eastAsia="Gill Sans" w:hAnsi="Gill Sans" w:cs="Gill Sans"/>
          <w:lang w:val="es-CO"/>
        </w:rPr>
        <w:t>l</w:t>
      </w:r>
      <w:r w:rsidR="00143949">
        <w:rPr>
          <w:rFonts w:ascii="Gill Sans" w:eastAsia="Gill Sans" w:hAnsi="Gill Sans" w:cs="Gill Sans"/>
          <w:lang w:val="es-CO"/>
        </w:rPr>
        <w:t xml:space="preserve"> </w:t>
      </w:r>
      <w:r w:rsidR="002B3404">
        <w:rPr>
          <w:rFonts w:ascii="Gill Sans" w:eastAsia="Gill Sans" w:hAnsi="Gill Sans" w:cs="Gill Sans"/>
          <w:lang w:val="es-CO"/>
        </w:rPr>
        <w:t xml:space="preserve">rápido </w:t>
      </w:r>
      <w:r w:rsidR="00143949">
        <w:rPr>
          <w:rFonts w:ascii="Gill Sans" w:eastAsia="Gill Sans" w:hAnsi="Gill Sans" w:cs="Gill Sans"/>
          <w:lang w:val="es-CO"/>
        </w:rPr>
        <w:t>desarrollo de</w:t>
      </w:r>
      <w:r w:rsidR="002B3404">
        <w:rPr>
          <w:rFonts w:ascii="Gill Sans" w:eastAsia="Gill Sans" w:hAnsi="Gill Sans" w:cs="Gill Sans"/>
          <w:lang w:val="es-CO"/>
        </w:rPr>
        <w:t>l</w:t>
      </w:r>
      <w:r w:rsidR="00143949">
        <w:rPr>
          <w:rFonts w:ascii="Gill Sans" w:eastAsia="Gill Sans" w:hAnsi="Gill Sans" w:cs="Gill Sans"/>
          <w:lang w:val="es-CO"/>
        </w:rPr>
        <w:t xml:space="preserve"> </w:t>
      </w:r>
      <w:r w:rsidR="00E05122">
        <w:rPr>
          <w:rFonts w:ascii="Gill Sans" w:eastAsia="Gill Sans" w:hAnsi="Gill Sans" w:cs="Gill Sans"/>
          <w:lang w:val="es-CO"/>
        </w:rPr>
        <w:t>suelo</w:t>
      </w:r>
      <w:r w:rsidR="00E05122" w:rsidRPr="00484F88">
        <w:rPr>
          <w:rFonts w:ascii="Gill Sans" w:eastAsia="Gill Sans" w:hAnsi="Gill Sans" w:cs="Gill Sans"/>
          <w:lang w:val="es-CO"/>
        </w:rPr>
        <w:t xml:space="preserve"> (</w:t>
      </w:r>
      <w:r w:rsidR="00F72243" w:rsidRPr="00484F88">
        <w:rPr>
          <w:rFonts w:ascii="Gill Sans" w:eastAsia="Gill Sans" w:hAnsi="Gill Sans" w:cs="Gill Sans" w:hint="cs"/>
          <w:lang w:val="es-CO"/>
        </w:rPr>
        <w:t>IGAC, 2010)</w:t>
      </w:r>
      <w:r w:rsidR="002018F9">
        <w:rPr>
          <w:rFonts w:ascii="Gill Sans" w:eastAsia="Gill Sans" w:hAnsi="Gill Sans" w:cs="Gill Sans"/>
          <w:lang w:val="es-CO"/>
        </w:rPr>
        <w:t>.</w:t>
      </w:r>
    </w:p>
    <w:p w14:paraId="548D1C1E" w14:textId="77777777" w:rsidR="00472AC6" w:rsidRPr="00867076" w:rsidRDefault="00472AC6" w:rsidP="008F14D7">
      <w:pPr>
        <w:spacing w:after="200" w:line="240" w:lineRule="auto"/>
        <w:jc w:val="center"/>
        <w:rPr>
          <w:rFonts w:ascii="Gill Sans" w:eastAsia="Gill Sans" w:hAnsi="Gill Sans" w:cs="Gill Sans"/>
        </w:rPr>
      </w:pPr>
      <w:r w:rsidRPr="00867076">
        <w:rPr>
          <w:rFonts w:ascii="Gill Sans" w:eastAsia="Gill Sans" w:hAnsi="Gill Sans" w:cs="Gill Sans"/>
          <w:noProof/>
        </w:rPr>
        <w:drawing>
          <wp:inline distT="0" distB="0" distL="0" distR="0" wp14:anchorId="6C366473" wp14:editId="7F37E586">
            <wp:extent cx="5478361" cy="3314700"/>
            <wp:effectExtent l="0" t="0" r="825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87998" cy="3320531"/>
                    </a:xfrm>
                    <a:prstGeom prst="rect">
                      <a:avLst/>
                    </a:prstGeom>
                  </pic:spPr>
                </pic:pic>
              </a:graphicData>
            </a:graphic>
          </wp:inline>
        </w:drawing>
      </w:r>
    </w:p>
    <w:p w14:paraId="447C9898" w14:textId="0B7BCF42" w:rsidR="00472AC6" w:rsidRPr="00FB0954" w:rsidRDefault="00472AC6" w:rsidP="000302F9">
      <w:pPr>
        <w:pStyle w:val="Figuras"/>
      </w:pPr>
      <w:bookmarkStart w:id="57" w:name="_Toc129035671"/>
      <w:r w:rsidRPr="00FB0954">
        <w:t xml:space="preserve">Figura </w:t>
      </w:r>
      <w:r w:rsidR="00EA3816">
        <w:t>1</w:t>
      </w:r>
      <w:r w:rsidR="004560DF">
        <w:t>1</w:t>
      </w:r>
      <w:r w:rsidRPr="00FB0954">
        <w:t>. Proceso de formación de un suelo. Tomado y modificado de Schaetzl y Thompson (2015)</w:t>
      </w:r>
      <w:bookmarkEnd w:id="57"/>
    </w:p>
    <w:p w14:paraId="7412CA6B" w14:textId="067CFEF7" w:rsidR="00316E2F" w:rsidRPr="00FB0954" w:rsidRDefault="00761024" w:rsidP="00867076">
      <w:pPr>
        <w:spacing w:after="120" w:line="240" w:lineRule="auto"/>
        <w:rPr>
          <w:rFonts w:ascii="Gill Sans" w:eastAsia="Gill Sans" w:hAnsi="Gill Sans" w:cs="Gill Sans"/>
          <w:lang w:val="es-CO"/>
        </w:rPr>
      </w:pPr>
      <w:r>
        <w:rPr>
          <w:rFonts w:ascii="Gill Sans" w:eastAsia="Gill Sans" w:hAnsi="Gill Sans" w:cs="Gill Sans"/>
          <w:lang w:val="es-CO"/>
        </w:rPr>
        <w:t>Teniendo en cuenta lo anterior, a</w:t>
      </w:r>
      <w:r w:rsidR="00316E2F" w:rsidRPr="008F14D7">
        <w:rPr>
          <w:rFonts w:ascii="Gill Sans" w:eastAsia="Gill Sans" w:hAnsi="Gill Sans" w:cs="Gill Sans" w:hint="cs"/>
          <w:lang w:val="es-CO"/>
        </w:rPr>
        <w:t xml:space="preserve"> </w:t>
      </w:r>
      <w:r w:rsidR="00B34529" w:rsidRPr="008F14D7">
        <w:rPr>
          <w:rFonts w:ascii="Gill Sans" w:eastAsia="Gill Sans" w:hAnsi="Gill Sans" w:cs="Gill Sans"/>
          <w:lang w:val="es-CO"/>
        </w:rPr>
        <w:t>continuación,</w:t>
      </w:r>
      <w:r w:rsidR="00316E2F" w:rsidRPr="008F14D7">
        <w:rPr>
          <w:rFonts w:ascii="Gill Sans" w:eastAsia="Gill Sans" w:hAnsi="Gill Sans" w:cs="Gill Sans" w:hint="cs"/>
          <w:lang w:val="es-CO"/>
        </w:rPr>
        <w:t xml:space="preserve"> se explican los suelos de Nuquí </w:t>
      </w:r>
      <w:r>
        <w:rPr>
          <w:rFonts w:ascii="Gill Sans" w:eastAsia="Gill Sans" w:hAnsi="Gill Sans" w:cs="Gill Sans"/>
          <w:lang w:val="es-CO"/>
        </w:rPr>
        <w:t>con</w:t>
      </w:r>
      <w:r w:rsidR="00316E2F" w:rsidRPr="008F14D7">
        <w:rPr>
          <w:rFonts w:ascii="Gill Sans" w:eastAsia="Gill Sans" w:hAnsi="Gill Sans" w:cs="Gill Sans" w:hint="cs"/>
          <w:lang w:val="es-CO"/>
        </w:rPr>
        <w:t xml:space="preserve"> los tres factores </w:t>
      </w:r>
      <w:r w:rsidR="000023F3">
        <w:rPr>
          <w:rFonts w:ascii="Gill Sans" w:eastAsia="Gill Sans" w:hAnsi="Gill Sans" w:cs="Gill Sans"/>
          <w:lang w:val="es-CO"/>
        </w:rPr>
        <w:t xml:space="preserve">a grandes rasgos </w:t>
      </w:r>
      <w:r w:rsidR="00316E2F" w:rsidRPr="008F14D7">
        <w:rPr>
          <w:rFonts w:ascii="Gill Sans" w:eastAsia="Gill Sans" w:hAnsi="Gill Sans" w:cs="Gill Sans" w:hint="cs"/>
          <w:lang w:val="es-CO"/>
        </w:rPr>
        <w:t xml:space="preserve">que </w:t>
      </w:r>
      <w:r w:rsidR="00E45F92">
        <w:rPr>
          <w:rFonts w:ascii="Gill Sans" w:eastAsia="Gill Sans" w:hAnsi="Gill Sans" w:cs="Gill Sans"/>
          <w:lang w:val="es-CO"/>
        </w:rPr>
        <w:t xml:space="preserve">han </w:t>
      </w:r>
      <w:r w:rsidR="00316E2F" w:rsidRPr="008F14D7">
        <w:rPr>
          <w:rFonts w:ascii="Gill Sans" w:eastAsia="Gill Sans" w:hAnsi="Gill Sans" w:cs="Gill Sans" w:hint="cs"/>
          <w:lang w:val="es-CO"/>
        </w:rPr>
        <w:t>permit</w:t>
      </w:r>
      <w:r w:rsidR="00E45F92">
        <w:rPr>
          <w:rFonts w:ascii="Gill Sans" w:eastAsia="Gill Sans" w:hAnsi="Gill Sans" w:cs="Gill Sans"/>
          <w:lang w:val="es-CO"/>
        </w:rPr>
        <w:t>ido</w:t>
      </w:r>
      <w:r w:rsidR="00316E2F" w:rsidRPr="008F14D7">
        <w:rPr>
          <w:rFonts w:ascii="Gill Sans" w:eastAsia="Gill Sans" w:hAnsi="Gill Sans" w:cs="Gill Sans" w:hint="cs"/>
          <w:lang w:val="es-CO"/>
        </w:rPr>
        <w:t xml:space="preserve"> su desarrollo</w:t>
      </w:r>
      <w:r w:rsidR="00105E1B" w:rsidRPr="008F14D7">
        <w:rPr>
          <w:rFonts w:ascii="Gill Sans" w:eastAsia="Gill Sans" w:hAnsi="Gill Sans" w:cs="Gill Sans" w:hint="cs"/>
          <w:lang w:val="es-CO"/>
        </w:rPr>
        <w:t xml:space="preserve"> (</w:t>
      </w:r>
      <w:r w:rsidR="008F14D7">
        <w:rPr>
          <w:rFonts w:ascii="Gill Sans" w:eastAsia="Gill Sans" w:hAnsi="Gill Sans" w:cs="Gill Sans"/>
          <w:lang w:val="es-CO"/>
        </w:rPr>
        <w:t>geomorfología</w:t>
      </w:r>
      <w:r w:rsidR="00105E1B" w:rsidRPr="008F14D7">
        <w:rPr>
          <w:rFonts w:ascii="Gill Sans" w:eastAsia="Gill Sans" w:hAnsi="Gill Sans" w:cs="Gill Sans" w:hint="cs"/>
          <w:lang w:val="es-CO"/>
        </w:rPr>
        <w:t>, composición mineralógica y clima)</w:t>
      </w:r>
      <w:r w:rsidR="0010734B">
        <w:rPr>
          <w:rFonts w:ascii="Gill Sans" w:eastAsia="Gill Sans" w:hAnsi="Gill Sans" w:cs="Gill Sans"/>
          <w:lang w:val="es-CO"/>
        </w:rPr>
        <w:t xml:space="preserve">. </w:t>
      </w:r>
      <w:r>
        <w:rPr>
          <w:rFonts w:ascii="Gill Sans" w:eastAsia="Gill Sans" w:hAnsi="Gill Sans" w:cs="Gill Sans"/>
          <w:lang w:val="es-CO"/>
        </w:rPr>
        <w:t>Para ello,</w:t>
      </w:r>
      <w:r w:rsidR="0010734B">
        <w:rPr>
          <w:rFonts w:ascii="Gill Sans" w:eastAsia="Gill Sans" w:hAnsi="Gill Sans" w:cs="Gill Sans"/>
          <w:lang w:val="es-CO"/>
        </w:rPr>
        <w:t xml:space="preserve"> </w:t>
      </w:r>
      <w:r>
        <w:rPr>
          <w:rFonts w:ascii="Gill Sans" w:eastAsia="Gill Sans" w:hAnsi="Gill Sans" w:cs="Gill Sans"/>
          <w:lang w:val="es-CO"/>
        </w:rPr>
        <w:t>se utiliza</w:t>
      </w:r>
      <w:r w:rsidR="00A20B21">
        <w:rPr>
          <w:rFonts w:ascii="Gill Sans" w:eastAsia="Gill Sans" w:hAnsi="Gill Sans" w:cs="Gill Sans"/>
          <w:lang w:val="es-CO"/>
        </w:rPr>
        <w:t>rá</w:t>
      </w:r>
      <w:r>
        <w:rPr>
          <w:rFonts w:ascii="Gill Sans" w:eastAsia="Gill Sans" w:hAnsi="Gill Sans" w:cs="Gill Sans"/>
          <w:lang w:val="es-CO"/>
        </w:rPr>
        <w:t xml:space="preserve"> </w:t>
      </w:r>
      <w:r w:rsidR="005F3314">
        <w:rPr>
          <w:rFonts w:ascii="Gill Sans" w:eastAsia="Gill Sans" w:hAnsi="Gill Sans" w:cs="Gill Sans"/>
          <w:lang w:val="es-CO"/>
        </w:rPr>
        <w:t xml:space="preserve">más adelante, </w:t>
      </w:r>
      <w:r w:rsidR="0010734B">
        <w:rPr>
          <w:rFonts w:ascii="Gill Sans" w:eastAsia="Gill Sans" w:hAnsi="Gill Sans" w:cs="Gill Sans"/>
          <w:lang w:val="es-CO"/>
        </w:rPr>
        <w:t>e</w:t>
      </w:r>
      <w:r w:rsidR="0010734B" w:rsidRPr="008F14D7">
        <w:rPr>
          <w:rFonts w:ascii="Gill Sans" w:eastAsia="Gill Sans" w:hAnsi="Gill Sans" w:cs="Gill Sans" w:hint="cs"/>
          <w:lang w:val="es-CO"/>
        </w:rPr>
        <w:t>l mapa de zonificación</w:t>
      </w:r>
      <w:r w:rsidR="0010734B">
        <w:rPr>
          <w:rFonts w:ascii="Gill Sans" w:eastAsia="Gill Sans" w:hAnsi="Gill Sans" w:cs="Gill Sans"/>
          <w:lang w:val="es-CO"/>
        </w:rPr>
        <w:t xml:space="preserve"> </w:t>
      </w:r>
      <w:r w:rsidR="0010734B" w:rsidRPr="008F14D7">
        <w:rPr>
          <w:rFonts w:ascii="Gill Sans" w:eastAsia="Gill Sans" w:hAnsi="Gill Sans" w:cs="Gill Sans" w:hint="cs"/>
          <w:lang w:val="es-CO"/>
        </w:rPr>
        <w:t>de tierras</w:t>
      </w:r>
      <w:r>
        <w:rPr>
          <w:rFonts w:ascii="Gill Sans" w:eastAsia="Gill Sans" w:hAnsi="Gill Sans" w:cs="Gill Sans"/>
          <w:lang w:val="es-CO"/>
        </w:rPr>
        <w:t>, el cual,</w:t>
      </w:r>
      <w:r w:rsidR="0010734B">
        <w:rPr>
          <w:rFonts w:ascii="Gill Sans" w:eastAsia="Gill Sans" w:hAnsi="Gill Sans" w:cs="Gill Sans"/>
          <w:lang w:val="es-CO"/>
        </w:rPr>
        <w:t xml:space="preserve"> debido a la extensa información que </w:t>
      </w:r>
      <w:r w:rsidR="005F3314">
        <w:rPr>
          <w:rFonts w:ascii="Gill Sans" w:eastAsia="Gill Sans" w:hAnsi="Gill Sans" w:cs="Gill Sans"/>
          <w:lang w:val="es-CO"/>
        </w:rPr>
        <w:t>este posee, las convenciones fueron realizadas en una tabla aparte, representando así los p</w:t>
      </w:r>
      <w:r w:rsidR="0010734B">
        <w:rPr>
          <w:rFonts w:ascii="Gill Sans" w:eastAsia="Gill Sans" w:hAnsi="Gill Sans" w:cs="Gill Sans"/>
          <w:lang w:val="es-CO"/>
        </w:rPr>
        <w:t>olígono</w:t>
      </w:r>
      <w:r w:rsidR="005F3314">
        <w:rPr>
          <w:rFonts w:ascii="Gill Sans" w:eastAsia="Gill Sans" w:hAnsi="Gill Sans" w:cs="Gill Sans"/>
          <w:lang w:val="es-CO"/>
        </w:rPr>
        <w:t>s</w:t>
      </w:r>
      <w:r w:rsidR="0010734B">
        <w:rPr>
          <w:rFonts w:ascii="Gill Sans" w:eastAsia="Gill Sans" w:hAnsi="Gill Sans" w:cs="Gill Sans"/>
          <w:lang w:val="es-CO"/>
        </w:rPr>
        <w:t xml:space="preserve"> </w:t>
      </w:r>
      <w:r w:rsidR="005F3314">
        <w:rPr>
          <w:rFonts w:ascii="Gill Sans" w:eastAsia="Gill Sans" w:hAnsi="Gill Sans" w:cs="Gill Sans"/>
          <w:lang w:val="es-CO"/>
        </w:rPr>
        <w:t>d</w:t>
      </w:r>
      <w:r w:rsidR="0010734B">
        <w:rPr>
          <w:rFonts w:ascii="Gill Sans" w:eastAsia="Gill Sans" w:hAnsi="Gill Sans" w:cs="Gill Sans"/>
          <w:lang w:val="es-CO"/>
        </w:rPr>
        <w:t>el mapa</w:t>
      </w:r>
      <w:r>
        <w:rPr>
          <w:rFonts w:ascii="Gill Sans" w:eastAsia="Gill Sans" w:hAnsi="Gill Sans" w:cs="Gill Sans"/>
          <w:lang w:val="es-CO"/>
        </w:rPr>
        <w:t>.</w:t>
      </w:r>
      <w:r w:rsidR="005F3314">
        <w:rPr>
          <w:rFonts w:ascii="Gill Sans" w:eastAsia="Gill Sans" w:hAnsi="Gill Sans" w:cs="Gill Sans"/>
          <w:lang w:val="es-CO"/>
        </w:rPr>
        <w:t xml:space="preserve"> De igual forma, e</w:t>
      </w:r>
      <w:r>
        <w:rPr>
          <w:rFonts w:ascii="Gill Sans" w:eastAsia="Gill Sans" w:hAnsi="Gill Sans" w:cs="Gill Sans"/>
          <w:lang w:val="es-CO"/>
        </w:rPr>
        <w:t>sta tabla contiene</w:t>
      </w:r>
      <w:r w:rsidR="0010734B">
        <w:rPr>
          <w:rFonts w:ascii="Gill Sans" w:eastAsia="Gill Sans" w:hAnsi="Gill Sans" w:cs="Gill Sans"/>
          <w:lang w:val="es-CO"/>
        </w:rPr>
        <w:t xml:space="preserve"> </w:t>
      </w:r>
      <w:r w:rsidR="005F3314">
        <w:rPr>
          <w:rFonts w:ascii="Gill Sans" w:eastAsia="Gill Sans" w:hAnsi="Gill Sans" w:cs="Gill Sans"/>
          <w:lang w:val="es-CO"/>
        </w:rPr>
        <w:t xml:space="preserve">descritas </w:t>
      </w:r>
      <w:r w:rsidR="00690476">
        <w:rPr>
          <w:rFonts w:ascii="Gill Sans" w:eastAsia="Gill Sans" w:hAnsi="Gill Sans" w:cs="Gill Sans"/>
          <w:lang w:val="es-CO"/>
        </w:rPr>
        <w:t xml:space="preserve">las </w:t>
      </w:r>
      <w:r w:rsidR="00B34529" w:rsidRPr="008F14D7">
        <w:rPr>
          <w:rFonts w:ascii="Gill Sans" w:eastAsia="Gill Sans" w:hAnsi="Gill Sans" w:cs="Gill Sans"/>
          <w:lang w:val="es-CO"/>
        </w:rPr>
        <w:t>propiedades</w:t>
      </w:r>
      <w:r w:rsidR="00B34529">
        <w:rPr>
          <w:rFonts w:ascii="Gill Sans" w:eastAsia="Gill Sans" w:hAnsi="Gill Sans" w:cs="Gill Sans"/>
          <w:lang w:val="es-CO"/>
        </w:rPr>
        <w:t xml:space="preserve"> más relevantes</w:t>
      </w:r>
      <w:r w:rsidR="0010734B" w:rsidRPr="008F14D7">
        <w:rPr>
          <w:rFonts w:ascii="Gill Sans" w:eastAsia="Gill Sans" w:hAnsi="Gill Sans" w:cs="Gill Sans" w:hint="cs"/>
          <w:lang w:val="es-CO"/>
        </w:rPr>
        <w:t xml:space="preserve"> del suelo</w:t>
      </w:r>
      <w:r w:rsidR="0010734B">
        <w:rPr>
          <w:rFonts w:ascii="Gill Sans" w:eastAsia="Gill Sans" w:hAnsi="Gill Sans" w:cs="Gill Sans"/>
          <w:lang w:val="es-CO"/>
        </w:rPr>
        <w:t xml:space="preserve"> de Nuquí</w:t>
      </w:r>
      <w:r>
        <w:rPr>
          <w:rFonts w:ascii="Gill Sans" w:eastAsia="Gill Sans" w:hAnsi="Gill Sans" w:cs="Gill Sans"/>
          <w:lang w:val="es-CO"/>
        </w:rPr>
        <w:t>,</w:t>
      </w:r>
      <w:r w:rsidR="00690476">
        <w:rPr>
          <w:rFonts w:ascii="Gill Sans" w:eastAsia="Gill Sans" w:hAnsi="Gill Sans" w:cs="Gill Sans"/>
          <w:lang w:val="es-CO"/>
        </w:rPr>
        <w:t xml:space="preserve"> entre ellas, </w:t>
      </w:r>
      <w:r w:rsidR="001876FE" w:rsidRPr="008F14D7">
        <w:rPr>
          <w:rFonts w:ascii="Gill Sans" w:eastAsia="Gill Sans" w:hAnsi="Gill Sans" w:cs="Gill Sans" w:hint="cs"/>
          <w:lang w:val="es-CO"/>
        </w:rPr>
        <w:t xml:space="preserve">el tipo de rocas del que </w:t>
      </w:r>
      <w:r w:rsidR="00170A06" w:rsidRPr="008F14D7">
        <w:rPr>
          <w:rFonts w:ascii="Gill Sans" w:eastAsia="Gill Sans" w:hAnsi="Gill Sans" w:cs="Gill Sans"/>
          <w:lang w:val="es-CO"/>
        </w:rPr>
        <w:t>est</w:t>
      </w:r>
      <w:r w:rsidR="00170A06">
        <w:rPr>
          <w:rFonts w:ascii="Gill Sans" w:eastAsia="Gill Sans" w:hAnsi="Gill Sans" w:cs="Gill Sans"/>
          <w:lang w:val="es-CO"/>
        </w:rPr>
        <w:t>a deriva</w:t>
      </w:r>
      <w:r w:rsidR="001876FE" w:rsidRPr="008F14D7">
        <w:rPr>
          <w:rFonts w:ascii="Gill Sans" w:eastAsia="Gill Sans" w:hAnsi="Gill Sans" w:cs="Gill Sans" w:hint="cs"/>
          <w:lang w:val="es-CO"/>
        </w:rPr>
        <w:t xml:space="preserve"> (geología), la unidad de paisaje en la que suele formarse, </w:t>
      </w:r>
      <w:r w:rsidR="00105E1B" w:rsidRPr="008F14D7">
        <w:rPr>
          <w:rFonts w:ascii="Gill Sans" w:eastAsia="Gill Sans" w:hAnsi="Gill Sans" w:cs="Gill Sans" w:hint="cs"/>
          <w:lang w:val="es-CO"/>
        </w:rPr>
        <w:t>la fertilidad cualitativa promedio del suelo, el tamaño de partículas que lo conforman y el contenido de materia orgánica.</w:t>
      </w:r>
      <w:r w:rsidR="005F3314">
        <w:rPr>
          <w:rFonts w:ascii="Gill Sans" w:eastAsia="Gill Sans" w:hAnsi="Gill Sans" w:cs="Gill Sans"/>
          <w:lang w:val="es-CO"/>
        </w:rPr>
        <w:t xml:space="preserve"> Adicional a lo anterior, la información del mapa de tierras se complementará con el mapa de pendientes, para entender mejor la importancia de las geoformas en la evolución edáfica.</w:t>
      </w:r>
    </w:p>
    <w:p w14:paraId="081E4469" w14:textId="686C0BA6" w:rsidR="00316E2F" w:rsidRPr="00DB61BC" w:rsidRDefault="008F14D7" w:rsidP="00DB61BC">
      <w:pPr>
        <w:pStyle w:val="Ttulo3"/>
        <w:spacing w:before="0" w:after="200" w:line="240" w:lineRule="auto"/>
        <w:rPr>
          <w:rFonts w:ascii="Gill Sans" w:eastAsia="Gill Sans" w:hAnsi="Gill Sans" w:cs="Gill Sans"/>
          <w:color w:val="2F5496"/>
          <w:sz w:val="22"/>
          <w:szCs w:val="22"/>
          <w:lang w:val="es-CO"/>
        </w:rPr>
      </w:pPr>
      <w:bookmarkStart w:id="58" w:name="_Toc129359526"/>
      <w:r w:rsidRPr="00DB61BC">
        <w:rPr>
          <w:rFonts w:ascii="Gill Sans" w:eastAsia="Gill Sans" w:hAnsi="Gill Sans" w:cs="Gill Sans"/>
          <w:color w:val="2F5496"/>
          <w:sz w:val="22"/>
          <w:szCs w:val="22"/>
          <w:lang w:val="es-CO"/>
        </w:rPr>
        <w:t>G</w:t>
      </w:r>
      <w:r w:rsidR="00316E2F" w:rsidRPr="00DB61BC">
        <w:rPr>
          <w:rFonts w:ascii="Gill Sans" w:eastAsia="Gill Sans" w:hAnsi="Gill Sans" w:cs="Gill Sans" w:hint="cs"/>
          <w:color w:val="2F5496"/>
          <w:sz w:val="22"/>
          <w:szCs w:val="22"/>
          <w:lang w:val="es-CO"/>
        </w:rPr>
        <w:t>e</w:t>
      </w:r>
      <w:r w:rsidRPr="00DB61BC">
        <w:rPr>
          <w:rFonts w:ascii="Gill Sans" w:eastAsia="Gill Sans" w:hAnsi="Gill Sans" w:cs="Gill Sans"/>
          <w:color w:val="2F5496"/>
          <w:sz w:val="22"/>
          <w:szCs w:val="22"/>
          <w:lang w:val="es-CO"/>
        </w:rPr>
        <w:t>omorfología</w:t>
      </w:r>
      <w:bookmarkEnd w:id="58"/>
    </w:p>
    <w:p w14:paraId="23E44A52" w14:textId="044E0813" w:rsidR="00AB5BF9" w:rsidRDefault="001227BE" w:rsidP="00B47561">
      <w:pPr>
        <w:spacing w:after="120" w:line="240" w:lineRule="auto"/>
        <w:rPr>
          <w:rFonts w:ascii="Gill Sans" w:eastAsia="Gill Sans" w:hAnsi="Gill Sans" w:cs="Gill Sans"/>
          <w:lang w:val="es-CO"/>
        </w:rPr>
      </w:pPr>
      <w:r>
        <w:rPr>
          <w:rFonts w:ascii="Gill Sans" w:eastAsia="Gill Sans" w:hAnsi="Gill Sans" w:cs="Gill Sans"/>
          <w:lang w:val="es-CO"/>
        </w:rPr>
        <w:t xml:space="preserve">Entre las principales </w:t>
      </w:r>
      <w:r w:rsidR="00B47561">
        <w:rPr>
          <w:rFonts w:ascii="Gill Sans" w:eastAsia="Gill Sans" w:hAnsi="Gill Sans" w:cs="Gill Sans"/>
          <w:lang w:val="es-CO"/>
        </w:rPr>
        <w:t xml:space="preserve">características </w:t>
      </w:r>
      <w:r w:rsidR="002E4239">
        <w:rPr>
          <w:rFonts w:ascii="Gill Sans" w:eastAsia="Gill Sans" w:hAnsi="Gill Sans" w:cs="Gill Sans"/>
          <w:lang w:val="es-CO"/>
        </w:rPr>
        <w:t>que constituyen la topografía</w:t>
      </w:r>
      <w:r w:rsidR="00B47561">
        <w:rPr>
          <w:rFonts w:ascii="Gill Sans" w:eastAsia="Gill Sans" w:hAnsi="Gill Sans" w:cs="Gill Sans"/>
          <w:lang w:val="es-CO"/>
        </w:rPr>
        <w:t xml:space="preserve"> de</w:t>
      </w:r>
      <w:r w:rsidR="002E4239">
        <w:rPr>
          <w:rFonts w:ascii="Gill Sans" w:eastAsia="Gill Sans" w:hAnsi="Gill Sans" w:cs="Gill Sans"/>
          <w:lang w:val="es-CO"/>
        </w:rPr>
        <w:t xml:space="preserve"> un</w:t>
      </w:r>
      <w:r w:rsidR="00B47561">
        <w:rPr>
          <w:rFonts w:ascii="Gill Sans" w:eastAsia="Gill Sans" w:hAnsi="Gill Sans" w:cs="Gill Sans"/>
          <w:lang w:val="es-CO"/>
        </w:rPr>
        <w:t xml:space="preserve"> relieve </w:t>
      </w:r>
      <w:r>
        <w:rPr>
          <w:rFonts w:ascii="Gill Sans" w:eastAsia="Gill Sans" w:hAnsi="Gill Sans" w:cs="Gill Sans"/>
          <w:lang w:val="es-CO"/>
        </w:rPr>
        <w:t>se encuentran el</w:t>
      </w:r>
      <w:r w:rsidR="00B47561">
        <w:rPr>
          <w:rFonts w:ascii="Gill Sans" w:eastAsia="Gill Sans" w:hAnsi="Gill Sans" w:cs="Gill Sans"/>
          <w:lang w:val="es-CO"/>
        </w:rPr>
        <w:t xml:space="preserve"> grado de inclinación de la pendiente</w:t>
      </w:r>
      <w:r>
        <w:rPr>
          <w:rFonts w:ascii="Gill Sans" w:eastAsia="Gill Sans" w:hAnsi="Gill Sans" w:cs="Gill Sans"/>
          <w:lang w:val="es-CO"/>
        </w:rPr>
        <w:t xml:space="preserve">, la longitud (cortas o moderadas) de las laderas y la amplitud de las cimas (IGAC, 2011). Estos aspectos, influyen directamente en la adecuada formación de un suelo. Esto se debe a que si, por ejemplo, tenemos un paisaje dominado por extensas llanuras y planicies, el proceso de evolución edáfica no será interrumpida, </w:t>
      </w:r>
      <w:r w:rsidR="00AB5BF9">
        <w:rPr>
          <w:rFonts w:ascii="Gill Sans" w:eastAsia="Gill Sans" w:hAnsi="Gill Sans" w:cs="Gill Sans"/>
          <w:lang w:val="es-CO"/>
        </w:rPr>
        <w:t>al menos</w:t>
      </w:r>
      <w:r>
        <w:rPr>
          <w:rFonts w:ascii="Gill Sans" w:eastAsia="Gill Sans" w:hAnsi="Gill Sans" w:cs="Gill Sans"/>
          <w:lang w:val="es-CO"/>
        </w:rPr>
        <w:t>, por deslizamientos</w:t>
      </w:r>
      <w:r w:rsidR="00960239">
        <w:rPr>
          <w:rFonts w:ascii="Gill Sans" w:eastAsia="Gill Sans" w:hAnsi="Gill Sans" w:cs="Gill Sans"/>
          <w:lang w:val="es-CO"/>
        </w:rPr>
        <w:t xml:space="preserve"> o el escurrimiento superficial </w:t>
      </w:r>
      <w:r w:rsidR="00AB5BF9">
        <w:rPr>
          <w:rFonts w:ascii="Gill Sans" w:eastAsia="Gill Sans" w:hAnsi="Gill Sans" w:cs="Gill Sans"/>
          <w:lang w:val="es-CO"/>
        </w:rPr>
        <w:t xml:space="preserve">de </w:t>
      </w:r>
      <w:r w:rsidR="00170A06">
        <w:rPr>
          <w:rFonts w:ascii="Gill Sans" w:eastAsia="Gill Sans" w:hAnsi="Gill Sans" w:cs="Gill Sans"/>
          <w:lang w:val="es-CO"/>
        </w:rPr>
        <w:t xml:space="preserve">los </w:t>
      </w:r>
      <w:r w:rsidR="00AB5BF9">
        <w:rPr>
          <w:rFonts w:ascii="Gill Sans" w:eastAsia="Gill Sans" w:hAnsi="Gill Sans" w:cs="Gill Sans"/>
          <w:lang w:val="es-CO"/>
        </w:rPr>
        <w:t>materiales</w:t>
      </w:r>
      <w:r w:rsidR="00170A06">
        <w:rPr>
          <w:rFonts w:ascii="Gill Sans" w:eastAsia="Gill Sans" w:hAnsi="Gill Sans" w:cs="Gill Sans"/>
          <w:lang w:val="es-CO"/>
        </w:rPr>
        <w:t xml:space="preserve"> </w:t>
      </w:r>
      <w:r w:rsidR="00960239">
        <w:rPr>
          <w:rFonts w:ascii="Gill Sans" w:eastAsia="Gill Sans" w:hAnsi="Gill Sans" w:cs="Gill Sans"/>
          <w:lang w:val="es-CO"/>
        </w:rPr>
        <w:t>(IGAC, 2011).</w:t>
      </w:r>
      <w:r w:rsidR="00AB5BF9">
        <w:rPr>
          <w:rFonts w:ascii="Gill Sans" w:eastAsia="Gill Sans" w:hAnsi="Gill Sans" w:cs="Gill Sans"/>
          <w:lang w:val="es-CO"/>
        </w:rPr>
        <w:t xml:space="preserve"> Por lo tanto, muy probablemente, se obtengan suelos ricos en minerales y con espesos horizontes orgánicos (IGAC, 2011).</w:t>
      </w:r>
    </w:p>
    <w:p w14:paraId="0A9501CF" w14:textId="2EA9A35A" w:rsidR="00B47561" w:rsidRDefault="00AB5BF9" w:rsidP="0045347A">
      <w:pPr>
        <w:spacing w:after="120" w:line="240" w:lineRule="auto"/>
        <w:rPr>
          <w:rFonts w:ascii="Gill Sans" w:eastAsia="Gill Sans" w:hAnsi="Gill Sans" w:cs="Gill Sans"/>
          <w:lang w:val="es-CO"/>
        </w:rPr>
      </w:pPr>
      <w:r>
        <w:rPr>
          <w:rFonts w:ascii="Gill Sans" w:eastAsia="Gill Sans" w:hAnsi="Gill Sans" w:cs="Gill Sans"/>
          <w:lang w:val="es-CO"/>
        </w:rPr>
        <w:t>Sin embargo, caso contrario sucede cuando la topografía o las geoformas tienen laderas con pendientes más moderadas a abruptamente inclinadas</w:t>
      </w:r>
      <w:r w:rsidR="002E4239">
        <w:rPr>
          <w:rFonts w:ascii="Gill Sans" w:eastAsia="Gill Sans" w:hAnsi="Gill Sans" w:cs="Gill Sans"/>
          <w:lang w:val="es-CO"/>
        </w:rPr>
        <w:t xml:space="preserve"> o con repentinos saltos topográficos</w:t>
      </w:r>
      <w:r>
        <w:rPr>
          <w:rFonts w:ascii="Gill Sans" w:eastAsia="Gill Sans" w:hAnsi="Gill Sans" w:cs="Gill Sans"/>
          <w:lang w:val="es-CO"/>
        </w:rPr>
        <w:t xml:space="preserve">. </w:t>
      </w:r>
      <w:r w:rsidR="002E4239">
        <w:rPr>
          <w:rFonts w:ascii="Gill Sans" w:eastAsia="Gill Sans" w:hAnsi="Gill Sans" w:cs="Gill Sans"/>
          <w:lang w:val="es-CO"/>
        </w:rPr>
        <w:t>Lo</w:t>
      </w:r>
      <w:r>
        <w:rPr>
          <w:rFonts w:ascii="Gill Sans" w:eastAsia="Gill Sans" w:hAnsi="Gill Sans" w:cs="Gill Sans"/>
          <w:lang w:val="es-CO"/>
        </w:rPr>
        <w:t xml:space="preserve"> </w:t>
      </w:r>
      <w:r w:rsidR="002E4239">
        <w:rPr>
          <w:rFonts w:ascii="Gill Sans" w:eastAsia="Gill Sans" w:hAnsi="Gill Sans" w:cs="Gill Sans"/>
          <w:lang w:val="es-CO"/>
        </w:rPr>
        <w:t>que va a suceder</w:t>
      </w:r>
      <w:r>
        <w:rPr>
          <w:rFonts w:ascii="Gill Sans" w:eastAsia="Gill Sans" w:hAnsi="Gill Sans" w:cs="Gill Sans"/>
          <w:lang w:val="es-CO"/>
        </w:rPr>
        <w:t xml:space="preserve"> en estas condiciones</w:t>
      </w:r>
      <w:r w:rsidR="002E4239">
        <w:rPr>
          <w:rFonts w:ascii="Gill Sans" w:eastAsia="Gill Sans" w:hAnsi="Gill Sans" w:cs="Gill Sans"/>
          <w:lang w:val="es-CO"/>
        </w:rPr>
        <w:t xml:space="preserve">, </w:t>
      </w:r>
      <w:r>
        <w:rPr>
          <w:rFonts w:ascii="Gill Sans" w:eastAsia="Gill Sans" w:hAnsi="Gill Sans" w:cs="Gill Sans"/>
          <w:lang w:val="es-CO"/>
        </w:rPr>
        <w:t xml:space="preserve">es que los macizos rocosos </w:t>
      </w:r>
      <w:r w:rsidR="00073C81">
        <w:rPr>
          <w:rFonts w:ascii="Gill Sans" w:eastAsia="Gill Sans" w:hAnsi="Gill Sans" w:cs="Gill Sans"/>
          <w:lang w:val="es-CO"/>
        </w:rPr>
        <w:t>van a estar</w:t>
      </w:r>
      <w:r>
        <w:rPr>
          <w:rFonts w:ascii="Gill Sans" w:eastAsia="Gill Sans" w:hAnsi="Gill Sans" w:cs="Gill Sans"/>
          <w:lang w:val="es-CO"/>
        </w:rPr>
        <w:t xml:space="preserve"> </w:t>
      </w:r>
      <w:r w:rsidR="002E4239">
        <w:rPr>
          <w:rFonts w:ascii="Gill Sans" w:eastAsia="Gill Sans" w:hAnsi="Gill Sans" w:cs="Gill Sans"/>
          <w:lang w:val="es-CO"/>
        </w:rPr>
        <w:t xml:space="preserve">más </w:t>
      </w:r>
      <w:r w:rsidR="0045347A">
        <w:rPr>
          <w:rFonts w:ascii="Gill Sans" w:eastAsia="Gill Sans" w:hAnsi="Gill Sans" w:cs="Gill Sans"/>
          <w:lang w:val="es-CO"/>
        </w:rPr>
        <w:t>propensos</w:t>
      </w:r>
      <w:r>
        <w:rPr>
          <w:rFonts w:ascii="Gill Sans" w:eastAsia="Gill Sans" w:hAnsi="Gill Sans" w:cs="Gill Sans"/>
          <w:lang w:val="es-CO"/>
        </w:rPr>
        <w:t xml:space="preserve"> a los deslizamientos en épocas de invierno</w:t>
      </w:r>
      <w:r w:rsidR="002E4239">
        <w:rPr>
          <w:rFonts w:ascii="Gill Sans" w:eastAsia="Gill Sans" w:hAnsi="Gill Sans" w:cs="Gill Sans"/>
          <w:lang w:val="es-CO"/>
        </w:rPr>
        <w:t xml:space="preserve"> y al colapso natural por los efectos propios de la gravedad, especialmente cuando están desprovistos de vegetación</w:t>
      </w:r>
      <w:r>
        <w:rPr>
          <w:rFonts w:ascii="Gill Sans" w:eastAsia="Gill Sans" w:hAnsi="Gill Sans" w:cs="Gill Sans"/>
          <w:lang w:val="es-CO"/>
        </w:rPr>
        <w:t xml:space="preserve"> (SGC, 2015). </w:t>
      </w:r>
      <w:r w:rsidR="002E4239">
        <w:rPr>
          <w:rFonts w:ascii="Gill Sans" w:eastAsia="Gill Sans" w:hAnsi="Gill Sans" w:cs="Gill Sans"/>
          <w:lang w:val="es-CO"/>
        </w:rPr>
        <w:t>Adicional a lo anterior</w:t>
      </w:r>
      <w:r>
        <w:rPr>
          <w:rFonts w:ascii="Gill Sans" w:eastAsia="Gill Sans" w:hAnsi="Gill Sans" w:cs="Gill Sans"/>
          <w:lang w:val="es-CO"/>
        </w:rPr>
        <w:t xml:space="preserve">, cuando las condiciones son tan húmedas como sucede en Nuquí, lo que va a </w:t>
      </w:r>
      <w:r w:rsidR="00BB2383">
        <w:rPr>
          <w:rFonts w:ascii="Gill Sans" w:eastAsia="Gill Sans" w:hAnsi="Gill Sans" w:cs="Gill Sans"/>
          <w:lang w:val="es-CO"/>
        </w:rPr>
        <w:t>pasar</w:t>
      </w:r>
      <w:r>
        <w:rPr>
          <w:rFonts w:ascii="Gill Sans" w:eastAsia="Gill Sans" w:hAnsi="Gill Sans" w:cs="Gill Sans"/>
          <w:lang w:val="es-CO"/>
        </w:rPr>
        <w:t xml:space="preserve"> es </w:t>
      </w:r>
      <w:r w:rsidR="0045347A">
        <w:rPr>
          <w:rFonts w:ascii="Gill Sans" w:eastAsia="Gill Sans" w:hAnsi="Gill Sans" w:cs="Gill Sans"/>
          <w:lang w:val="es-CO"/>
        </w:rPr>
        <w:t xml:space="preserve">que las laderas </w:t>
      </w:r>
      <w:r w:rsidR="00073C81">
        <w:rPr>
          <w:rFonts w:ascii="Gill Sans" w:eastAsia="Gill Sans" w:hAnsi="Gill Sans" w:cs="Gill Sans"/>
          <w:lang w:val="es-CO"/>
        </w:rPr>
        <w:t>se van a encontrar</w:t>
      </w:r>
      <w:r w:rsidR="0045347A">
        <w:rPr>
          <w:rFonts w:ascii="Gill Sans" w:eastAsia="Gill Sans" w:hAnsi="Gill Sans" w:cs="Gill Sans"/>
          <w:lang w:val="es-CO"/>
        </w:rPr>
        <w:t xml:space="preserve"> permanentemente lubricadas, facilitando el escurrimiento de rocas y sedimentos</w:t>
      </w:r>
      <w:r w:rsidR="00170A06">
        <w:rPr>
          <w:rFonts w:ascii="Gill Sans" w:eastAsia="Gill Sans" w:hAnsi="Gill Sans" w:cs="Gill Sans"/>
          <w:lang w:val="es-CO"/>
        </w:rPr>
        <w:t xml:space="preserve">, </w:t>
      </w:r>
      <w:r w:rsidR="00BB2383">
        <w:rPr>
          <w:rFonts w:ascii="Gill Sans" w:eastAsia="Gill Sans" w:hAnsi="Gill Sans" w:cs="Gill Sans"/>
          <w:lang w:val="es-CO"/>
        </w:rPr>
        <w:t>lo que</w:t>
      </w:r>
      <w:r w:rsidR="0045347A">
        <w:rPr>
          <w:rFonts w:ascii="Gill Sans" w:eastAsia="Gill Sans" w:hAnsi="Gill Sans" w:cs="Gill Sans"/>
          <w:lang w:val="es-CO"/>
        </w:rPr>
        <w:t xml:space="preserve"> imp</w:t>
      </w:r>
      <w:r w:rsidR="00BB2383">
        <w:rPr>
          <w:rFonts w:ascii="Gill Sans" w:eastAsia="Gill Sans" w:hAnsi="Gill Sans" w:cs="Gill Sans"/>
          <w:lang w:val="es-CO"/>
        </w:rPr>
        <w:t>e</w:t>
      </w:r>
      <w:r w:rsidR="0045347A">
        <w:rPr>
          <w:rFonts w:ascii="Gill Sans" w:eastAsia="Gill Sans" w:hAnsi="Gill Sans" w:cs="Gill Sans"/>
          <w:lang w:val="es-CO"/>
        </w:rPr>
        <w:t>di</w:t>
      </w:r>
      <w:r w:rsidR="00BB2383">
        <w:rPr>
          <w:rFonts w:ascii="Gill Sans" w:eastAsia="Gill Sans" w:hAnsi="Gill Sans" w:cs="Gill Sans"/>
          <w:lang w:val="es-CO"/>
        </w:rPr>
        <w:t>rá</w:t>
      </w:r>
      <w:r w:rsidR="0045347A">
        <w:rPr>
          <w:rFonts w:ascii="Gill Sans" w:eastAsia="Gill Sans" w:hAnsi="Gill Sans" w:cs="Gill Sans"/>
          <w:lang w:val="es-CO"/>
        </w:rPr>
        <w:t xml:space="preserve"> una óptima formación del suelo, como </w:t>
      </w:r>
      <w:r w:rsidR="00073C81">
        <w:rPr>
          <w:rFonts w:ascii="Gill Sans" w:eastAsia="Gill Sans" w:hAnsi="Gill Sans" w:cs="Gill Sans"/>
          <w:lang w:val="es-CO"/>
        </w:rPr>
        <w:t>posiblemente esté sucediendo en este municipio</w:t>
      </w:r>
      <w:r w:rsidR="0045347A">
        <w:rPr>
          <w:rFonts w:ascii="Gill Sans" w:eastAsia="Gill Sans" w:hAnsi="Gill Sans" w:cs="Gill Sans"/>
          <w:lang w:val="es-CO"/>
        </w:rPr>
        <w:t xml:space="preserve"> (SGC, 2011)</w:t>
      </w:r>
      <w:r w:rsidR="002E4239">
        <w:rPr>
          <w:rFonts w:ascii="Gill Sans" w:eastAsia="Gill Sans" w:hAnsi="Gill Sans" w:cs="Gill Sans"/>
          <w:lang w:val="es-CO"/>
        </w:rPr>
        <w:t>.</w:t>
      </w:r>
    </w:p>
    <w:p w14:paraId="35525528" w14:textId="52F87AAE" w:rsidR="00BF3762" w:rsidRDefault="002E4239" w:rsidP="0045347A">
      <w:pPr>
        <w:spacing w:after="120" w:line="240" w:lineRule="auto"/>
        <w:rPr>
          <w:rFonts w:ascii="Gill Sans" w:eastAsia="Gill Sans" w:hAnsi="Gill Sans" w:cs="Gill Sans"/>
          <w:lang w:val="es-CO"/>
        </w:rPr>
      </w:pPr>
      <w:r>
        <w:rPr>
          <w:rFonts w:ascii="Gill Sans" w:eastAsia="Gill Sans" w:hAnsi="Gill Sans" w:cs="Gill Sans"/>
          <w:lang w:val="es-CO"/>
        </w:rPr>
        <w:t>En este sentido y como se puede observar e</w:t>
      </w:r>
      <w:r w:rsidR="0045347A">
        <w:rPr>
          <w:rFonts w:ascii="Gill Sans" w:eastAsia="Gill Sans" w:hAnsi="Gill Sans" w:cs="Gill Sans"/>
          <w:lang w:val="es-CO"/>
        </w:rPr>
        <w:t xml:space="preserve">n el mapa de la figura </w:t>
      </w:r>
      <w:r w:rsidR="005F3314">
        <w:rPr>
          <w:rFonts w:ascii="Gill Sans" w:eastAsia="Gill Sans" w:hAnsi="Gill Sans" w:cs="Gill Sans"/>
          <w:lang w:val="es-CO"/>
        </w:rPr>
        <w:t>12</w:t>
      </w:r>
      <w:r w:rsidR="0045347A">
        <w:rPr>
          <w:rFonts w:ascii="Gill Sans" w:eastAsia="Gill Sans" w:hAnsi="Gill Sans" w:cs="Gill Sans"/>
          <w:lang w:val="es-CO"/>
        </w:rPr>
        <w:t xml:space="preserve"> </w:t>
      </w:r>
      <w:r w:rsidR="00073C81">
        <w:rPr>
          <w:rFonts w:ascii="Gill Sans" w:eastAsia="Gill Sans" w:hAnsi="Gill Sans" w:cs="Gill Sans"/>
          <w:lang w:val="es-CO"/>
        </w:rPr>
        <w:t xml:space="preserve">las zonas de mayor inclinación (&gt;45 grados) son las de color rojo. </w:t>
      </w:r>
      <w:r w:rsidR="00BB2383">
        <w:rPr>
          <w:rFonts w:ascii="Gill Sans" w:eastAsia="Gill Sans" w:hAnsi="Gill Sans" w:cs="Gill Sans"/>
          <w:lang w:val="es-CO"/>
        </w:rPr>
        <w:t xml:space="preserve">Esta categoría, por lo que se </w:t>
      </w:r>
      <w:r>
        <w:rPr>
          <w:rFonts w:ascii="Gill Sans" w:eastAsia="Gill Sans" w:hAnsi="Gill Sans" w:cs="Gill Sans"/>
          <w:lang w:val="es-CO"/>
        </w:rPr>
        <w:t>interpreta</w:t>
      </w:r>
      <w:r w:rsidR="00BB2383">
        <w:rPr>
          <w:rFonts w:ascii="Gill Sans" w:eastAsia="Gill Sans" w:hAnsi="Gill Sans" w:cs="Gill Sans"/>
          <w:lang w:val="es-CO"/>
        </w:rPr>
        <w:t xml:space="preserve">, coincide con algunos segmentos de las cimas </w:t>
      </w:r>
      <w:r w:rsidR="00BF3762">
        <w:rPr>
          <w:rFonts w:ascii="Gill Sans" w:eastAsia="Gill Sans" w:hAnsi="Gill Sans" w:cs="Gill Sans"/>
          <w:lang w:val="es-CO"/>
        </w:rPr>
        <w:t>de las cuencas del río Panguí y Nuquí. Así mismo, para el caso de la cuenca del río Panguí, esta cima</w:t>
      </w:r>
      <w:r w:rsidR="00517148">
        <w:rPr>
          <w:rFonts w:ascii="Gill Sans" w:eastAsia="Gill Sans" w:hAnsi="Gill Sans" w:cs="Gill Sans"/>
          <w:lang w:val="es-CO"/>
        </w:rPr>
        <w:t xml:space="preserve"> excesivamente inclinada,</w:t>
      </w:r>
      <w:r w:rsidR="00BF3762">
        <w:rPr>
          <w:rFonts w:ascii="Gill Sans" w:eastAsia="Gill Sans" w:hAnsi="Gill Sans" w:cs="Gill Sans"/>
          <w:lang w:val="es-CO"/>
        </w:rPr>
        <w:t xml:space="preserve"> coincide con el paso de la falla de Utría o Bahía Solano cuyos procesos morfoestructurales inciden directamente en la generación de estas inclinaciones tan abruptas</w:t>
      </w:r>
      <w:r w:rsidR="00517148">
        <w:rPr>
          <w:rFonts w:ascii="Gill Sans" w:eastAsia="Gill Sans" w:hAnsi="Gill Sans" w:cs="Gill Sans"/>
          <w:lang w:val="es-CO"/>
        </w:rPr>
        <w:t xml:space="preserve"> (SGC, 2015). </w:t>
      </w:r>
      <w:r w:rsidR="00BF3762">
        <w:rPr>
          <w:rFonts w:ascii="Gill Sans" w:eastAsia="Gill Sans" w:hAnsi="Gill Sans" w:cs="Gill Sans"/>
          <w:lang w:val="es-CO"/>
        </w:rPr>
        <w:t>También pasa,</w:t>
      </w:r>
      <w:r w:rsidR="00126029">
        <w:rPr>
          <w:rFonts w:ascii="Gill Sans" w:eastAsia="Gill Sans" w:hAnsi="Gill Sans" w:cs="Gill Sans"/>
          <w:lang w:val="es-CO"/>
        </w:rPr>
        <w:t xml:space="preserve"> aunque</w:t>
      </w:r>
      <w:r w:rsidR="00BF3762">
        <w:rPr>
          <w:rFonts w:ascii="Gill Sans" w:eastAsia="Gill Sans" w:hAnsi="Gill Sans" w:cs="Gill Sans"/>
          <w:lang w:val="es-CO"/>
        </w:rPr>
        <w:t xml:space="preserve"> con menor intensidad, en algunas cimas de la cuenca del río Nuquí. Por lo tanto, esta categoría </w:t>
      </w:r>
      <w:r w:rsidR="00126029">
        <w:rPr>
          <w:rFonts w:ascii="Gill Sans" w:eastAsia="Gill Sans" w:hAnsi="Gill Sans" w:cs="Gill Sans"/>
          <w:lang w:val="es-CO"/>
        </w:rPr>
        <w:t>seguramente</w:t>
      </w:r>
      <w:r w:rsidR="00BF3762">
        <w:rPr>
          <w:rFonts w:ascii="Gill Sans" w:eastAsia="Gill Sans" w:hAnsi="Gill Sans" w:cs="Gill Sans"/>
          <w:lang w:val="es-CO"/>
        </w:rPr>
        <w:t xml:space="preserve"> </w:t>
      </w:r>
      <w:r w:rsidR="00E05122">
        <w:rPr>
          <w:rFonts w:ascii="Gill Sans" w:eastAsia="Gill Sans" w:hAnsi="Gill Sans" w:cs="Gill Sans"/>
          <w:lang w:val="es-CO"/>
        </w:rPr>
        <w:t>coincid</w:t>
      </w:r>
      <w:r w:rsidR="00126029">
        <w:rPr>
          <w:rFonts w:ascii="Gill Sans" w:eastAsia="Gill Sans" w:hAnsi="Gill Sans" w:cs="Gill Sans"/>
          <w:lang w:val="es-CO"/>
        </w:rPr>
        <w:t>e</w:t>
      </w:r>
      <w:r w:rsidR="00BF3762">
        <w:rPr>
          <w:rFonts w:ascii="Gill Sans" w:eastAsia="Gill Sans" w:hAnsi="Gill Sans" w:cs="Gill Sans"/>
          <w:lang w:val="es-CO"/>
        </w:rPr>
        <w:t xml:space="preserve"> con aquellas zonas donde hay afloramientos rocosos con un </w:t>
      </w:r>
      <w:r w:rsidR="00126029">
        <w:rPr>
          <w:rFonts w:ascii="Gill Sans" w:eastAsia="Gill Sans" w:hAnsi="Gill Sans" w:cs="Gill Sans"/>
          <w:lang w:val="es-CO"/>
        </w:rPr>
        <w:t>ausente</w:t>
      </w:r>
      <w:r w:rsidR="00BF3762">
        <w:rPr>
          <w:rFonts w:ascii="Gill Sans" w:eastAsia="Gill Sans" w:hAnsi="Gill Sans" w:cs="Gill Sans"/>
          <w:lang w:val="es-CO"/>
        </w:rPr>
        <w:t xml:space="preserve"> desarrollo de suelo.</w:t>
      </w:r>
    </w:p>
    <w:p w14:paraId="65AC7827" w14:textId="294522AA" w:rsidR="00BF3762" w:rsidRDefault="00BF3762" w:rsidP="0045347A">
      <w:pPr>
        <w:spacing w:after="120" w:line="240" w:lineRule="auto"/>
        <w:rPr>
          <w:rFonts w:ascii="Gill Sans" w:eastAsia="Gill Sans" w:hAnsi="Gill Sans" w:cs="Gill Sans"/>
          <w:color w:val="2F5496"/>
          <w:lang w:val="es-CO"/>
        </w:rPr>
      </w:pPr>
      <w:r>
        <w:rPr>
          <w:rFonts w:ascii="Gill Sans" w:eastAsia="Gill Sans" w:hAnsi="Gill Sans" w:cs="Gill Sans"/>
          <w:lang w:val="es-CO"/>
        </w:rPr>
        <w:t xml:space="preserve">Por otro lado, la categoría </w:t>
      </w:r>
      <w:r w:rsidR="00073C81">
        <w:rPr>
          <w:rFonts w:ascii="Gill Sans" w:eastAsia="Gill Sans" w:hAnsi="Gill Sans" w:cs="Gill Sans"/>
          <w:lang w:val="es-CO"/>
        </w:rPr>
        <w:t xml:space="preserve">de color naranja (30-45 grados), aunque realmente, </w:t>
      </w:r>
      <w:r w:rsidR="00937F53">
        <w:rPr>
          <w:rFonts w:ascii="Gill Sans" w:eastAsia="Gill Sans" w:hAnsi="Gill Sans" w:cs="Gill Sans"/>
          <w:lang w:val="es-CO"/>
        </w:rPr>
        <w:t>con poca área</w:t>
      </w:r>
      <w:r>
        <w:rPr>
          <w:rFonts w:ascii="Gill Sans" w:eastAsia="Gill Sans" w:hAnsi="Gill Sans" w:cs="Gill Sans"/>
          <w:lang w:val="es-CO"/>
        </w:rPr>
        <w:t>, se podría pensar que coincid</w:t>
      </w:r>
      <w:r w:rsidR="00937F53">
        <w:rPr>
          <w:rFonts w:ascii="Gill Sans" w:eastAsia="Gill Sans" w:hAnsi="Gill Sans" w:cs="Gill Sans"/>
          <w:lang w:val="es-CO"/>
        </w:rPr>
        <w:t>e</w:t>
      </w:r>
      <w:r>
        <w:rPr>
          <w:rFonts w:ascii="Gill Sans" w:eastAsia="Gill Sans" w:hAnsi="Gill Sans" w:cs="Gill Sans"/>
          <w:lang w:val="es-CO"/>
        </w:rPr>
        <w:t xml:space="preserve"> con algunos saltos topográficos en Nuquí. Esto </w:t>
      </w:r>
      <w:r w:rsidR="00937F53">
        <w:rPr>
          <w:rFonts w:ascii="Gill Sans" w:eastAsia="Gill Sans" w:hAnsi="Gill Sans" w:cs="Gill Sans"/>
          <w:lang w:val="es-CO"/>
        </w:rPr>
        <w:t>debido a</w:t>
      </w:r>
      <w:r>
        <w:rPr>
          <w:rFonts w:ascii="Gill Sans" w:eastAsia="Gill Sans" w:hAnsi="Gill Sans" w:cs="Gill Sans"/>
          <w:lang w:val="es-CO"/>
        </w:rPr>
        <w:t xml:space="preserve"> su </w:t>
      </w:r>
      <w:r w:rsidR="00937F53">
        <w:rPr>
          <w:rFonts w:ascii="Gill Sans" w:eastAsia="Gill Sans" w:hAnsi="Gill Sans" w:cs="Gill Sans"/>
          <w:lang w:val="es-CO"/>
        </w:rPr>
        <w:t>reducida</w:t>
      </w:r>
      <w:r>
        <w:rPr>
          <w:rFonts w:ascii="Gill Sans" w:eastAsia="Gill Sans" w:hAnsi="Gill Sans" w:cs="Gill Sans"/>
          <w:lang w:val="es-CO"/>
        </w:rPr>
        <w:t xml:space="preserve"> extensión y relativa alta inclinación</w:t>
      </w:r>
      <w:r w:rsidR="00937F53">
        <w:rPr>
          <w:rFonts w:ascii="Gill Sans" w:eastAsia="Gill Sans" w:hAnsi="Gill Sans" w:cs="Gill Sans"/>
          <w:lang w:val="es-CO"/>
        </w:rPr>
        <w:t>. A nivel de suelo, no se c</w:t>
      </w:r>
      <w:r w:rsidR="00E05122">
        <w:rPr>
          <w:rFonts w:ascii="Gill Sans" w:eastAsia="Gill Sans" w:hAnsi="Gill Sans" w:cs="Gill Sans"/>
          <w:lang w:val="es-CO"/>
        </w:rPr>
        <w:t>onsider</w:t>
      </w:r>
      <w:r w:rsidR="00937F53">
        <w:rPr>
          <w:rFonts w:ascii="Gill Sans" w:eastAsia="Gill Sans" w:hAnsi="Gill Sans" w:cs="Gill Sans"/>
          <w:lang w:val="es-CO"/>
        </w:rPr>
        <w:t>a</w:t>
      </w:r>
      <w:r w:rsidR="00E05122">
        <w:rPr>
          <w:rFonts w:ascii="Gill Sans" w:eastAsia="Gill Sans" w:hAnsi="Gill Sans" w:cs="Gill Sans"/>
          <w:lang w:val="es-CO"/>
        </w:rPr>
        <w:t xml:space="preserve"> relevante en cuanto a un</w:t>
      </w:r>
      <w:r w:rsidR="00937F53">
        <w:rPr>
          <w:rFonts w:ascii="Gill Sans" w:eastAsia="Gill Sans" w:hAnsi="Gill Sans" w:cs="Gill Sans"/>
          <w:lang w:val="es-CO"/>
        </w:rPr>
        <w:t>a</w:t>
      </w:r>
      <w:r w:rsidR="00E05122">
        <w:rPr>
          <w:rFonts w:ascii="Gill Sans" w:eastAsia="Gill Sans" w:hAnsi="Gill Sans" w:cs="Gill Sans"/>
          <w:lang w:val="es-CO"/>
        </w:rPr>
        <w:t xml:space="preserve"> buen</w:t>
      </w:r>
      <w:r w:rsidR="00937F53">
        <w:rPr>
          <w:rFonts w:ascii="Gill Sans" w:eastAsia="Gill Sans" w:hAnsi="Gill Sans" w:cs="Gill Sans"/>
          <w:lang w:val="es-CO"/>
        </w:rPr>
        <w:t>a</w:t>
      </w:r>
      <w:r w:rsidR="00E05122">
        <w:rPr>
          <w:rFonts w:ascii="Gill Sans" w:eastAsia="Gill Sans" w:hAnsi="Gill Sans" w:cs="Gill Sans"/>
          <w:lang w:val="es-CO"/>
        </w:rPr>
        <w:t xml:space="preserve"> </w:t>
      </w:r>
      <w:r w:rsidR="00937F53">
        <w:rPr>
          <w:rFonts w:ascii="Gill Sans" w:eastAsia="Gill Sans" w:hAnsi="Gill Sans" w:cs="Gill Sans"/>
          <w:lang w:val="es-CO"/>
        </w:rPr>
        <w:t>formación</w:t>
      </w:r>
      <w:r w:rsidR="00E05122">
        <w:rPr>
          <w:rFonts w:ascii="Gill Sans" w:eastAsia="Gill Sans" w:hAnsi="Gill Sans" w:cs="Gill Sans"/>
          <w:lang w:val="es-CO"/>
        </w:rPr>
        <w:t xml:space="preserve"> de </w:t>
      </w:r>
      <w:r w:rsidR="00937F53">
        <w:rPr>
          <w:rFonts w:ascii="Gill Sans" w:eastAsia="Gill Sans" w:hAnsi="Gill Sans" w:cs="Gill Sans"/>
          <w:lang w:val="es-CO"/>
        </w:rPr>
        <w:t>este</w:t>
      </w:r>
      <w:r w:rsidR="00073C81">
        <w:rPr>
          <w:rFonts w:ascii="Gill Sans" w:eastAsia="Gill Sans" w:hAnsi="Gill Sans" w:cs="Gill Sans"/>
          <w:lang w:val="es-CO"/>
        </w:rPr>
        <w:t>.</w:t>
      </w:r>
      <w:r>
        <w:rPr>
          <w:rFonts w:ascii="Gill Sans" w:eastAsia="Gill Sans" w:hAnsi="Gill Sans" w:cs="Gill Sans"/>
          <w:lang w:val="es-CO"/>
        </w:rPr>
        <w:t xml:space="preserve"> En cambio,</w:t>
      </w:r>
      <w:r w:rsidR="00D16636">
        <w:rPr>
          <w:rFonts w:ascii="Gill Sans" w:eastAsia="Gill Sans" w:hAnsi="Gill Sans" w:cs="Gill Sans"/>
          <w:lang w:val="es-CO"/>
        </w:rPr>
        <w:t xml:space="preserve"> la categoría</w:t>
      </w:r>
      <w:r w:rsidR="00073C81">
        <w:rPr>
          <w:rFonts w:ascii="Gill Sans" w:eastAsia="Gill Sans" w:hAnsi="Gill Sans" w:cs="Gill Sans"/>
          <w:lang w:val="es-CO"/>
        </w:rPr>
        <w:t xml:space="preserve"> de color amarillo (12-30 grados) </w:t>
      </w:r>
      <w:r w:rsidR="00D16636">
        <w:rPr>
          <w:rFonts w:ascii="Gill Sans" w:eastAsia="Gill Sans" w:hAnsi="Gill Sans" w:cs="Gill Sans"/>
          <w:lang w:val="es-CO"/>
        </w:rPr>
        <w:t xml:space="preserve">en el mapa, es la </w:t>
      </w:r>
      <w:r w:rsidR="00937F53">
        <w:rPr>
          <w:rFonts w:ascii="Gill Sans" w:eastAsia="Gill Sans" w:hAnsi="Gill Sans" w:cs="Gill Sans"/>
          <w:lang w:val="es-CO"/>
        </w:rPr>
        <w:t xml:space="preserve">más </w:t>
      </w:r>
      <w:r w:rsidR="00D16636">
        <w:rPr>
          <w:rFonts w:ascii="Gill Sans" w:eastAsia="Gill Sans" w:hAnsi="Gill Sans" w:cs="Gill Sans"/>
          <w:lang w:val="es-CO"/>
        </w:rPr>
        <w:t>visib</w:t>
      </w:r>
      <w:r w:rsidR="00937F53">
        <w:rPr>
          <w:rFonts w:ascii="Gill Sans" w:eastAsia="Gill Sans" w:hAnsi="Gill Sans" w:cs="Gill Sans"/>
          <w:lang w:val="es-CO"/>
        </w:rPr>
        <w:t>le</w:t>
      </w:r>
      <w:r>
        <w:rPr>
          <w:rFonts w:ascii="Gill Sans" w:eastAsia="Gill Sans" w:hAnsi="Gill Sans" w:cs="Gill Sans"/>
          <w:lang w:val="es-CO"/>
        </w:rPr>
        <w:t xml:space="preserve"> y por lo que se puede </w:t>
      </w:r>
      <w:r w:rsidR="00937F53">
        <w:rPr>
          <w:rFonts w:ascii="Gill Sans" w:eastAsia="Gill Sans" w:hAnsi="Gill Sans" w:cs="Gill Sans"/>
          <w:lang w:val="es-CO"/>
        </w:rPr>
        <w:t>apreci</w:t>
      </w:r>
      <w:r>
        <w:rPr>
          <w:rFonts w:ascii="Gill Sans" w:eastAsia="Gill Sans" w:hAnsi="Gill Sans" w:cs="Gill Sans"/>
          <w:lang w:val="es-CO"/>
        </w:rPr>
        <w:t xml:space="preserve">ar, coincide con el pie de monte, gran parte de las laderas de la montaña y </w:t>
      </w:r>
      <w:r w:rsidR="00937F53">
        <w:rPr>
          <w:rFonts w:ascii="Gill Sans" w:eastAsia="Gill Sans" w:hAnsi="Gill Sans" w:cs="Gill Sans"/>
          <w:lang w:val="es-CO"/>
        </w:rPr>
        <w:t xml:space="preserve">de las </w:t>
      </w:r>
      <w:r>
        <w:rPr>
          <w:rFonts w:ascii="Gill Sans" w:eastAsia="Gill Sans" w:hAnsi="Gill Sans" w:cs="Gill Sans"/>
          <w:lang w:val="es-CO"/>
        </w:rPr>
        <w:t xml:space="preserve">zonas altas de esta serranía del </w:t>
      </w:r>
      <w:r w:rsidR="00E05122">
        <w:rPr>
          <w:rFonts w:ascii="Gill Sans" w:eastAsia="Gill Sans" w:hAnsi="Gill Sans" w:cs="Gill Sans"/>
          <w:lang w:val="es-CO"/>
        </w:rPr>
        <w:t>Baudó</w:t>
      </w:r>
      <w:r w:rsidR="00937F53">
        <w:rPr>
          <w:rFonts w:ascii="Gill Sans" w:eastAsia="Gill Sans" w:hAnsi="Gill Sans" w:cs="Gill Sans"/>
          <w:lang w:val="es-CO"/>
        </w:rPr>
        <w:t>. M</w:t>
      </w:r>
      <w:r w:rsidR="00E05122">
        <w:rPr>
          <w:rFonts w:ascii="Gill Sans" w:eastAsia="Gill Sans" w:hAnsi="Gill Sans" w:cs="Gill Sans"/>
          <w:lang w:val="es-CO"/>
        </w:rPr>
        <w:t xml:space="preserve">uy seguramente </w:t>
      </w:r>
      <w:r w:rsidR="00937F53">
        <w:rPr>
          <w:rFonts w:ascii="Gill Sans" w:eastAsia="Gill Sans" w:hAnsi="Gill Sans" w:cs="Gill Sans"/>
          <w:lang w:val="es-CO"/>
        </w:rPr>
        <w:t xml:space="preserve">esta categoría </w:t>
      </w:r>
      <w:r w:rsidR="00E05122">
        <w:rPr>
          <w:rFonts w:ascii="Gill Sans" w:eastAsia="Gill Sans" w:hAnsi="Gill Sans" w:cs="Gill Sans"/>
          <w:lang w:val="es-CO"/>
        </w:rPr>
        <w:t>coincida con áreas donde haya un relativo buen desarrollo de suelo, aunque, sin que signifique que tenga buena fertilidad y contenido de materia orgánica</w:t>
      </w:r>
      <w:r w:rsidR="00D16636">
        <w:rPr>
          <w:rFonts w:ascii="Gill Sans" w:eastAsia="Gill Sans" w:hAnsi="Gill Sans" w:cs="Gill Sans"/>
          <w:lang w:val="es-CO"/>
        </w:rPr>
        <w:t>.</w:t>
      </w:r>
      <w:r>
        <w:rPr>
          <w:rFonts w:ascii="Gill Sans" w:eastAsia="Gill Sans" w:hAnsi="Gill Sans" w:cs="Gill Sans"/>
          <w:lang w:val="es-CO"/>
        </w:rPr>
        <w:t xml:space="preserve"> En cuanto a la </w:t>
      </w:r>
      <w:r w:rsidR="00D16636">
        <w:rPr>
          <w:rFonts w:ascii="Gill Sans" w:eastAsia="Gill Sans" w:hAnsi="Gill Sans" w:cs="Gill Sans"/>
          <w:lang w:val="es-CO"/>
        </w:rPr>
        <w:t>categoría de color verde claro (3-12 grados)</w:t>
      </w:r>
      <w:r w:rsidR="00937F53">
        <w:rPr>
          <w:rFonts w:ascii="Gill Sans" w:eastAsia="Gill Sans" w:hAnsi="Gill Sans" w:cs="Gill Sans"/>
          <w:lang w:val="es-CO"/>
        </w:rPr>
        <w:t xml:space="preserve"> </w:t>
      </w:r>
      <w:r w:rsidR="00126029">
        <w:rPr>
          <w:rFonts w:ascii="Gill Sans" w:eastAsia="Gill Sans" w:hAnsi="Gill Sans" w:cs="Gill Sans"/>
          <w:lang w:val="es-CO"/>
        </w:rPr>
        <w:t>constituida por una</w:t>
      </w:r>
      <w:r w:rsidR="00E05122">
        <w:rPr>
          <w:rFonts w:ascii="Gill Sans" w:eastAsia="Gill Sans" w:hAnsi="Gill Sans" w:cs="Gill Sans"/>
          <w:lang w:val="es-CO"/>
        </w:rPr>
        <w:t xml:space="preserve"> morfología relativamente aplanada, </w:t>
      </w:r>
      <w:r w:rsidR="00937F53">
        <w:rPr>
          <w:rFonts w:ascii="Gill Sans" w:eastAsia="Gill Sans" w:hAnsi="Gill Sans" w:cs="Gill Sans"/>
          <w:lang w:val="es-CO"/>
        </w:rPr>
        <w:t xml:space="preserve">en el mapa se puede </w:t>
      </w:r>
      <w:r w:rsidR="000023F3">
        <w:rPr>
          <w:rFonts w:ascii="Gill Sans" w:eastAsia="Gill Sans" w:hAnsi="Gill Sans" w:cs="Gill Sans"/>
          <w:lang w:val="es-CO"/>
        </w:rPr>
        <w:t>distinguir por</w:t>
      </w:r>
      <w:r w:rsidR="00126029">
        <w:rPr>
          <w:rFonts w:ascii="Gill Sans" w:eastAsia="Gill Sans" w:hAnsi="Gill Sans" w:cs="Gill Sans"/>
          <w:lang w:val="es-CO"/>
        </w:rPr>
        <w:t>que se encuentran</w:t>
      </w:r>
      <w:r w:rsidR="00937F53">
        <w:rPr>
          <w:rFonts w:ascii="Gill Sans" w:eastAsia="Gill Sans" w:hAnsi="Gill Sans" w:cs="Gill Sans"/>
          <w:lang w:val="es-CO"/>
        </w:rPr>
        <w:t xml:space="preserve"> especialmente en parte</w:t>
      </w:r>
      <w:r w:rsidR="00126029">
        <w:rPr>
          <w:rFonts w:ascii="Gill Sans" w:eastAsia="Gill Sans" w:hAnsi="Gill Sans" w:cs="Gill Sans"/>
          <w:lang w:val="es-CO"/>
        </w:rPr>
        <w:t>s como la zona</w:t>
      </w:r>
      <w:r w:rsidR="00937F53">
        <w:rPr>
          <w:rFonts w:ascii="Gill Sans" w:eastAsia="Gill Sans" w:hAnsi="Gill Sans" w:cs="Gill Sans"/>
          <w:lang w:val="es-CO"/>
        </w:rPr>
        <w:t xml:space="preserve"> alta de la cuenca del río Nuquí y al costado oriental de las cuencas del río Tribugá y Chorí, es decir, </w:t>
      </w:r>
      <w:r w:rsidR="00126029">
        <w:rPr>
          <w:rFonts w:ascii="Gill Sans" w:eastAsia="Gill Sans" w:hAnsi="Gill Sans" w:cs="Gill Sans"/>
          <w:lang w:val="es-CO"/>
        </w:rPr>
        <w:t xml:space="preserve">estas últimas dos, </w:t>
      </w:r>
      <w:r w:rsidR="00937F53">
        <w:rPr>
          <w:rFonts w:ascii="Gill Sans" w:eastAsia="Gill Sans" w:hAnsi="Gill Sans" w:cs="Gill Sans"/>
          <w:lang w:val="es-CO"/>
        </w:rPr>
        <w:t>limitando con el municipio del Alto Baudó.</w:t>
      </w:r>
    </w:p>
    <w:p w14:paraId="46FFADA4" w14:textId="1F199180" w:rsidR="00937F53" w:rsidRPr="002E4239" w:rsidRDefault="00937F53" w:rsidP="00937F53">
      <w:pPr>
        <w:spacing w:after="120" w:line="240" w:lineRule="auto"/>
        <w:rPr>
          <w:rFonts w:ascii="Gill Sans" w:eastAsia="Gill Sans" w:hAnsi="Gill Sans" w:cs="Gill Sans"/>
          <w:lang w:val="es-CO"/>
        </w:rPr>
      </w:pPr>
      <w:r w:rsidRPr="002E4239">
        <w:rPr>
          <w:rFonts w:ascii="Gill Sans" w:eastAsia="Gill Sans" w:hAnsi="Gill Sans" w:cs="Gill Sans"/>
          <w:lang w:val="es-CO"/>
        </w:rPr>
        <w:t>Finalmente, la categoría de color verde oscuro (0-3 grados) cuyas inclinaciones corresponden a las zonas más planas de Nuquí, y según lo que muestra el mapa, es posible observarlas e</w:t>
      </w:r>
      <w:r w:rsidR="002E4239" w:rsidRPr="002E4239">
        <w:rPr>
          <w:rFonts w:ascii="Gill Sans" w:eastAsia="Gill Sans" w:hAnsi="Gill Sans" w:cs="Gill Sans"/>
          <w:lang w:val="es-CO"/>
        </w:rPr>
        <w:t>n lugares</w:t>
      </w:r>
      <w:r w:rsidRPr="002E4239">
        <w:rPr>
          <w:rFonts w:ascii="Gill Sans" w:eastAsia="Gill Sans" w:hAnsi="Gill Sans" w:cs="Gill Sans"/>
          <w:lang w:val="es-CO"/>
        </w:rPr>
        <w:t xml:space="preserve"> como la </w:t>
      </w:r>
      <w:r w:rsidR="002E4239" w:rsidRPr="002E4239">
        <w:rPr>
          <w:rFonts w:ascii="Gill Sans" w:eastAsia="Gill Sans" w:hAnsi="Gill Sans" w:cs="Gill Sans"/>
          <w:lang w:val="es-CO"/>
        </w:rPr>
        <w:t xml:space="preserve">zona </w:t>
      </w:r>
      <w:r w:rsidRPr="002E4239">
        <w:rPr>
          <w:rFonts w:ascii="Gill Sans" w:eastAsia="Gill Sans" w:hAnsi="Gill Sans" w:cs="Gill Sans"/>
          <w:lang w:val="es-CO"/>
        </w:rPr>
        <w:t>estuarina en</w:t>
      </w:r>
      <w:r w:rsidR="002E4239" w:rsidRPr="002E4239">
        <w:rPr>
          <w:rFonts w:ascii="Gill Sans" w:eastAsia="Gill Sans" w:hAnsi="Gill Sans" w:cs="Gill Sans"/>
          <w:lang w:val="es-CO"/>
        </w:rPr>
        <w:t xml:space="preserve"> el corregimiento de</w:t>
      </w:r>
      <w:r w:rsidRPr="002E4239">
        <w:rPr>
          <w:rFonts w:ascii="Gill Sans" w:eastAsia="Gill Sans" w:hAnsi="Gill Sans" w:cs="Gill Sans"/>
          <w:lang w:val="es-CO"/>
        </w:rPr>
        <w:t xml:space="preserve"> Tribugá,</w:t>
      </w:r>
      <w:r w:rsidR="002E4239" w:rsidRPr="002E4239">
        <w:rPr>
          <w:rFonts w:ascii="Gill Sans" w:eastAsia="Gill Sans" w:hAnsi="Gill Sans" w:cs="Gill Sans"/>
          <w:lang w:val="es-CO"/>
        </w:rPr>
        <w:t xml:space="preserve"> en</w:t>
      </w:r>
      <w:r w:rsidRPr="002E4239">
        <w:rPr>
          <w:rFonts w:ascii="Gill Sans" w:eastAsia="Gill Sans" w:hAnsi="Gill Sans" w:cs="Gill Sans"/>
          <w:lang w:val="es-CO"/>
        </w:rPr>
        <w:t xml:space="preserve"> la parte media y baja de las cuencas de los ríos Nuquí, Panguí, Coquí, Arusí y Jurubirá</w:t>
      </w:r>
      <w:r w:rsidR="002E4239" w:rsidRPr="002E4239">
        <w:rPr>
          <w:rFonts w:ascii="Gill Sans" w:eastAsia="Gill Sans" w:hAnsi="Gill Sans" w:cs="Gill Sans"/>
          <w:lang w:val="es-CO"/>
        </w:rPr>
        <w:t xml:space="preserve"> </w:t>
      </w:r>
      <w:r w:rsidR="00126029">
        <w:rPr>
          <w:rFonts w:ascii="Gill Sans" w:eastAsia="Gill Sans" w:hAnsi="Gill Sans" w:cs="Gill Sans"/>
          <w:lang w:val="es-CO"/>
        </w:rPr>
        <w:t>(</w:t>
      </w:r>
      <w:r w:rsidR="002E4239" w:rsidRPr="002E4239">
        <w:rPr>
          <w:rFonts w:ascii="Gill Sans" w:eastAsia="Gill Sans" w:hAnsi="Gill Sans" w:cs="Gill Sans"/>
          <w:lang w:val="es-CO"/>
        </w:rPr>
        <w:t>en las zonas costeras</w:t>
      </w:r>
      <w:r w:rsidR="00126029">
        <w:rPr>
          <w:rFonts w:ascii="Gill Sans" w:eastAsia="Gill Sans" w:hAnsi="Gill Sans" w:cs="Gill Sans"/>
          <w:lang w:val="es-CO"/>
        </w:rPr>
        <w:t>)</w:t>
      </w:r>
      <w:r w:rsidR="002E4239" w:rsidRPr="002E4239">
        <w:rPr>
          <w:rFonts w:ascii="Gill Sans" w:eastAsia="Gill Sans" w:hAnsi="Gill Sans" w:cs="Gill Sans"/>
          <w:lang w:val="es-CO"/>
        </w:rPr>
        <w:t>. Así mismo</w:t>
      </w:r>
      <w:r w:rsidR="00126029">
        <w:rPr>
          <w:rFonts w:ascii="Gill Sans" w:eastAsia="Gill Sans" w:hAnsi="Gill Sans" w:cs="Gill Sans"/>
          <w:lang w:val="es-CO"/>
        </w:rPr>
        <w:t xml:space="preserve">, </w:t>
      </w:r>
      <w:r w:rsidR="002E4239" w:rsidRPr="002E4239">
        <w:rPr>
          <w:rFonts w:ascii="Gill Sans" w:eastAsia="Gill Sans" w:hAnsi="Gill Sans" w:cs="Gill Sans"/>
          <w:lang w:val="es-CO"/>
        </w:rPr>
        <w:t>en la parte alta del río Jurubirá</w:t>
      </w:r>
      <w:r w:rsidR="00126029">
        <w:rPr>
          <w:rFonts w:ascii="Gill Sans" w:eastAsia="Gill Sans" w:hAnsi="Gill Sans" w:cs="Gill Sans"/>
          <w:lang w:val="es-CO"/>
        </w:rPr>
        <w:t xml:space="preserve"> se encuentra una zona plana de esta categoría que la hace realmente única. Esto se debe a </w:t>
      </w:r>
      <w:r w:rsidR="00B64BFF">
        <w:rPr>
          <w:rFonts w:ascii="Gill Sans" w:eastAsia="Gill Sans" w:hAnsi="Gill Sans" w:cs="Gill Sans"/>
          <w:lang w:val="es-CO"/>
        </w:rPr>
        <w:t>que e</w:t>
      </w:r>
      <w:r w:rsidR="00126029">
        <w:rPr>
          <w:rFonts w:ascii="Gill Sans" w:eastAsia="Gill Sans" w:hAnsi="Gill Sans" w:cs="Gill Sans"/>
          <w:lang w:val="es-CO"/>
        </w:rPr>
        <w:t xml:space="preserve">l contexto </w:t>
      </w:r>
      <w:r w:rsidR="00B64BFF">
        <w:rPr>
          <w:rFonts w:ascii="Gill Sans" w:eastAsia="Gill Sans" w:hAnsi="Gill Sans" w:cs="Gill Sans"/>
          <w:lang w:val="es-CO"/>
        </w:rPr>
        <w:t>tectónico</w:t>
      </w:r>
      <w:r w:rsidR="00126029">
        <w:rPr>
          <w:rFonts w:ascii="Gill Sans" w:eastAsia="Gill Sans" w:hAnsi="Gill Sans" w:cs="Gill Sans"/>
          <w:lang w:val="es-CO"/>
        </w:rPr>
        <w:t xml:space="preserve"> de </w:t>
      </w:r>
      <w:r w:rsidR="00B64BFF">
        <w:rPr>
          <w:rFonts w:ascii="Gill Sans" w:eastAsia="Gill Sans" w:hAnsi="Gill Sans" w:cs="Gill Sans"/>
          <w:lang w:val="es-CO"/>
        </w:rPr>
        <w:t>Nuquí</w:t>
      </w:r>
      <w:r w:rsidR="00126029">
        <w:rPr>
          <w:rFonts w:ascii="Gill Sans" w:eastAsia="Gill Sans" w:hAnsi="Gill Sans" w:cs="Gill Sans"/>
          <w:lang w:val="es-CO"/>
        </w:rPr>
        <w:t xml:space="preserve"> </w:t>
      </w:r>
      <w:r w:rsidR="00B64BFF">
        <w:rPr>
          <w:rFonts w:ascii="Gill Sans" w:eastAsia="Gill Sans" w:hAnsi="Gill Sans" w:cs="Gill Sans"/>
          <w:lang w:val="es-CO"/>
        </w:rPr>
        <w:t xml:space="preserve">ha deformado tanto el relieve en estas áreas altas de la serranía que </w:t>
      </w:r>
      <w:r w:rsidR="00126029">
        <w:rPr>
          <w:rFonts w:ascii="Gill Sans" w:eastAsia="Gill Sans" w:hAnsi="Gill Sans" w:cs="Gill Sans"/>
          <w:lang w:val="es-CO"/>
        </w:rPr>
        <w:t>se hace extraño la formación de este tipo de morfologías</w:t>
      </w:r>
      <w:r w:rsidR="002E4239" w:rsidRPr="002E4239">
        <w:rPr>
          <w:rFonts w:ascii="Gill Sans" w:eastAsia="Gill Sans" w:hAnsi="Gill Sans" w:cs="Gill Sans"/>
          <w:lang w:val="es-CO"/>
        </w:rPr>
        <w:t xml:space="preserve">. </w:t>
      </w:r>
      <w:r w:rsidR="00517148">
        <w:rPr>
          <w:rFonts w:ascii="Gill Sans" w:eastAsia="Gill Sans" w:hAnsi="Gill Sans" w:cs="Gill Sans"/>
          <w:lang w:val="es-CO"/>
        </w:rPr>
        <w:t>Por otro lado</w:t>
      </w:r>
      <w:r w:rsidRPr="002E4239">
        <w:rPr>
          <w:rFonts w:ascii="Gill Sans" w:eastAsia="Gill Sans" w:hAnsi="Gill Sans" w:cs="Gill Sans"/>
          <w:lang w:val="es-CO"/>
        </w:rPr>
        <w:t xml:space="preserve">, debido a la suave pendiente de esta </w:t>
      </w:r>
      <w:r w:rsidR="000023F3">
        <w:rPr>
          <w:rFonts w:ascii="Gill Sans" w:eastAsia="Gill Sans" w:hAnsi="Gill Sans" w:cs="Gill Sans"/>
          <w:lang w:val="es-CO"/>
        </w:rPr>
        <w:t xml:space="preserve">última </w:t>
      </w:r>
      <w:r w:rsidRPr="002E4239">
        <w:rPr>
          <w:rFonts w:ascii="Gill Sans" w:eastAsia="Gill Sans" w:hAnsi="Gill Sans" w:cs="Gill Sans"/>
          <w:lang w:val="es-CO"/>
        </w:rPr>
        <w:t xml:space="preserve">categoría y a que normalmente son lugares amplios que reciben </w:t>
      </w:r>
      <w:r w:rsidR="000023F3">
        <w:rPr>
          <w:rFonts w:ascii="Gill Sans" w:eastAsia="Gill Sans" w:hAnsi="Gill Sans" w:cs="Gill Sans"/>
          <w:lang w:val="es-CO"/>
        </w:rPr>
        <w:t>grandes</w:t>
      </w:r>
      <w:r w:rsidRPr="002E4239">
        <w:rPr>
          <w:rFonts w:ascii="Gill Sans" w:eastAsia="Gill Sans" w:hAnsi="Gill Sans" w:cs="Gill Sans"/>
          <w:lang w:val="es-CO"/>
        </w:rPr>
        <w:t xml:space="preserve"> acumulaciones de sedimentos traídos por los ríos y quebradas desde las partes altas de la montaña, se </w:t>
      </w:r>
      <w:r w:rsidR="00B64BFF">
        <w:rPr>
          <w:rFonts w:ascii="Gill Sans" w:eastAsia="Gill Sans" w:hAnsi="Gill Sans" w:cs="Gill Sans"/>
          <w:lang w:val="es-CO"/>
        </w:rPr>
        <w:t>podría</w:t>
      </w:r>
      <w:r w:rsidRPr="002E4239">
        <w:rPr>
          <w:rFonts w:ascii="Gill Sans" w:eastAsia="Gill Sans" w:hAnsi="Gill Sans" w:cs="Gill Sans"/>
          <w:lang w:val="es-CO"/>
        </w:rPr>
        <w:t xml:space="preserve"> </w:t>
      </w:r>
      <w:r w:rsidR="000023F3">
        <w:rPr>
          <w:rFonts w:ascii="Gill Sans" w:eastAsia="Gill Sans" w:hAnsi="Gill Sans" w:cs="Gill Sans"/>
          <w:lang w:val="es-CO"/>
        </w:rPr>
        <w:t xml:space="preserve">pensar dada esta situación, que estos </w:t>
      </w:r>
      <w:r w:rsidRPr="002E4239">
        <w:rPr>
          <w:rFonts w:ascii="Gill Sans" w:eastAsia="Gill Sans" w:hAnsi="Gill Sans" w:cs="Gill Sans"/>
          <w:lang w:val="es-CO"/>
        </w:rPr>
        <w:t>suelos</w:t>
      </w:r>
      <w:r w:rsidR="000023F3">
        <w:rPr>
          <w:rFonts w:ascii="Gill Sans" w:eastAsia="Gill Sans" w:hAnsi="Gill Sans" w:cs="Gill Sans"/>
          <w:lang w:val="es-CO"/>
        </w:rPr>
        <w:t xml:space="preserve"> sean los que tienen las</w:t>
      </w:r>
      <w:r w:rsidRPr="002E4239">
        <w:rPr>
          <w:rFonts w:ascii="Gill Sans" w:eastAsia="Gill Sans" w:hAnsi="Gill Sans" w:cs="Gill Sans"/>
          <w:lang w:val="es-CO"/>
        </w:rPr>
        <w:t xml:space="preserve"> mejores propiedades </w:t>
      </w:r>
      <w:r w:rsidR="000023F3">
        <w:rPr>
          <w:rFonts w:ascii="Gill Sans" w:eastAsia="Gill Sans" w:hAnsi="Gill Sans" w:cs="Gill Sans"/>
          <w:lang w:val="es-CO"/>
        </w:rPr>
        <w:t>en cuanto a fertilidad y contenido de materia orgánica en</w:t>
      </w:r>
      <w:r w:rsidRPr="002E4239">
        <w:rPr>
          <w:rFonts w:ascii="Gill Sans" w:eastAsia="Gill Sans" w:hAnsi="Gill Sans" w:cs="Gill Sans"/>
          <w:lang w:val="es-CO"/>
        </w:rPr>
        <w:t xml:space="preserve"> Nuquí.</w:t>
      </w:r>
    </w:p>
    <w:p w14:paraId="752C6BEE" w14:textId="04087BA0" w:rsidR="00D16636" w:rsidRDefault="00D16636" w:rsidP="0045347A">
      <w:pPr>
        <w:spacing w:after="120" w:line="240" w:lineRule="auto"/>
        <w:rPr>
          <w:rFonts w:ascii="Gill Sans" w:eastAsia="Gill Sans" w:hAnsi="Gill Sans" w:cs="Gill Sans"/>
          <w:lang w:val="es-CO"/>
        </w:rPr>
      </w:pPr>
      <w:r>
        <w:rPr>
          <w:rFonts w:ascii="Gill Sans" w:eastAsia="Gill Sans" w:hAnsi="Gill Sans" w:cs="Gill Sans"/>
          <w:noProof/>
          <w:lang w:val="es-CO"/>
        </w:rPr>
        <w:drawing>
          <wp:inline distT="0" distB="0" distL="0" distR="0" wp14:anchorId="5A6A2DF5" wp14:editId="4AC63180">
            <wp:extent cx="5954815" cy="5634038"/>
            <wp:effectExtent l="0" t="0" r="8255" b="508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64946" cy="5643623"/>
                    </a:xfrm>
                    <a:prstGeom prst="rect">
                      <a:avLst/>
                    </a:prstGeom>
                    <a:noFill/>
                  </pic:spPr>
                </pic:pic>
              </a:graphicData>
            </a:graphic>
          </wp:inline>
        </w:drawing>
      </w:r>
    </w:p>
    <w:p w14:paraId="2F58F68A" w14:textId="5D0641D5" w:rsidR="00D16636" w:rsidRPr="00FB0954" w:rsidRDefault="00D16636" w:rsidP="000302F9">
      <w:pPr>
        <w:pStyle w:val="Figuras"/>
      </w:pPr>
      <w:bookmarkStart w:id="59" w:name="_Toc129035672"/>
      <w:r w:rsidRPr="00FB0954">
        <w:t xml:space="preserve">Figura </w:t>
      </w:r>
      <w:r w:rsidR="005F3314">
        <w:t>12</w:t>
      </w:r>
      <w:r w:rsidRPr="00FB0954">
        <w:t xml:space="preserve">. Mapa </w:t>
      </w:r>
      <w:r>
        <w:t>de pendientes</w:t>
      </w:r>
      <w:r w:rsidRPr="00FB0954">
        <w:t xml:space="preserve"> del municipio de Nuquí.</w:t>
      </w:r>
      <w:r>
        <w:t xml:space="preserve"> Fuente propia</w:t>
      </w:r>
      <w:r w:rsidRPr="00FB0954">
        <w:t>.</w:t>
      </w:r>
      <w:bookmarkEnd w:id="59"/>
    </w:p>
    <w:p w14:paraId="1407CDD4" w14:textId="0E91E7D8" w:rsidR="00B47561" w:rsidRDefault="00517148" w:rsidP="00867076">
      <w:pPr>
        <w:spacing w:after="120" w:line="240" w:lineRule="auto"/>
        <w:rPr>
          <w:rFonts w:ascii="Gill Sans" w:eastAsia="Gill Sans" w:hAnsi="Gill Sans" w:cs="Gill Sans"/>
          <w:lang w:val="es-CO"/>
        </w:rPr>
      </w:pPr>
      <w:r>
        <w:rPr>
          <w:rFonts w:ascii="Gill Sans" w:eastAsia="Gill Sans" w:hAnsi="Gill Sans" w:cs="Gill Sans"/>
          <w:lang w:val="es-CO"/>
        </w:rPr>
        <w:t>Para concluir</w:t>
      </w:r>
      <w:r w:rsidR="00D16636" w:rsidRPr="002E4239">
        <w:rPr>
          <w:rFonts w:ascii="Gill Sans" w:eastAsia="Gill Sans" w:hAnsi="Gill Sans" w:cs="Gill Sans"/>
          <w:lang w:val="es-CO"/>
        </w:rPr>
        <w:t xml:space="preserve">, con base a la tabla </w:t>
      </w:r>
      <w:r w:rsidR="00610CFF">
        <w:rPr>
          <w:rFonts w:ascii="Gill Sans" w:eastAsia="Gill Sans" w:hAnsi="Gill Sans" w:cs="Gill Sans"/>
          <w:lang w:val="es-CO"/>
        </w:rPr>
        <w:t>14</w:t>
      </w:r>
      <w:r>
        <w:rPr>
          <w:rFonts w:ascii="Gill Sans" w:eastAsia="Gill Sans" w:hAnsi="Gill Sans" w:cs="Gill Sans"/>
          <w:lang w:val="es-CO"/>
        </w:rPr>
        <w:t xml:space="preserve">, </w:t>
      </w:r>
      <w:r w:rsidR="00D16636" w:rsidRPr="002E4239">
        <w:rPr>
          <w:rFonts w:ascii="Gill Sans" w:eastAsia="Gill Sans" w:hAnsi="Gill Sans" w:cs="Gill Sans"/>
          <w:lang w:val="es-CO"/>
        </w:rPr>
        <w:t xml:space="preserve">en Nuquí </w:t>
      </w:r>
      <w:r w:rsidR="00283DBD" w:rsidRPr="002E4239">
        <w:rPr>
          <w:rFonts w:ascii="Gill Sans" w:eastAsia="Gill Sans" w:hAnsi="Gill Sans" w:cs="Gill Sans"/>
          <w:lang w:val="es-CO"/>
        </w:rPr>
        <w:t>la categoría de color amarillo (3) ocupa el 43.65% de la región</w:t>
      </w:r>
      <w:r w:rsidR="007E505A" w:rsidRPr="002E4239">
        <w:rPr>
          <w:rFonts w:ascii="Gill Sans" w:eastAsia="Gill Sans" w:hAnsi="Gill Sans" w:cs="Gill Sans"/>
          <w:lang w:val="es-CO"/>
        </w:rPr>
        <w:t>. Esta categoría es la de mayor extensión. La segunda categoría con mayor extensión corresponde a la de</w:t>
      </w:r>
      <w:r w:rsidR="00283DBD" w:rsidRPr="002E4239">
        <w:rPr>
          <w:rFonts w:ascii="Gill Sans" w:eastAsia="Gill Sans" w:hAnsi="Gill Sans" w:cs="Gill Sans"/>
          <w:lang w:val="es-CO"/>
        </w:rPr>
        <w:t xml:space="preserve"> color verde claro (2) con un 38.43%</w:t>
      </w:r>
      <w:r w:rsidR="002E4239">
        <w:rPr>
          <w:rFonts w:ascii="Gill Sans" w:eastAsia="Gill Sans" w:hAnsi="Gill Sans" w:cs="Gill Sans"/>
          <w:lang w:val="es-CO"/>
        </w:rPr>
        <w:t xml:space="preserve"> de área;</w:t>
      </w:r>
      <w:r w:rsidR="00344298" w:rsidRPr="002E4239">
        <w:rPr>
          <w:rFonts w:ascii="Gill Sans" w:eastAsia="Gill Sans" w:hAnsi="Gill Sans" w:cs="Gill Sans"/>
          <w:lang w:val="es-CO"/>
        </w:rPr>
        <w:t xml:space="preserve"> </w:t>
      </w:r>
      <w:r w:rsidR="00283DBD" w:rsidRPr="002E4239">
        <w:rPr>
          <w:rFonts w:ascii="Gill Sans" w:eastAsia="Gill Sans" w:hAnsi="Gill Sans" w:cs="Gill Sans"/>
          <w:lang w:val="es-CO"/>
        </w:rPr>
        <w:t>la</w:t>
      </w:r>
      <w:r w:rsidR="00344298" w:rsidRPr="002E4239">
        <w:rPr>
          <w:rFonts w:ascii="Gill Sans" w:eastAsia="Gill Sans" w:hAnsi="Gill Sans" w:cs="Gill Sans"/>
          <w:lang w:val="es-CO"/>
        </w:rPr>
        <w:t xml:space="preserve"> categoría de color</w:t>
      </w:r>
      <w:r w:rsidR="00283DBD" w:rsidRPr="002E4239">
        <w:rPr>
          <w:rFonts w:ascii="Gill Sans" w:eastAsia="Gill Sans" w:hAnsi="Gill Sans" w:cs="Gill Sans"/>
          <w:lang w:val="es-CO"/>
        </w:rPr>
        <w:t xml:space="preserve"> verde </w:t>
      </w:r>
      <w:r w:rsidR="000023F3">
        <w:rPr>
          <w:rFonts w:ascii="Gill Sans" w:eastAsia="Gill Sans" w:hAnsi="Gill Sans" w:cs="Gill Sans"/>
          <w:lang w:val="es-CO"/>
        </w:rPr>
        <w:t>oscuro</w:t>
      </w:r>
      <w:r w:rsidR="00283DBD" w:rsidRPr="002E4239">
        <w:rPr>
          <w:rFonts w:ascii="Gill Sans" w:eastAsia="Gill Sans" w:hAnsi="Gill Sans" w:cs="Gill Sans"/>
          <w:lang w:val="es-CO"/>
        </w:rPr>
        <w:t xml:space="preserve"> (1) ocupa el 13%</w:t>
      </w:r>
      <w:r w:rsidR="002E4239">
        <w:rPr>
          <w:rFonts w:ascii="Gill Sans" w:eastAsia="Gill Sans" w:hAnsi="Gill Sans" w:cs="Gill Sans"/>
          <w:lang w:val="es-CO"/>
        </w:rPr>
        <w:t>.</w:t>
      </w:r>
      <w:r w:rsidR="00344298" w:rsidRPr="002E4239">
        <w:rPr>
          <w:rFonts w:ascii="Gill Sans" w:eastAsia="Gill Sans" w:hAnsi="Gill Sans" w:cs="Gill Sans"/>
          <w:lang w:val="es-CO"/>
        </w:rPr>
        <w:t xml:space="preserve"> </w:t>
      </w:r>
      <w:r w:rsidR="00B64BFF">
        <w:rPr>
          <w:rFonts w:ascii="Gill Sans" w:eastAsia="Gill Sans" w:hAnsi="Gill Sans" w:cs="Gill Sans"/>
          <w:lang w:val="es-CO"/>
        </w:rPr>
        <w:t>Así mismo, l</w:t>
      </w:r>
      <w:r w:rsidR="00344298" w:rsidRPr="002E4239">
        <w:rPr>
          <w:rFonts w:ascii="Gill Sans" w:eastAsia="Gill Sans" w:hAnsi="Gill Sans" w:cs="Gill Sans"/>
          <w:lang w:val="es-CO"/>
        </w:rPr>
        <w:t xml:space="preserve">a categoría de color </w:t>
      </w:r>
      <w:r w:rsidR="00283DBD" w:rsidRPr="002E4239">
        <w:rPr>
          <w:rFonts w:ascii="Gill Sans" w:eastAsia="Gill Sans" w:hAnsi="Gill Sans" w:cs="Gill Sans"/>
          <w:lang w:val="es-CO"/>
        </w:rPr>
        <w:t xml:space="preserve">naranja (4) </w:t>
      </w:r>
      <w:r w:rsidR="00344298" w:rsidRPr="002E4239">
        <w:rPr>
          <w:rFonts w:ascii="Gill Sans" w:eastAsia="Gill Sans" w:hAnsi="Gill Sans" w:cs="Gill Sans"/>
          <w:lang w:val="es-CO"/>
        </w:rPr>
        <w:t xml:space="preserve">ocupa </w:t>
      </w:r>
      <w:r w:rsidR="00283DBD" w:rsidRPr="002E4239">
        <w:rPr>
          <w:rFonts w:ascii="Gill Sans" w:eastAsia="Gill Sans" w:hAnsi="Gill Sans" w:cs="Gill Sans"/>
          <w:lang w:val="es-CO"/>
        </w:rPr>
        <w:t>el 4.54%</w:t>
      </w:r>
      <w:r w:rsidR="00344298" w:rsidRPr="002E4239">
        <w:rPr>
          <w:rFonts w:ascii="Gill Sans" w:eastAsia="Gill Sans" w:hAnsi="Gill Sans" w:cs="Gill Sans"/>
          <w:lang w:val="es-CO"/>
        </w:rPr>
        <w:t xml:space="preserve">. Finalmente, </w:t>
      </w:r>
      <w:r w:rsidR="00283DBD" w:rsidRPr="002E4239">
        <w:rPr>
          <w:rFonts w:ascii="Gill Sans" w:eastAsia="Gill Sans" w:hAnsi="Gill Sans" w:cs="Gill Sans"/>
          <w:lang w:val="es-CO"/>
        </w:rPr>
        <w:t>la roja (5), la de mayor inclinación</w:t>
      </w:r>
      <w:r w:rsidR="002E4239">
        <w:rPr>
          <w:rFonts w:ascii="Gill Sans" w:eastAsia="Gill Sans" w:hAnsi="Gill Sans" w:cs="Gill Sans"/>
          <w:lang w:val="es-CO"/>
        </w:rPr>
        <w:t xml:space="preserve">, </w:t>
      </w:r>
      <w:r w:rsidR="00344298" w:rsidRPr="002E4239">
        <w:rPr>
          <w:rFonts w:ascii="Gill Sans" w:eastAsia="Gill Sans" w:hAnsi="Gill Sans" w:cs="Gill Sans"/>
          <w:lang w:val="es-CO"/>
        </w:rPr>
        <w:t>ocupa</w:t>
      </w:r>
      <w:r w:rsidR="00283DBD" w:rsidRPr="002E4239">
        <w:rPr>
          <w:rFonts w:ascii="Gill Sans" w:eastAsia="Gill Sans" w:hAnsi="Gill Sans" w:cs="Gill Sans"/>
          <w:lang w:val="es-CO"/>
        </w:rPr>
        <w:t xml:space="preserve"> el 0.36%</w:t>
      </w:r>
      <w:r w:rsidR="00344298" w:rsidRPr="002E4239">
        <w:rPr>
          <w:rFonts w:ascii="Gill Sans" w:eastAsia="Gill Sans" w:hAnsi="Gill Sans" w:cs="Gill Sans"/>
          <w:lang w:val="es-CO"/>
        </w:rPr>
        <w:t xml:space="preserve"> del territorio de Nuquí</w:t>
      </w:r>
      <w:r w:rsidR="002E4239">
        <w:rPr>
          <w:rFonts w:ascii="Gill Sans" w:eastAsia="Gill Sans" w:hAnsi="Gill Sans" w:cs="Gill Sans"/>
          <w:lang w:val="es-CO"/>
        </w:rPr>
        <w:t>.</w:t>
      </w:r>
    </w:p>
    <w:p w14:paraId="48C5917E" w14:textId="49EC08C4" w:rsidR="00B64BFF" w:rsidRPr="007346A9" w:rsidRDefault="00B64BFF" w:rsidP="009A482F">
      <w:pPr>
        <w:pStyle w:val="Tablas"/>
      </w:pPr>
      <w:bookmarkStart w:id="60" w:name="_Toc129036553"/>
      <w:r w:rsidRPr="007346A9">
        <w:t xml:space="preserve">Tabla </w:t>
      </w:r>
      <w:r w:rsidR="00610CFF">
        <w:t>14</w:t>
      </w:r>
      <w:r w:rsidRPr="007346A9">
        <w:t xml:space="preserve">. </w:t>
      </w:r>
      <w:r w:rsidR="00517148">
        <w:t>Área en porcentaje de las categorías de pendientes de Nuquí</w:t>
      </w:r>
      <w:r>
        <w:t>. Elaboración propia.</w:t>
      </w:r>
      <w:bookmarkEnd w:id="60"/>
    </w:p>
    <w:tbl>
      <w:tblPr>
        <w:tblW w:w="6260" w:type="dxa"/>
        <w:tblCellMar>
          <w:left w:w="70" w:type="dxa"/>
          <w:right w:w="70" w:type="dxa"/>
        </w:tblCellMar>
        <w:tblLook w:val="04A0" w:firstRow="1" w:lastRow="0" w:firstColumn="1" w:lastColumn="0" w:noHBand="0" w:noVBand="1"/>
      </w:tblPr>
      <w:tblGrid>
        <w:gridCol w:w="1342"/>
        <w:gridCol w:w="2475"/>
        <w:gridCol w:w="1263"/>
        <w:gridCol w:w="1180"/>
      </w:tblGrid>
      <w:tr w:rsidR="00283DBD" w:rsidRPr="00283DBD" w14:paraId="2EDA45FF" w14:textId="77777777" w:rsidTr="00283DBD">
        <w:trPr>
          <w:trHeight w:val="288"/>
        </w:trPr>
        <w:tc>
          <w:tcPr>
            <w:tcW w:w="6260" w:type="dxa"/>
            <w:gridSpan w:val="4"/>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E97C12A" w14:textId="77777777" w:rsidR="00283DBD" w:rsidRPr="00283DBD" w:rsidRDefault="00283DBD" w:rsidP="00283DBD">
            <w:pPr>
              <w:spacing w:line="240" w:lineRule="auto"/>
              <w:jc w:val="center"/>
              <w:rPr>
                <w:rFonts w:ascii="Gill Sans" w:eastAsia="Times New Roman" w:hAnsi="Gill Sans" w:cs="Calibri"/>
                <w:b/>
                <w:bCs/>
                <w:color w:val="000000"/>
                <w:sz w:val="20"/>
                <w:szCs w:val="20"/>
                <w:lang w:val="es-CO" w:eastAsia="es-CO"/>
              </w:rPr>
            </w:pPr>
            <w:r w:rsidRPr="00283DBD">
              <w:rPr>
                <w:rFonts w:ascii="Gill Sans" w:eastAsia="Times New Roman" w:hAnsi="Gill Sans" w:cs="Calibri"/>
                <w:b/>
                <w:bCs/>
                <w:color w:val="000000"/>
                <w:sz w:val="20"/>
                <w:szCs w:val="20"/>
                <w:lang w:val="es-CO" w:eastAsia="es-CO"/>
              </w:rPr>
              <w:t xml:space="preserve">Pendientes Nuquí </w:t>
            </w:r>
          </w:p>
        </w:tc>
      </w:tr>
      <w:tr w:rsidR="00283DBD" w:rsidRPr="00283DBD" w14:paraId="00B9194A" w14:textId="77777777" w:rsidTr="00283DBD">
        <w:trPr>
          <w:trHeight w:val="288"/>
        </w:trPr>
        <w:tc>
          <w:tcPr>
            <w:tcW w:w="1342" w:type="dxa"/>
            <w:tcBorders>
              <w:top w:val="nil"/>
              <w:left w:val="single" w:sz="4" w:space="0" w:color="auto"/>
              <w:bottom w:val="single" w:sz="4" w:space="0" w:color="auto"/>
              <w:right w:val="single" w:sz="4" w:space="0" w:color="auto"/>
            </w:tcBorders>
            <w:shd w:val="clear" w:color="000000" w:fill="D9D9D9"/>
            <w:noWrap/>
            <w:vAlign w:val="center"/>
            <w:hideMark/>
          </w:tcPr>
          <w:p w14:paraId="06BC0408" w14:textId="77777777" w:rsidR="00283DBD" w:rsidRPr="00283DBD" w:rsidRDefault="00283DBD" w:rsidP="00283DBD">
            <w:pPr>
              <w:spacing w:line="240" w:lineRule="auto"/>
              <w:rPr>
                <w:rFonts w:ascii="Gill Sans" w:eastAsia="Times New Roman" w:hAnsi="Gill Sans" w:cs="Calibri"/>
                <w:b/>
                <w:bCs/>
                <w:color w:val="000000"/>
                <w:sz w:val="20"/>
                <w:szCs w:val="20"/>
                <w:lang w:val="es-CO" w:eastAsia="es-CO"/>
              </w:rPr>
            </w:pPr>
            <w:r w:rsidRPr="00283DBD">
              <w:rPr>
                <w:rFonts w:ascii="Gill Sans" w:eastAsia="Times New Roman" w:hAnsi="Gill Sans" w:cs="Calibri"/>
                <w:b/>
                <w:bCs/>
                <w:color w:val="000000"/>
                <w:sz w:val="20"/>
                <w:szCs w:val="20"/>
                <w:lang w:val="es-CO" w:eastAsia="es-CO"/>
              </w:rPr>
              <w:t>Código mapa</w:t>
            </w:r>
          </w:p>
        </w:tc>
        <w:tc>
          <w:tcPr>
            <w:tcW w:w="2475" w:type="dxa"/>
            <w:tcBorders>
              <w:top w:val="nil"/>
              <w:left w:val="nil"/>
              <w:bottom w:val="single" w:sz="4" w:space="0" w:color="auto"/>
              <w:right w:val="single" w:sz="4" w:space="0" w:color="auto"/>
            </w:tcBorders>
            <w:shd w:val="clear" w:color="000000" w:fill="D9D9D9"/>
            <w:noWrap/>
            <w:vAlign w:val="center"/>
            <w:hideMark/>
          </w:tcPr>
          <w:p w14:paraId="75F369D0" w14:textId="77777777" w:rsidR="00283DBD" w:rsidRPr="00283DBD" w:rsidRDefault="00283DBD" w:rsidP="00283DBD">
            <w:pPr>
              <w:spacing w:line="240" w:lineRule="auto"/>
              <w:rPr>
                <w:rFonts w:ascii="Gill Sans" w:eastAsia="Times New Roman" w:hAnsi="Gill Sans" w:cs="Calibri"/>
                <w:b/>
                <w:bCs/>
                <w:color w:val="000000"/>
                <w:sz w:val="20"/>
                <w:szCs w:val="20"/>
                <w:lang w:val="es-CO" w:eastAsia="es-CO"/>
              </w:rPr>
            </w:pPr>
            <w:r w:rsidRPr="00283DBD">
              <w:rPr>
                <w:rFonts w:ascii="Gill Sans" w:eastAsia="Times New Roman" w:hAnsi="Gill Sans" w:cs="Calibri"/>
                <w:b/>
                <w:bCs/>
                <w:color w:val="000000"/>
                <w:sz w:val="20"/>
                <w:szCs w:val="20"/>
                <w:lang w:val="es-CO" w:eastAsia="es-CO"/>
              </w:rPr>
              <w:t>Inclinación (grados)</w:t>
            </w:r>
          </w:p>
        </w:tc>
        <w:tc>
          <w:tcPr>
            <w:tcW w:w="1263" w:type="dxa"/>
            <w:tcBorders>
              <w:top w:val="nil"/>
              <w:left w:val="nil"/>
              <w:bottom w:val="single" w:sz="4" w:space="0" w:color="auto"/>
              <w:right w:val="single" w:sz="4" w:space="0" w:color="auto"/>
            </w:tcBorders>
            <w:shd w:val="clear" w:color="000000" w:fill="D9D9D9"/>
            <w:noWrap/>
            <w:vAlign w:val="center"/>
            <w:hideMark/>
          </w:tcPr>
          <w:p w14:paraId="162F58A3" w14:textId="77777777" w:rsidR="00283DBD" w:rsidRPr="00283DBD" w:rsidRDefault="00283DBD" w:rsidP="00283DBD">
            <w:pPr>
              <w:spacing w:line="240" w:lineRule="auto"/>
              <w:rPr>
                <w:rFonts w:ascii="Gill Sans" w:eastAsia="Times New Roman" w:hAnsi="Gill Sans" w:cs="Calibri"/>
                <w:b/>
                <w:bCs/>
                <w:color w:val="000000"/>
                <w:sz w:val="20"/>
                <w:szCs w:val="20"/>
                <w:lang w:val="es-CO" w:eastAsia="es-CO"/>
              </w:rPr>
            </w:pPr>
            <w:r w:rsidRPr="00283DBD">
              <w:rPr>
                <w:rFonts w:ascii="Gill Sans" w:eastAsia="Times New Roman" w:hAnsi="Gill Sans" w:cs="Calibri"/>
                <w:b/>
                <w:bCs/>
                <w:color w:val="000000"/>
                <w:sz w:val="20"/>
                <w:szCs w:val="20"/>
                <w:lang w:val="es-CO" w:eastAsia="es-CO"/>
              </w:rPr>
              <w:t>Área (Km2)</w:t>
            </w:r>
          </w:p>
        </w:tc>
        <w:tc>
          <w:tcPr>
            <w:tcW w:w="1180" w:type="dxa"/>
            <w:tcBorders>
              <w:top w:val="nil"/>
              <w:left w:val="nil"/>
              <w:bottom w:val="single" w:sz="4" w:space="0" w:color="auto"/>
              <w:right w:val="single" w:sz="4" w:space="0" w:color="auto"/>
            </w:tcBorders>
            <w:shd w:val="clear" w:color="000000" w:fill="D9D9D9"/>
            <w:noWrap/>
            <w:vAlign w:val="center"/>
            <w:hideMark/>
          </w:tcPr>
          <w:p w14:paraId="3168134C" w14:textId="77777777" w:rsidR="00283DBD" w:rsidRPr="00283DBD" w:rsidRDefault="00283DBD" w:rsidP="00283DBD">
            <w:pPr>
              <w:spacing w:line="240" w:lineRule="auto"/>
              <w:rPr>
                <w:rFonts w:ascii="Gill Sans" w:eastAsia="Times New Roman" w:hAnsi="Gill Sans" w:cs="Calibri"/>
                <w:b/>
                <w:bCs/>
                <w:color w:val="000000"/>
                <w:sz w:val="20"/>
                <w:szCs w:val="20"/>
                <w:lang w:val="es-CO" w:eastAsia="es-CO"/>
              </w:rPr>
            </w:pPr>
            <w:r w:rsidRPr="00283DBD">
              <w:rPr>
                <w:rFonts w:ascii="Gill Sans" w:eastAsia="Times New Roman" w:hAnsi="Gill Sans" w:cs="Calibri"/>
                <w:b/>
                <w:bCs/>
                <w:color w:val="000000"/>
                <w:sz w:val="20"/>
                <w:szCs w:val="20"/>
                <w:lang w:val="es-CO" w:eastAsia="es-CO"/>
              </w:rPr>
              <w:t>Área (%)</w:t>
            </w:r>
          </w:p>
        </w:tc>
      </w:tr>
      <w:tr w:rsidR="00283DBD" w:rsidRPr="00283DBD" w14:paraId="3D417FAF" w14:textId="77777777" w:rsidTr="00283DBD">
        <w:trPr>
          <w:trHeight w:val="288"/>
        </w:trPr>
        <w:tc>
          <w:tcPr>
            <w:tcW w:w="1342" w:type="dxa"/>
            <w:tcBorders>
              <w:top w:val="nil"/>
              <w:left w:val="single" w:sz="4" w:space="0" w:color="auto"/>
              <w:bottom w:val="single" w:sz="4" w:space="0" w:color="auto"/>
              <w:right w:val="single" w:sz="4" w:space="0" w:color="auto"/>
            </w:tcBorders>
            <w:shd w:val="clear" w:color="auto" w:fill="auto"/>
            <w:noWrap/>
            <w:vAlign w:val="bottom"/>
            <w:hideMark/>
          </w:tcPr>
          <w:p w14:paraId="580BD4B8" w14:textId="77777777" w:rsidR="00283DBD" w:rsidRPr="00283DBD" w:rsidRDefault="00283DBD" w:rsidP="00283DBD">
            <w:pPr>
              <w:spacing w:line="240" w:lineRule="auto"/>
              <w:rPr>
                <w:rFonts w:ascii="Gill Sans" w:eastAsia="Times New Roman" w:hAnsi="Gill Sans" w:cs="Calibri"/>
                <w:color w:val="000000"/>
                <w:sz w:val="20"/>
                <w:szCs w:val="20"/>
                <w:lang w:val="es-CO" w:eastAsia="es-CO"/>
              </w:rPr>
            </w:pPr>
            <w:r w:rsidRPr="00283DBD">
              <w:rPr>
                <w:rFonts w:ascii="Gill Sans" w:eastAsia="Times New Roman" w:hAnsi="Gill Sans" w:cs="Calibri"/>
                <w:color w:val="000000"/>
                <w:sz w:val="20"/>
                <w:szCs w:val="20"/>
                <w:lang w:val="es-CO" w:eastAsia="es-CO"/>
              </w:rPr>
              <w:t>1</w:t>
            </w:r>
          </w:p>
        </w:tc>
        <w:tc>
          <w:tcPr>
            <w:tcW w:w="2475" w:type="dxa"/>
            <w:tcBorders>
              <w:top w:val="nil"/>
              <w:left w:val="nil"/>
              <w:bottom w:val="single" w:sz="4" w:space="0" w:color="auto"/>
              <w:right w:val="single" w:sz="4" w:space="0" w:color="auto"/>
            </w:tcBorders>
            <w:shd w:val="clear" w:color="auto" w:fill="auto"/>
            <w:noWrap/>
            <w:vAlign w:val="bottom"/>
            <w:hideMark/>
          </w:tcPr>
          <w:p w14:paraId="58EC7075" w14:textId="285A04D1" w:rsidR="00283DBD" w:rsidRPr="00283DBD" w:rsidRDefault="00283DBD" w:rsidP="00283DBD">
            <w:pPr>
              <w:spacing w:line="240" w:lineRule="auto"/>
              <w:rPr>
                <w:rFonts w:ascii="Gill Sans" w:eastAsia="Times New Roman" w:hAnsi="Gill Sans" w:cs="Calibri"/>
                <w:color w:val="000000"/>
                <w:sz w:val="20"/>
                <w:szCs w:val="20"/>
                <w:lang w:val="es-CO" w:eastAsia="es-CO"/>
              </w:rPr>
            </w:pPr>
            <w:r>
              <w:rPr>
                <w:rFonts w:ascii="Gill Sans" w:eastAsia="Times New Roman" w:hAnsi="Gill Sans" w:cs="Calibri"/>
                <w:color w:val="000000"/>
                <w:sz w:val="20"/>
                <w:szCs w:val="20"/>
                <w:lang w:val="es-CO" w:eastAsia="es-CO"/>
              </w:rPr>
              <w:t>0-3</w:t>
            </w:r>
            <w:r w:rsidRPr="00283DBD">
              <w:rPr>
                <w:rFonts w:ascii="Gill Sans" w:eastAsia="Times New Roman" w:hAnsi="Gill Sans" w:cs="Calibri"/>
                <w:color w:val="000000"/>
                <w:sz w:val="20"/>
                <w:szCs w:val="20"/>
                <w:lang w:val="es-CO" w:eastAsia="es-CO"/>
              </w:rPr>
              <w:t xml:space="preserve"> </w:t>
            </w:r>
          </w:p>
        </w:tc>
        <w:tc>
          <w:tcPr>
            <w:tcW w:w="1263" w:type="dxa"/>
            <w:tcBorders>
              <w:top w:val="nil"/>
              <w:left w:val="nil"/>
              <w:bottom w:val="single" w:sz="4" w:space="0" w:color="auto"/>
              <w:right w:val="single" w:sz="4" w:space="0" w:color="auto"/>
            </w:tcBorders>
            <w:shd w:val="clear" w:color="auto" w:fill="auto"/>
            <w:noWrap/>
            <w:vAlign w:val="bottom"/>
            <w:hideMark/>
          </w:tcPr>
          <w:p w14:paraId="01A3271A" w14:textId="77777777" w:rsidR="00283DBD" w:rsidRPr="00283DBD" w:rsidRDefault="00283DBD" w:rsidP="00283DBD">
            <w:pPr>
              <w:spacing w:line="240" w:lineRule="auto"/>
              <w:rPr>
                <w:rFonts w:ascii="Gill Sans" w:eastAsia="Times New Roman" w:hAnsi="Gill Sans" w:cs="Calibri"/>
                <w:sz w:val="20"/>
                <w:szCs w:val="20"/>
                <w:lang w:val="es-CO" w:eastAsia="es-CO"/>
              </w:rPr>
            </w:pPr>
            <w:r w:rsidRPr="00283DBD">
              <w:rPr>
                <w:rFonts w:ascii="Gill Sans" w:eastAsia="Times New Roman" w:hAnsi="Gill Sans" w:cs="Calibri"/>
                <w:sz w:val="20"/>
                <w:szCs w:val="20"/>
                <w:lang w:val="es-CO" w:eastAsia="es-CO"/>
              </w:rPr>
              <w:t>90.6498971</w:t>
            </w:r>
          </w:p>
        </w:tc>
        <w:tc>
          <w:tcPr>
            <w:tcW w:w="1180" w:type="dxa"/>
            <w:tcBorders>
              <w:top w:val="nil"/>
              <w:left w:val="nil"/>
              <w:bottom w:val="single" w:sz="4" w:space="0" w:color="auto"/>
              <w:right w:val="single" w:sz="4" w:space="0" w:color="auto"/>
            </w:tcBorders>
            <w:shd w:val="clear" w:color="auto" w:fill="auto"/>
            <w:noWrap/>
            <w:vAlign w:val="bottom"/>
            <w:hideMark/>
          </w:tcPr>
          <w:p w14:paraId="6B1FC7D1" w14:textId="77777777" w:rsidR="00283DBD" w:rsidRPr="00283DBD" w:rsidRDefault="00283DBD" w:rsidP="00283DBD">
            <w:pPr>
              <w:spacing w:line="240" w:lineRule="auto"/>
              <w:rPr>
                <w:rFonts w:ascii="Gill Sans" w:eastAsia="Times New Roman" w:hAnsi="Gill Sans" w:cs="Calibri"/>
                <w:color w:val="000000"/>
                <w:sz w:val="20"/>
                <w:szCs w:val="20"/>
                <w:lang w:val="es-CO" w:eastAsia="es-CO"/>
              </w:rPr>
            </w:pPr>
            <w:r w:rsidRPr="00283DBD">
              <w:rPr>
                <w:rFonts w:ascii="Gill Sans" w:eastAsia="Times New Roman" w:hAnsi="Gill Sans" w:cs="Calibri"/>
                <w:color w:val="000000"/>
                <w:sz w:val="20"/>
                <w:szCs w:val="20"/>
                <w:lang w:val="es-CO" w:eastAsia="es-CO"/>
              </w:rPr>
              <w:t>13.0044323</w:t>
            </w:r>
          </w:p>
        </w:tc>
      </w:tr>
      <w:tr w:rsidR="00283DBD" w:rsidRPr="00283DBD" w14:paraId="47B46105" w14:textId="77777777" w:rsidTr="00283DBD">
        <w:trPr>
          <w:trHeight w:val="288"/>
        </w:trPr>
        <w:tc>
          <w:tcPr>
            <w:tcW w:w="1342" w:type="dxa"/>
            <w:tcBorders>
              <w:top w:val="nil"/>
              <w:left w:val="single" w:sz="4" w:space="0" w:color="auto"/>
              <w:bottom w:val="single" w:sz="4" w:space="0" w:color="auto"/>
              <w:right w:val="single" w:sz="4" w:space="0" w:color="auto"/>
            </w:tcBorders>
            <w:shd w:val="clear" w:color="auto" w:fill="auto"/>
            <w:noWrap/>
            <w:vAlign w:val="bottom"/>
            <w:hideMark/>
          </w:tcPr>
          <w:p w14:paraId="14CC2B07" w14:textId="77777777" w:rsidR="00283DBD" w:rsidRPr="00283DBD" w:rsidRDefault="00283DBD" w:rsidP="00283DBD">
            <w:pPr>
              <w:spacing w:line="240" w:lineRule="auto"/>
              <w:rPr>
                <w:rFonts w:ascii="Gill Sans" w:eastAsia="Times New Roman" w:hAnsi="Gill Sans" w:cs="Calibri"/>
                <w:color w:val="000000"/>
                <w:sz w:val="20"/>
                <w:szCs w:val="20"/>
                <w:lang w:val="es-CO" w:eastAsia="es-CO"/>
              </w:rPr>
            </w:pPr>
            <w:r w:rsidRPr="00283DBD">
              <w:rPr>
                <w:rFonts w:ascii="Gill Sans" w:eastAsia="Times New Roman" w:hAnsi="Gill Sans" w:cs="Calibri"/>
                <w:color w:val="000000"/>
                <w:sz w:val="20"/>
                <w:szCs w:val="20"/>
                <w:lang w:val="es-CO" w:eastAsia="es-CO"/>
              </w:rPr>
              <w:t>2</w:t>
            </w:r>
          </w:p>
        </w:tc>
        <w:tc>
          <w:tcPr>
            <w:tcW w:w="2475" w:type="dxa"/>
            <w:tcBorders>
              <w:top w:val="nil"/>
              <w:left w:val="nil"/>
              <w:bottom w:val="single" w:sz="4" w:space="0" w:color="auto"/>
              <w:right w:val="single" w:sz="4" w:space="0" w:color="auto"/>
            </w:tcBorders>
            <w:shd w:val="clear" w:color="auto" w:fill="auto"/>
            <w:noWrap/>
            <w:vAlign w:val="bottom"/>
            <w:hideMark/>
          </w:tcPr>
          <w:p w14:paraId="779B65D6" w14:textId="1D44DE15" w:rsidR="00283DBD" w:rsidRPr="00283DBD" w:rsidRDefault="00283DBD" w:rsidP="00283DBD">
            <w:pPr>
              <w:spacing w:line="240" w:lineRule="auto"/>
              <w:rPr>
                <w:rFonts w:ascii="Gill Sans" w:eastAsia="Times New Roman" w:hAnsi="Gill Sans" w:cs="Calibri"/>
                <w:color w:val="000000"/>
                <w:sz w:val="20"/>
                <w:szCs w:val="20"/>
                <w:lang w:val="es-CO" w:eastAsia="es-CO"/>
              </w:rPr>
            </w:pPr>
            <w:r>
              <w:rPr>
                <w:rFonts w:ascii="Gill Sans" w:eastAsia="Times New Roman" w:hAnsi="Gill Sans" w:cs="Calibri"/>
                <w:color w:val="000000"/>
                <w:sz w:val="20"/>
                <w:szCs w:val="20"/>
                <w:lang w:val="es-CO" w:eastAsia="es-CO"/>
              </w:rPr>
              <w:t>3-12</w:t>
            </w:r>
            <w:r w:rsidRPr="00283DBD">
              <w:rPr>
                <w:rFonts w:ascii="Gill Sans" w:eastAsia="Times New Roman" w:hAnsi="Gill Sans" w:cs="Calibri"/>
                <w:color w:val="000000"/>
                <w:sz w:val="20"/>
                <w:szCs w:val="20"/>
                <w:lang w:val="es-CO" w:eastAsia="es-CO"/>
              </w:rPr>
              <w:t xml:space="preserve"> </w:t>
            </w:r>
          </w:p>
        </w:tc>
        <w:tc>
          <w:tcPr>
            <w:tcW w:w="1263" w:type="dxa"/>
            <w:tcBorders>
              <w:top w:val="nil"/>
              <w:left w:val="nil"/>
              <w:bottom w:val="single" w:sz="4" w:space="0" w:color="auto"/>
              <w:right w:val="single" w:sz="4" w:space="0" w:color="auto"/>
            </w:tcBorders>
            <w:shd w:val="clear" w:color="auto" w:fill="auto"/>
            <w:noWrap/>
            <w:vAlign w:val="bottom"/>
            <w:hideMark/>
          </w:tcPr>
          <w:p w14:paraId="1F9EA8B9" w14:textId="77777777" w:rsidR="00283DBD" w:rsidRPr="00283DBD" w:rsidRDefault="00283DBD" w:rsidP="00283DBD">
            <w:pPr>
              <w:spacing w:line="240" w:lineRule="auto"/>
              <w:rPr>
                <w:rFonts w:ascii="Gill Sans" w:eastAsia="Times New Roman" w:hAnsi="Gill Sans" w:cs="Calibri"/>
                <w:sz w:val="20"/>
                <w:szCs w:val="20"/>
                <w:lang w:val="es-CO" w:eastAsia="es-CO"/>
              </w:rPr>
            </w:pPr>
            <w:r w:rsidRPr="00283DBD">
              <w:rPr>
                <w:rFonts w:ascii="Gill Sans" w:eastAsia="Times New Roman" w:hAnsi="Gill Sans" w:cs="Calibri"/>
                <w:sz w:val="20"/>
                <w:szCs w:val="20"/>
                <w:lang w:val="es-CO" w:eastAsia="es-CO"/>
              </w:rPr>
              <w:t>267.899924</w:t>
            </w:r>
          </w:p>
        </w:tc>
        <w:tc>
          <w:tcPr>
            <w:tcW w:w="1180" w:type="dxa"/>
            <w:tcBorders>
              <w:top w:val="nil"/>
              <w:left w:val="nil"/>
              <w:bottom w:val="single" w:sz="4" w:space="0" w:color="auto"/>
              <w:right w:val="single" w:sz="4" w:space="0" w:color="auto"/>
            </w:tcBorders>
            <w:shd w:val="clear" w:color="auto" w:fill="auto"/>
            <w:noWrap/>
            <w:vAlign w:val="bottom"/>
            <w:hideMark/>
          </w:tcPr>
          <w:p w14:paraId="24BB7CED" w14:textId="77777777" w:rsidR="00283DBD" w:rsidRPr="00283DBD" w:rsidRDefault="00283DBD" w:rsidP="00283DBD">
            <w:pPr>
              <w:spacing w:line="240" w:lineRule="auto"/>
              <w:rPr>
                <w:rFonts w:ascii="Gill Sans" w:eastAsia="Times New Roman" w:hAnsi="Gill Sans" w:cs="Calibri"/>
                <w:color w:val="000000"/>
                <w:sz w:val="20"/>
                <w:szCs w:val="20"/>
                <w:lang w:val="es-CO" w:eastAsia="es-CO"/>
              </w:rPr>
            </w:pPr>
            <w:r w:rsidRPr="00283DBD">
              <w:rPr>
                <w:rFonts w:ascii="Gill Sans" w:eastAsia="Times New Roman" w:hAnsi="Gill Sans" w:cs="Calibri"/>
                <w:color w:val="000000"/>
                <w:sz w:val="20"/>
                <w:szCs w:val="20"/>
                <w:lang w:val="es-CO" w:eastAsia="es-CO"/>
              </w:rPr>
              <w:t>38.4323263</w:t>
            </w:r>
          </w:p>
        </w:tc>
      </w:tr>
      <w:tr w:rsidR="00283DBD" w:rsidRPr="00283DBD" w14:paraId="6352021B" w14:textId="77777777" w:rsidTr="00283DBD">
        <w:trPr>
          <w:trHeight w:val="288"/>
        </w:trPr>
        <w:tc>
          <w:tcPr>
            <w:tcW w:w="1342" w:type="dxa"/>
            <w:tcBorders>
              <w:top w:val="nil"/>
              <w:left w:val="single" w:sz="4" w:space="0" w:color="auto"/>
              <w:bottom w:val="single" w:sz="4" w:space="0" w:color="auto"/>
              <w:right w:val="single" w:sz="4" w:space="0" w:color="auto"/>
            </w:tcBorders>
            <w:shd w:val="clear" w:color="auto" w:fill="auto"/>
            <w:noWrap/>
            <w:vAlign w:val="bottom"/>
            <w:hideMark/>
          </w:tcPr>
          <w:p w14:paraId="6DFADD3F" w14:textId="77777777" w:rsidR="00283DBD" w:rsidRPr="00283DBD" w:rsidRDefault="00283DBD" w:rsidP="00283DBD">
            <w:pPr>
              <w:spacing w:line="240" w:lineRule="auto"/>
              <w:rPr>
                <w:rFonts w:ascii="Gill Sans" w:eastAsia="Times New Roman" w:hAnsi="Gill Sans" w:cs="Calibri"/>
                <w:color w:val="000000"/>
                <w:sz w:val="20"/>
                <w:szCs w:val="20"/>
                <w:lang w:val="es-CO" w:eastAsia="es-CO"/>
              </w:rPr>
            </w:pPr>
            <w:r w:rsidRPr="00283DBD">
              <w:rPr>
                <w:rFonts w:ascii="Gill Sans" w:eastAsia="Times New Roman" w:hAnsi="Gill Sans" w:cs="Calibri"/>
                <w:color w:val="000000"/>
                <w:sz w:val="20"/>
                <w:szCs w:val="20"/>
                <w:lang w:val="es-CO" w:eastAsia="es-CO"/>
              </w:rPr>
              <w:t>3</w:t>
            </w:r>
          </w:p>
        </w:tc>
        <w:tc>
          <w:tcPr>
            <w:tcW w:w="2475" w:type="dxa"/>
            <w:tcBorders>
              <w:top w:val="nil"/>
              <w:left w:val="nil"/>
              <w:bottom w:val="single" w:sz="4" w:space="0" w:color="auto"/>
              <w:right w:val="single" w:sz="4" w:space="0" w:color="auto"/>
            </w:tcBorders>
            <w:shd w:val="clear" w:color="auto" w:fill="auto"/>
            <w:noWrap/>
            <w:vAlign w:val="bottom"/>
            <w:hideMark/>
          </w:tcPr>
          <w:p w14:paraId="4C06B152" w14:textId="39BA0D98" w:rsidR="00283DBD" w:rsidRPr="00283DBD" w:rsidRDefault="00283DBD" w:rsidP="00283DBD">
            <w:pPr>
              <w:spacing w:line="240" w:lineRule="auto"/>
              <w:rPr>
                <w:rFonts w:ascii="Gill Sans" w:eastAsia="Times New Roman" w:hAnsi="Gill Sans" w:cs="Calibri"/>
                <w:color w:val="000000"/>
                <w:sz w:val="20"/>
                <w:szCs w:val="20"/>
                <w:lang w:val="es-CO" w:eastAsia="es-CO"/>
              </w:rPr>
            </w:pPr>
            <w:r>
              <w:rPr>
                <w:rFonts w:ascii="Gill Sans" w:eastAsia="Times New Roman" w:hAnsi="Gill Sans" w:cs="Calibri"/>
                <w:color w:val="000000"/>
                <w:sz w:val="20"/>
                <w:szCs w:val="20"/>
                <w:lang w:val="es-CO" w:eastAsia="es-CO"/>
              </w:rPr>
              <w:t>12-30</w:t>
            </w:r>
            <w:r w:rsidRPr="00283DBD">
              <w:rPr>
                <w:rFonts w:ascii="Gill Sans" w:eastAsia="Times New Roman" w:hAnsi="Gill Sans" w:cs="Calibri"/>
                <w:color w:val="000000"/>
                <w:sz w:val="20"/>
                <w:szCs w:val="20"/>
                <w:lang w:val="es-CO" w:eastAsia="es-CO"/>
              </w:rPr>
              <w:t xml:space="preserve"> </w:t>
            </w:r>
          </w:p>
        </w:tc>
        <w:tc>
          <w:tcPr>
            <w:tcW w:w="1263" w:type="dxa"/>
            <w:tcBorders>
              <w:top w:val="nil"/>
              <w:left w:val="nil"/>
              <w:bottom w:val="single" w:sz="4" w:space="0" w:color="auto"/>
              <w:right w:val="single" w:sz="4" w:space="0" w:color="auto"/>
            </w:tcBorders>
            <w:shd w:val="clear" w:color="auto" w:fill="auto"/>
            <w:noWrap/>
            <w:vAlign w:val="bottom"/>
            <w:hideMark/>
          </w:tcPr>
          <w:p w14:paraId="37CD854F" w14:textId="77777777" w:rsidR="00283DBD" w:rsidRPr="00283DBD" w:rsidRDefault="00283DBD" w:rsidP="00283DBD">
            <w:pPr>
              <w:spacing w:line="240" w:lineRule="auto"/>
              <w:rPr>
                <w:rFonts w:ascii="Gill Sans" w:eastAsia="Times New Roman" w:hAnsi="Gill Sans" w:cs="Calibri"/>
                <w:sz w:val="20"/>
                <w:szCs w:val="20"/>
                <w:lang w:val="es-CO" w:eastAsia="es-CO"/>
              </w:rPr>
            </w:pPr>
            <w:r w:rsidRPr="00283DBD">
              <w:rPr>
                <w:rFonts w:ascii="Gill Sans" w:eastAsia="Times New Roman" w:hAnsi="Gill Sans" w:cs="Calibri"/>
                <w:sz w:val="20"/>
                <w:szCs w:val="20"/>
                <w:lang w:val="es-CO" w:eastAsia="es-CO"/>
              </w:rPr>
              <w:t>304.285436</w:t>
            </w:r>
          </w:p>
        </w:tc>
        <w:tc>
          <w:tcPr>
            <w:tcW w:w="1180" w:type="dxa"/>
            <w:tcBorders>
              <w:top w:val="nil"/>
              <w:left w:val="nil"/>
              <w:bottom w:val="single" w:sz="4" w:space="0" w:color="auto"/>
              <w:right w:val="single" w:sz="4" w:space="0" w:color="auto"/>
            </w:tcBorders>
            <w:shd w:val="clear" w:color="auto" w:fill="auto"/>
            <w:noWrap/>
            <w:vAlign w:val="bottom"/>
            <w:hideMark/>
          </w:tcPr>
          <w:p w14:paraId="627FFE77" w14:textId="77777777" w:rsidR="00283DBD" w:rsidRPr="00283DBD" w:rsidRDefault="00283DBD" w:rsidP="00283DBD">
            <w:pPr>
              <w:spacing w:line="240" w:lineRule="auto"/>
              <w:rPr>
                <w:rFonts w:ascii="Gill Sans" w:eastAsia="Times New Roman" w:hAnsi="Gill Sans" w:cs="Calibri"/>
                <w:color w:val="000000"/>
                <w:sz w:val="20"/>
                <w:szCs w:val="20"/>
                <w:lang w:val="es-CO" w:eastAsia="es-CO"/>
              </w:rPr>
            </w:pPr>
            <w:r w:rsidRPr="00283DBD">
              <w:rPr>
                <w:rFonts w:ascii="Gill Sans" w:eastAsia="Times New Roman" w:hAnsi="Gill Sans" w:cs="Calibri"/>
                <w:color w:val="000000"/>
                <w:sz w:val="20"/>
                <w:szCs w:val="20"/>
                <w:lang w:val="es-CO" w:eastAsia="es-CO"/>
              </w:rPr>
              <w:t>43.6521108</w:t>
            </w:r>
          </w:p>
        </w:tc>
      </w:tr>
      <w:tr w:rsidR="00283DBD" w:rsidRPr="00283DBD" w14:paraId="59F84821" w14:textId="77777777" w:rsidTr="00283DBD">
        <w:trPr>
          <w:trHeight w:val="288"/>
        </w:trPr>
        <w:tc>
          <w:tcPr>
            <w:tcW w:w="1342" w:type="dxa"/>
            <w:tcBorders>
              <w:top w:val="nil"/>
              <w:left w:val="single" w:sz="4" w:space="0" w:color="auto"/>
              <w:bottom w:val="single" w:sz="4" w:space="0" w:color="auto"/>
              <w:right w:val="single" w:sz="4" w:space="0" w:color="auto"/>
            </w:tcBorders>
            <w:shd w:val="clear" w:color="auto" w:fill="auto"/>
            <w:noWrap/>
            <w:vAlign w:val="bottom"/>
            <w:hideMark/>
          </w:tcPr>
          <w:p w14:paraId="5C27AEB5" w14:textId="77777777" w:rsidR="00283DBD" w:rsidRPr="00283DBD" w:rsidRDefault="00283DBD" w:rsidP="00283DBD">
            <w:pPr>
              <w:spacing w:line="240" w:lineRule="auto"/>
              <w:rPr>
                <w:rFonts w:ascii="Gill Sans" w:eastAsia="Times New Roman" w:hAnsi="Gill Sans" w:cs="Calibri"/>
                <w:color w:val="000000"/>
                <w:sz w:val="20"/>
                <w:szCs w:val="20"/>
                <w:lang w:val="es-CO" w:eastAsia="es-CO"/>
              </w:rPr>
            </w:pPr>
            <w:r w:rsidRPr="00283DBD">
              <w:rPr>
                <w:rFonts w:ascii="Gill Sans" w:eastAsia="Times New Roman" w:hAnsi="Gill Sans" w:cs="Calibri"/>
                <w:color w:val="000000"/>
                <w:sz w:val="20"/>
                <w:szCs w:val="20"/>
                <w:lang w:val="es-CO" w:eastAsia="es-CO"/>
              </w:rPr>
              <w:t>4</w:t>
            </w:r>
          </w:p>
        </w:tc>
        <w:tc>
          <w:tcPr>
            <w:tcW w:w="2475" w:type="dxa"/>
            <w:tcBorders>
              <w:top w:val="nil"/>
              <w:left w:val="nil"/>
              <w:bottom w:val="single" w:sz="4" w:space="0" w:color="auto"/>
              <w:right w:val="single" w:sz="4" w:space="0" w:color="auto"/>
            </w:tcBorders>
            <w:shd w:val="clear" w:color="auto" w:fill="auto"/>
            <w:noWrap/>
            <w:vAlign w:val="bottom"/>
            <w:hideMark/>
          </w:tcPr>
          <w:p w14:paraId="79663AFB" w14:textId="4AF8D7E5" w:rsidR="00283DBD" w:rsidRPr="00283DBD" w:rsidRDefault="00283DBD" w:rsidP="00283DBD">
            <w:pPr>
              <w:spacing w:line="240" w:lineRule="auto"/>
              <w:rPr>
                <w:rFonts w:ascii="Gill Sans" w:eastAsia="Times New Roman" w:hAnsi="Gill Sans" w:cs="Calibri"/>
                <w:color w:val="000000"/>
                <w:sz w:val="20"/>
                <w:szCs w:val="20"/>
                <w:lang w:val="es-CO" w:eastAsia="es-CO"/>
              </w:rPr>
            </w:pPr>
            <w:r>
              <w:rPr>
                <w:rFonts w:ascii="Gill Sans" w:eastAsia="Times New Roman" w:hAnsi="Gill Sans" w:cs="Calibri"/>
                <w:color w:val="000000"/>
                <w:sz w:val="20"/>
                <w:szCs w:val="20"/>
                <w:lang w:val="es-CO" w:eastAsia="es-CO"/>
              </w:rPr>
              <w:t>30-45</w:t>
            </w:r>
          </w:p>
        </w:tc>
        <w:tc>
          <w:tcPr>
            <w:tcW w:w="1263" w:type="dxa"/>
            <w:tcBorders>
              <w:top w:val="nil"/>
              <w:left w:val="nil"/>
              <w:bottom w:val="single" w:sz="4" w:space="0" w:color="auto"/>
              <w:right w:val="single" w:sz="4" w:space="0" w:color="auto"/>
            </w:tcBorders>
            <w:shd w:val="clear" w:color="auto" w:fill="auto"/>
            <w:noWrap/>
            <w:vAlign w:val="bottom"/>
            <w:hideMark/>
          </w:tcPr>
          <w:p w14:paraId="61F1983B" w14:textId="77777777" w:rsidR="00283DBD" w:rsidRPr="00283DBD" w:rsidRDefault="00283DBD" w:rsidP="00283DBD">
            <w:pPr>
              <w:spacing w:line="240" w:lineRule="auto"/>
              <w:rPr>
                <w:rFonts w:ascii="Gill Sans" w:eastAsia="Times New Roman" w:hAnsi="Gill Sans" w:cs="Calibri"/>
                <w:sz w:val="20"/>
                <w:szCs w:val="20"/>
                <w:lang w:val="es-CO" w:eastAsia="es-CO"/>
              </w:rPr>
            </w:pPr>
            <w:r w:rsidRPr="00283DBD">
              <w:rPr>
                <w:rFonts w:ascii="Gill Sans" w:eastAsia="Times New Roman" w:hAnsi="Gill Sans" w:cs="Calibri"/>
                <w:sz w:val="20"/>
                <w:szCs w:val="20"/>
                <w:lang w:val="es-CO" w:eastAsia="es-CO"/>
              </w:rPr>
              <w:t>31.6581109</w:t>
            </w:r>
          </w:p>
        </w:tc>
        <w:tc>
          <w:tcPr>
            <w:tcW w:w="1180" w:type="dxa"/>
            <w:tcBorders>
              <w:top w:val="nil"/>
              <w:left w:val="nil"/>
              <w:bottom w:val="single" w:sz="4" w:space="0" w:color="auto"/>
              <w:right w:val="single" w:sz="4" w:space="0" w:color="auto"/>
            </w:tcBorders>
            <w:shd w:val="clear" w:color="auto" w:fill="auto"/>
            <w:noWrap/>
            <w:vAlign w:val="bottom"/>
            <w:hideMark/>
          </w:tcPr>
          <w:p w14:paraId="0C6A02C0" w14:textId="77777777" w:rsidR="00283DBD" w:rsidRPr="00283DBD" w:rsidRDefault="00283DBD" w:rsidP="00283DBD">
            <w:pPr>
              <w:spacing w:line="240" w:lineRule="auto"/>
              <w:rPr>
                <w:rFonts w:ascii="Gill Sans" w:eastAsia="Times New Roman" w:hAnsi="Gill Sans" w:cs="Calibri"/>
                <w:color w:val="000000"/>
                <w:sz w:val="20"/>
                <w:szCs w:val="20"/>
                <w:lang w:val="es-CO" w:eastAsia="es-CO"/>
              </w:rPr>
            </w:pPr>
            <w:r w:rsidRPr="00283DBD">
              <w:rPr>
                <w:rFonts w:ascii="Gill Sans" w:eastAsia="Times New Roman" w:hAnsi="Gill Sans" w:cs="Calibri"/>
                <w:color w:val="000000"/>
                <w:sz w:val="20"/>
                <w:szCs w:val="20"/>
                <w:lang w:val="es-CO" w:eastAsia="es-CO"/>
              </w:rPr>
              <w:t>4.54160206</w:t>
            </w:r>
          </w:p>
        </w:tc>
      </w:tr>
      <w:tr w:rsidR="00283DBD" w:rsidRPr="00283DBD" w14:paraId="60A0E498" w14:textId="77777777" w:rsidTr="00283DBD">
        <w:trPr>
          <w:trHeight w:val="288"/>
        </w:trPr>
        <w:tc>
          <w:tcPr>
            <w:tcW w:w="1342" w:type="dxa"/>
            <w:tcBorders>
              <w:top w:val="nil"/>
              <w:left w:val="single" w:sz="4" w:space="0" w:color="auto"/>
              <w:bottom w:val="single" w:sz="4" w:space="0" w:color="auto"/>
              <w:right w:val="single" w:sz="4" w:space="0" w:color="auto"/>
            </w:tcBorders>
            <w:shd w:val="clear" w:color="auto" w:fill="auto"/>
            <w:noWrap/>
            <w:vAlign w:val="bottom"/>
            <w:hideMark/>
          </w:tcPr>
          <w:p w14:paraId="24F405AA" w14:textId="77777777" w:rsidR="00283DBD" w:rsidRPr="00283DBD" w:rsidRDefault="00283DBD" w:rsidP="00283DBD">
            <w:pPr>
              <w:spacing w:line="240" w:lineRule="auto"/>
              <w:rPr>
                <w:rFonts w:ascii="Gill Sans" w:eastAsia="Times New Roman" w:hAnsi="Gill Sans" w:cs="Calibri"/>
                <w:color w:val="000000"/>
                <w:sz w:val="20"/>
                <w:szCs w:val="20"/>
                <w:lang w:val="es-CO" w:eastAsia="es-CO"/>
              </w:rPr>
            </w:pPr>
            <w:r w:rsidRPr="00283DBD">
              <w:rPr>
                <w:rFonts w:ascii="Gill Sans" w:eastAsia="Times New Roman" w:hAnsi="Gill Sans" w:cs="Calibri"/>
                <w:color w:val="000000"/>
                <w:sz w:val="20"/>
                <w:szCs w:val="20"/>
                <w:lang w:val="es-CO" w:eastAsia="es-CO"/>
              </w:rPr>
              <w:t>5</w:t>
            </w:r>
          </w:p>
        </w:tc>
        <w:tc>
          <w:tcPr>
            <w:tcW w:w="2475" w:type="dxa"/>
            <w:tcBorders>
              <w:top w:val="nil"/>
              <w:left w:val="nil"/>
              <w:bottom w:val="single" w:sz="4" w:space="0" w:color="auto"/>
              <w:right w:val="single" w:sz="4" w:space="0" w:color="auto"/>
            </w:tcBorders>
            <w:shd w:val="clear" w:color="auto" w:fill="auto"/>
            <w:noWrap/>
            <w:vAlign w:val="bottom"/>
            <w:hideMark/>
          </w:tcPr>
          <w:p w14:paraId="4089FEE8" w14:textId="77777777" w:rsidR="00283DBD" w:rsidRPr="00283DBD" w:rsidRDefault="00283DBD" w:rsidP="00283DBD">
            <w:pPr>
              <w:spacing w:line="240" w:lineRule="auto"/>
              <w:rPr>
                <w:rFonts w:ascii="Gill Sans" w:eastAsia="Times New Roman" w:hAnsi="Gill Sans" w:cs="Calibri"/>
                <w:color w:val="000000"/>
                <w:sz w:val="20"/>
                <w:szCs w:val="20"/>
                <w:lang w:val="es-CO" w:eastAsia="es-CO"/>
              </w:rPr>
            </w:pPr>
            <w:r w:rsidRPr="00283DBD">
              <w:rPr>
                <w:rFonts w:ascii="Gill Sans" w:eastAsia="Times New Roman" w:hAnsi="Gill Sans" w:cs="Calibri"/>
                <w:color w:val="000000"/>
                <w:sz w:val="20"/>
                <w:szCs w:val="20"/>
                <w:lang w:val="es-CO" w:eastAsia="es-CO"/>
              </w:rPr>
              <w:t>&gt;45</w:t>
            </w:r>
          </w:p>
        </w:tc>
        <w:tc>
          <w:tcPr>
            <w:tcW w:w="1263" w:type="dxa"/>
            <w:tcBorders>
              <w:top w:val="nil"/>
              <w:left w:val="nil"/>
              <w:bottom w:val="single" w:sz="4" w:space="0" w:color="auto"/>
              <w:right w:val="single" w:sz="4" w:space="0" w:color="auto"/>
            </w:tcBorders>
            <w:shd w:val="clear" w:color="auto" w:fill="auto"/>
            <w:noWrap/>
            <w:vAlign w:val="bottom"/>
            <w:hideMark/>
          </w:tcPr>
          <w:p w14:paraId="0904F44F" w14:textId="77777777" w:rsidR="00283DBD" w:rsidRPr="00283DBD" w:rsidRDefault="00283DBD" w:rsidP="00283DBD">
            <w:pPr>
              <w:spacing w:line="240" w:lineRule="auto"/>
              <w:rPr>
                <w:rFonts w:ascii="Gill Sans" w:eastAsia="Times New Roman" w:hAnsi="Gill Sans" w:cs="Calibri"/>
                <w:sz w:val="20"/>
                <w:szCs w:val="20"/>
                <w:lang w:val="es-CO" w:eastAsia="es-CO"/>
              </w:rPr>
            </w:pPr>
            <w:r w:rsidRPr="00283DBD">
              <w:rPr>
                <w:rFonts w:ascii="Gill Sans" w:eastAsia="Times New Roman" w:hAnsi="Gill Sans" w:cs="Calibri"/>
                <w:sz w:val="20"/>
                <w:szCs w:val="20"/>
                <w:lang w:val="es-CO" w:eastAsia="es-CO"/>
              </w:rPr>
              <w:t>2.57587009</w:t>
            </w:r>
          </w:p>
        </w:tc>
        <w:tc>
          <w:tcPr>
            <w:tcW w:w="1180" w:type="dxa"/>
            <w:tcBorders>
              <w:top w:val="nil"/>
              <w:left w:val="nil"/>
              <w:bottom w:val="single" w:sz="4" w:space="0" w:color="auto"/>
              <w:right w:val="single" w:sz="4" w:space="0" w:color="auto"/>
            </w:tcBorders>
            <w:shd w:val="clear" w:color="auto" w:fill="auto"/>
            <w:noWrap/>
            <w:vAlign w:val="bottom"/>
            <w:hideMark/>
          </w:tcPr>
          <w:p w14:paraId="1E1D2F00" w14:textId="77777777" w:rsidR="00283DBD" w:rsidRPr="00283DBD" w:rsidRDefault="00283DBD" w:rsidP="00283DBD">
            <w:pPr>
              <w:spacing w:line="240" w:lineRule="auto"/>
              <w:rPr>
                <w:rFonts w:ascii="Gill Sans" w:eastAsia="Times New Roman" w:hAnsi="Gill Sans" w:cs="Calibri"/>
                <w:color w:val="000000"/>
                <w:sz w:val="20"/>
                <w:szCs w:val="20"/>
                <w:lang w:val="es-CO" w:eastAsia="es-CO"/>
              </w:rPr>
            </w:pPr>
            <w:r w:rsidRPr="00283DBD">
              <w:rPr>
                <w:rFonts w:ascii="Gill Sans" w:eastAsia="Times New Roman" w:hAnsi="Gill Sans" w:cs="Calibri"/>
                <w:color w:val="000000"/>
                <w:sz w:val="20"/>
                <w:szCs w:val="20"/>
                <w:lang w:val="es-CO" w:eastAsia="es-CO"/>
              </w:rPr>
              <w:t>0.36952858</w:t>
            </w:r>
          </w:p>
        </w:tc>
      </w:tr>
      <w:tr w:rsidR="00283DBD" w:rsidRPr="00283DBD" w14:paraId="1843A0A3" w14:textId="77777777" w:rsidTr="00283DBD">
        <w:trPr>
          <w:trHeight w:val="288"/>
        </w:trPr>
        <w:tc>
          <w:tcPr>
            <w:tcW w:w="381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6E9402" w14:textId="77777777" w:rsidR="00283DBD" w:rsidRPr="00283DBD" w:rsidRDefault="00283DBD" w:rsidP="00283DBD">
            <w:pPr>
              <w:spacing w:line="240" w:lineRule="auto"/>
              <w:rPr>
                <w:rFonts w:ascii="Gill Sans" w:eastAsia="Times New Roman" w:hAnsi="Gill Sans" w:cs="Calibri"/>
                <w:b/>
                <w:bCs/>
                <w:color w:val="000000"/>
                <w:sz w:val="20"/>
                <w:szCs w:val="20"/>
                <w:lang w:val="es-CO" w:eastAsia="es-CO"/>
              </w:rPr>
            </w:pPr>
            <w:r w:rsidRPr="00283DBD">
              <w:rPr>
                <w:rFonts w:ascii="Gill Sans" w:eastAsia="Times New Roman" w:hAnsi="Gill Sans" w:cs="Calibri"/>
                <w:b/>
                <w:bCs/>
                <w:color w:val="000000"/>
                <w:sz w:val="20"/>
                <w:szCs w:val="20"/>
                <w:lang w:val="es-CO" w:eastAsia="es-CO"/>
              </w:rPr>
              <w:t xml:space="preserve">Total </w:t>
            </w:r>
          </w:p>
        </w:tc>
        <w:tc>
          <w:tcPr>
            <w:tcW w:w="1263" w:type="dxa"/>
            <w:tcBorders>
              <w:top w:val="nil"/>
              <w:left w:val="nil"/>
              <w:bottom w:val="single" w:sz="4" w:space="0" w:color="auto"/>
              <w:right w:val="single" w:sz="4" w:space="0" w:color="auto"/>
            </w:tcBorders>
            <w:shd w:val="clear" w:color="auto" w:fill="auto"/>
            <w:noWrap/>
            <w:vAlign w:val="bottom"/>
            <w:hideMark/>
          </w:tcPr>
          <w:p w14:paraId="0830BCB7" w14:textId="77777777" w:rsidR="00283DBD" w:rsidRPr="00283DBD" w:rsidRDefault="00283DBD" w:rsidP="00283DBD">
            <w:pPr>
              <w:spacing w:line="240" w:lineRule="auto"/>
              <w:rPr>
                <w:rFonts w:ascii="Gill Sans" w:eastAsia="Times New Roman" w:hAnsi="Gill Sans" w:cs="Calibri"/>
                <w:b/>
                <w:bCs/>
                <w:color w:val="000000"/>
                <w:sz w:val="20"/>
                <w:szCs w:val="20"/>
                <w:lang w:val="es-CO" w:eastAsia="es-CO"/>
              </w:rPr>
            </w:pPr>
            <w:r w:rsidRPr="00283DBD">
              <w:rPr>
                <w:rFonts w:ascii="Gill Sans" w:eastAsia="Times New Roman" w:hAnsi="Gill Sans" w:cs="Calibri"/>
                <w:b/>
                <w:bCs/>
                <w:color w:val="000000"/>
                <w:sz w:val="20"/>
                <w:szCs w:val="20"/>
                <w:lang w:val="es-CO" w:eastAsia="es-CO"/>
              </w:rPr>
              <w:t>697.069239</w:t>
            </w:r>
          </w:p>
        </w:tc>
        <w:tc>
          <w:tcPr>
            <w:tcW w:w="1180" w:type="dxa"/>
            <w:tcBorders>
              <w:top w:val="nil"/>
              <w:left w:val="nil"/>
              <w:bottom w:val="single" w:sz="4" w:space="0" w:color="auto"/>
              <w:right w:val="single" w:sz="4" w:space="0" w:color="auto"/>
            </w:tcBorders>
            <w:shd w:val="clear" w:color="auto" w:fill="auto"/>
            <w:noWrap/>
            <w:vAlign w:val="bottom"/>
            <w:hideMark/>
          </w:tcPr>
          <w:p w14:paraId="50C45D7F" w14:textId="77777777" w:rsidR="00283DBD" w:rsidRPr="00283DBD" w:rsidRDefault="00283DBD" w:rsidP="00283DBD">
            <w:pPr>
              <w:spacing w:line="240" w:lineRule="auto"/>
              <w:rPr>
                <w:rFonts w:ascii="Gill Sans" w:eastAsia="Times New Roman" w:hAnsi="Gill Sans" w:cs="Calibri"/>
                <w:b/>
                <w:bCs/>
                <w:color w:val="000000"/>
                <w:sz w:val="20"/>
                <w:szCs w:val="20"/>
                <w:lang w:val="es-CO" w:eastAsia="es-CO"/>
              </w:rPr>
            </w:pPr>
            <w:r w:rsidRPr="00283DBD">
              <w:rPr>
                <w:rFonts w:ascii="Gill Sans" w:eastAsia="Times New Roman" w:hAnsi="Gill Sans" w:cs="Calibri"/>
                <w:b/>
                <w:bCs/>
                <w:color w:val="000000"/>
                <w:sz w:val="20"/>
                <w:szCs w:val="20"/>
                <w:lang w:val="es-CO" w:eastAsia="es-CO"/>
              </w:rPr>
              <w:t>100</w:t>
            </w:r>
          </w:p>
        </w:tc>
      </w:tr>
    </w:tbl>
    <w:p w14:paraId="5C9D95F4" w14:textId="77777777" w:rsidR="00283DBD" w:rsidRPr="00FB0954" w:rsidRDefault="00283DBD" w:rsidP="00867076">
      <w:pPr>
        <w:spacing w:after="120" w:line="240" w:lineRule="auto"/>
        <w:rPr>
          <w:rFonts w:ascii="Gill Sans" w:eastAsia="Gill Sans" w:hAnsi="Gill Sans" w:cs="Gill Sans"/>
          <w:color w:val="2F5496"/>
          <w:lang w:val="es-CO"/>
        </w:rPr>
      </w:pPr>
    </w:p>
    <w:p w14:paraId="3FA90B44" w14:textId="532215C1" w:rsidR="001A3ECC" w:rsidRPr="00DB61BC" w:rsidRDefault="004C13AC" w:rsidP="00DB61BC">
      <w:pPr>
        <w:pStyle w:val="Ttulo3"/>
        <w:spacing w:before="0" w:after="200" w:line="240" w:lineRule="auto"/>
        <w:rPr>
          <w:rFonts w:ascii="Gill Sans" w:eastAsia="Gill Sans" w:hAnsi="Gill Sans" w:cs="Gill Sans"/>
          <w:color w:val="2F5496"/>
          <w:sz w:val="22"/>
          <w:szCs w:val="22"/>
        </w:rPr>
      </w:pPr>
      <w:bookmarkStart w:id="61" w:name="_Toc129359527"/>
      <w:r w:rsidRPr="00DB61BC">
        <w:rPr>
          <w:rFonts w:ascii="Gill Sans" w:eastAsia="Gill Sans" w:hAnsi="Gill Sans" w:cs="Gill Sans" w:hint="cs"/>
          <w:color w:val="2F5496"/>
          <w:sz w:val="22"/>
          <w:szCs w:val="22"/>
        </w:rPr>
        <w:t>La composición mineralógica</w:t>
      </w:r>
      <w:bookmarkEnd w:id="61"/>
      <w:r w:rsidRPr="00DB61BC">
        <w:rPr>
          <w:rFonts w:ascii="Gill Sans" w:eastAsia="Gill Sans" w:hAnsi="Gill Sans" w:cs="Gill Sans" w:hint="cs"/>
          <w:color w:val="2F5496"/>
          <w:sz w:val="22"/>
          <w:szCs w:val="22"/>
        </w:rPr>
        <w:t xml:space="preserve"> </w:t>
      </w:r>
    </w:p>
    <w:p w14:paraId="0683CEE0" w14:textId="033AA77B" w:rsidR="004D457C" w:rsidRDefault="00093E2A" w:rsidP="004D457C">
      <w:pPr>
        <w:spacing w:after="120" w:line="240" w:lineRule="auto"/>
        <w:rPr>
          <w:rFonts w:ascii="Gill Sans" w:eastAsia="Gill Sans" w:hAnsi="Gill Sans" w:cs="Gill Sans"/>
          <w:lang w:val="es-CO"/>
        </w:rPr>
      </w:pPr>
      <w:r>
        <w:rPr>
          <w:rFonts w:ascii="Gill Sans" w:eastAsia="Gill Sans" w:hAnsi="Gill Sans" w:cs="Gill Sans"/>
          <w:lang w:val="es-CO"/>
        </w:rPr>
        <w:t>E</w:t>
      </w:r>
      <w:r w:rsidR="00BA3DD5">
        <w:rPr>
          <w:rFonts w:ascii="Gill Sans" w:eastAsia="Gill Sans" w:hAnsi="Gill Sans" w:cs="Gill Sans"/>
          <w:lang w:val="es-CO"/>
        </w:rPr>
        <w:t>n</w:t>
      </w:r>
      <w:r w:rsidR="001A3ECC">
        <w:rPr>
          <w:rFonts w:ascii="Gill Sans" w:eastAsia="Gill Sans" w:hAnsi="Gill Sans" w:cs="Gill Sans"/>
          <w:lang w:val="es-CO"/>
        </w:rPr>
        <w:t xml:space="preserve"> </w:t>
      </w:r>
      <w:r w:rsidR="00577267">
        <w:rPr>
          <w:rFonts w:ascii="Gill Sans" w:eastAsia="Gill Sans" w:hAnsi="Gill Sans" w:cs="Gill Sans"/>
          <w:lang w:val="es-CO"/>
        </w:rPr>
        <w:t>Nuquí</w:t>
      </w:r>
      <w:r w:rsidR="00BA3DD5">
        <w:rPr>
          <w:rFonts w:ascii="Gill Sans" w:eastAsia="Gill Sans" w:hAnsi="Gill Sans" w:cs="Gill Sans"/>
          <w:lang w:val="es-CO"/>
        </w:rPr>
        <w:t xml:space="preserve"> los suelos</w:t>
      </w:r>
      <w:r w:rsidR="00577267">
        <w:rPr>
          <w:rFonts w:ascii="Gill Sans" w:eastAsia="Gill Sans" w:hAnsi="Gill Sans" w:cs="Gill Sans"/>
          <w:lang w:val="es-CO"/>
        </w:rPr>
        <w:t xml:space="preserve"> derivan de </w:t>
      </w:r>
      <w:r w:rsidR="00517148">
        <w:rPr>
          <w:rFonts w:ascii="Gill Sans" w:eastAsia="Gill Sans" w:hAnsi="Gill Sans" w:cs="Gill Sans"/>
          <w:lang w:val="es-CO"/>
        </w:rPr>
        <w:t xml:space="preserve">tres tipos de </w:t>
      </w:r>
      <w:r w:rsidR="00577267">
        <w:rPr>
          <w:rFonts w:ascii="Gill Sans" w:eastAsia="Gill Sans" w:hAnsi="Gill Sans" w:cs="Gill Sans"/>
          <w:lang w:val="es-CO"/>
        </w:rPr>
        <w:t>formaci</w:t>
      </w:r>
      <w:r w:rsidR="00517148">
        <w:rPr>
          <w:rFonts w:ascii="Gill Sans" w:eastAsia="Gill Sans" w:hAnsi="Gill Sans" w:cs="Gill Sans"/>
          <w:lang w:val="es-CO"/>
        </w:rPr>
        <w:t>o</w:t>
      </w:r>
      <w:r w:rsidR="00577267">
        <w:rPr>
          <w:rFonts w:ascii="Gill Sans" w:eastAsia="Gill Sans" w:hAnsi="Gill Sans" w:cs="Gill Sans"/>
          <w:lang w:val="es-CO"/>
        </w:rPr>
        <w:t>n</w:t>
      </w:r>
      <w:r w:rsidR="00517148">
        <w:rPr>
          <w:rFonts w:ascii="Gill Sans" w:eastAsia="Gill Sans" w:hAnsi="Gill Sans" w:cs="Gill Sans"/>
          <w:lang w:val="es-CO"/>
        </w:rPr>
        <w:t>es</w:t>
      </w:r>
      <w:r w:rsidR="00577267">
        <w:rPr>
          <w:rFonts w:ascii="Gill Sans" w:eastAsia="Gill Sans" w:hAnsi="Gill Sans" w:cs="Gill Sans"/>
          <w:lang w:val="es-CO"/>
        </w:rPr>
        <w:t xml:space="preserve"> geológic</w:t>
      </w:r>
      <w:r w:rsidR="00BA3DD5">
        <w:rPr>
          <w:rFonts w:ascii="Gill Sans" w:eastAsia="Gill Sans" w:hAnsi="Gill Sans" w:cs="Gill Sans"/>
          <w:lang w:val="es-CO"/>
        </w:rPr>
        <w:t>a</w:t>
      </w:r>
      <w:r w:rsidR="00517148">
        <w:rPr>
          <w:rFonts w:ascii="Gill Sans" w:eastAsia="Gill Sans" w:hAnsi="Gill Sans" w:cs="Gill Sans"/>
          <w:lang w:val="es-CO"/>
        </w:rPr>
        <w:t>s</w:t>
      </w:r>
      <w:r w:rsidR="00BA3DD5">
        <w:rPr>
          <w:rFonts w:ascii="Gill Sans" w:eastAsia="Gill Sans" w:hAnsi="Gill Sans" w:cs="Gill Sans"/>
          <w:lang w:val="es-CO"/>
        </w:rPr>
        <w:t>:</w:t>
      </w:r>
      <w:r w:rsidR="00517148">
        <w:rPr>
          <w:rFonts w:ascii="Gill Sans" w:eastAsia="Gill Sans" w:hAnsi="Gill Sans" w:cs="Gill Sans"/>
          <w:lang w:val="es-CO"/>
        </w:rPr>
        <w:t xml:space="preserve"> las</w:t>
      </w:r>
      <w:r w:rsidR="00BA3DD5">
        <w:rPr>
          <w:rFonts w:ascii="Gill Sans" w:eastAsia="Gill Sans" w:hAnsi="Gill Sans" w:cs="Gill Sans"/>
          <w:lang w:val="es-CO"/>
        </w:rPr>
        <w:t xml:space="preserve"> </w:t>
      </w:r>
      <w:r w:rsidR="00577267">
        <w:rPr>
          <w:rFonts w:ascii="Gill Sans" w:eastAsia="Gill Sans" w:hAnsi="Gill Sans" w:cs="Gill Sans"/>
          <w:lang w:val="es-CO"/>
        </w:rPr>
        <w:t xml:space="preserve">rocas volcánicas, </w:t>
      </w:r>
      <w:r w:rsidR="00517148">
        <w:rPr>
          <w:rFonts w:ascii="Gill Sans" w:eastAsia="Gill Sans" w:hAnsi="Gill Sans" w:cs="Gill Sans"/>
          <w:lang w:val="es-CO"/>
        </w:rPr>
        <w:t xml:space="preserve">las </w:t>
      </w:r>
      <w:r w:rsidR="003174E1">
        <w:rPr>
          <w:rFonts w:ascii="Gill Sans" w:eastAsia="Gill Sans" w:hAnsi="Gill Sans" w:cs="Gill Sans"/>
          <w:lang w:val="es-CO"/>
        </w:rPr>
        <w:t xml:space="preserve">rocas </w:t>
      </w:r>
      <w:r w:rsidR="008764BE">
        <w:rPr>
          <w:rFonts w:ascii="Gill Sans" w:eastAsia="Gill Sans" w:hAnsi="Gill Sans" w:cs="Gill Sans"/>
          <w:lang w:val="es-CO"/>
        </w:rPr>
        <w:t xml:space="preserve">sedimentarias </w:t>
      </w:r>
      <w:r w:rsidR="003174E1">
        <w:rPr>
          <w:rFonts w:ascii="Gill Sans" w:eastAsia="Gill Sans" w:hAnsi="Gill Sans" w:cs="Gill Sans"/>
          <w:lang w:val="es-CO"/>
        </w:rPr>
        <w:t xml:space="preserve">y </w:t>
      </w:r>
      <w:r w:rsidR="00517148">
        <w:rPr>
          <w:rFonts w:ascii="Gill Sans" w:eastAsia="Gill Sans" w:hAnsi="Gill Sans" w:cs="Gill Sans"/>
          <w:lang w:val="es-CO"/>
        </w:rPr>
        <w:t xml:space="preserve">los </w:t>
      </w:r>
      <w:r w:rsidR="008764BE">
        <w:rPr>
          <w:rFonts w:ascii="Gill Sans" w:eastAsia="Gill Sans" w:hAnsi="Gill Sans" w:cs="Gill Sans"/>
          <w:lang w:val="es-CO"/>
        </w:rPr>
        <w:t>sedimentos</w:t>
      </w:r>
      <w:r w:rsidR="00517148">
        <w:rPr>
          <w:rFonts w:ascii="Gill Sans" w:eastAsia="Gill Sans" w:hAnsi="Gill Sans" w:cs="Gill Sans"/>
          <w:lang w:val="es-CO"/>
        </w:rPr>
        <w:t xml:space="preserve"> que hacen parte del cuaternario</w:t>
      </w:r>
      <w:r w:rsidR="00FC504E">
        <w:rPr>
          <w:rFonts w:ascii="Gill Sans" w:eastAsia="Gill Sans" w:hAnsi="Gill Sans" w:cs="Gill Sans"/>
          <w:lang w:val="es-CO"/>
        </w:rPr>
        <w:t xml:space="preserve">. </w:t>
      </w:r>
      <w:r>
        <w:rPr>
          <w:rFonts w:ascii="Gill Sans" w:eastAsia="Gill Sans" w:hAnsi="Gill Sans" w:cs="Gill Sans"/>
          <w:lang w:val="es-CO"/>
        </w:rPr>
        <w:t>L</w:t>
      </w:r>
      <w:r w:rsidR="004C13AC" w:rsidRPr="008636CC">
        <w:rPr>
          <w:rFonts w:ascii="Gill Sans" w:eastAsia="Gill Sans" w:hAnsi="Gill Sans" w:cs="Gill Sans" w:hint="cs"/>
          <w:lang w:val="es-CO"/>
        </w:rPr>
        <w:t>os basaltos</w:t>
      </w:r>
      <w:r w:rsidR="00BA3DD5">
        <w:rPr>
          <w:rFonts w:ascii="Gill Sans" w:eastAsia="Gill Sans" w:hAnsi="Gill Sans" w:cs="Gill Sans"/>
          <w:lang w:val="es-CO"/>
        </w:rPr>
        <w:t xml:space="preserve">, el tipo de roca volcánica </w:t>
      </w:r>
      <w:r w:rsidR="00E40250">
        <w:rPr>
          <w:rFonts w:ascii="Gill Sans" w:eastAsia="Gill Sans" w:hAnsi="Gill Sans" w:cs="Gill Sans"/>
          <w:lang w:val="es-CO"/>
        </w:rPr>
        <w:t xml:space="preserve">predominante </w:t>
      </w:r>
      <w:r w:rsidR="00BA3DD5">
        <w:rPr>
          <w:rFonts w:ascii="Gill Sans" w:eastAsia="Gill Sans" w:hAnsi="Gill Sans" w:cs="Gill Sans"/>
          <w:lang w:val="es-CO"/>
        </w:rPr>
        <w:t>en Nuquí (SGC, 2015)</w:t>
      </w:r>
      <w:r w:rsidR="004C13AC" w:rsidRPr="008636CC">
        <w:rPr>
          <w:rFonts w:ascii="Gill Sans" w:eastAsia="Gill Sans" w:hAnsi="Gill Sans" w:cs="Gill Sans" w:hint="cs"/>
          <w:lang w:val="es-CO"/>
        </w:rPr>
        <w:t xml:space="preserve">, </w:t>
      </w:r>
      <w:r w:rsidR="00BA3DD5">
        <w:rPr>
          <w:rFonts w:ascii="Gill Sans" w:eastAsia="Gill Sans" w:hAnsi="Gill Sans" w:cs="Gill Sans"/>
          <w:lang w:val="es-CO"/>
        </w:rPr>
        <w:t>se compone</w:t>
      </w:r>
      <w:r w:rsidR="004C13AC" w:rsidRPr="008636CC">
        <w:rPr>
          <w:rFonts w:ascii="Gill Sans" w:eastAsia="Gill Sans" w:hAnsi="Gill Sans" w:cs="Gill Sans" w:hint="cs"/>
          <w:lang w:val="es-CO"/>
        </w:rPr>
        <w:t xml:space="preserve"> por minerales ricos en hierro, calcio y magnesio</w:t>
      </w:r>
      <w:r>
        <w:rPr>
          <w:rFonts w:ascii="Gill Sans" w:eastAsia="Gill Sans" w:hAnsi="Gill Sans" w:cs="Gill Sans"/>
          <w:lang w:val="es-CO"/>
        </w:rPr>
        <w:t>.</w:t>
      </w:r>
      <w:r w:rsidR="003169C8" w:rsidRPr="008636CC">
        <w:rPr>
          <w:rFonts w:ascii="Gill Sans" w:eastAsia="Gill Sans" w:hAnsi="Gill Sans" w:cs="Gill Sans" w:hint="cs"/>
          <w:lang w:val="es-CO"/>
        </w:rPr>
        <w:t xml:space="preserve"> </w:t>
      </w:r>
      <w:r w:rsidR="00517148">
        <w:rPr>
          <w:rFonts w:ascii="Gill Sans" w:eastAsia="Gill Sans" w:hAnsi="Gill Sans" w:cs="Gill Sans"/>
          <w:lang w:val="es-CO"/>
        </w:rPr>
        <w:t>De esta manera, d</w:t>
      </w:r>
      <w:r w:rsidR="008D6B47">
        <w:rPr>
          <w:rFonts w:ascii="Gill Sans" w:eastAsia="Gill Sans" w:hAnsi="Gill Sans" w:cs="Gill Sans"/>
          <w:lang w:val="es-CO"/>
        </w:rPr>
        <w:t>ebido a</w:t>
      </w:r>
      <w:r w:rsidR="00BA3DD5">
        <w:rPr>
          <w:rFonts w:ascii="Gill Sans" w:eastAsia="Gill Sans" w:hAnsi="Gill Sans" w:cs="Gill Sans"/>
          <w:lang w:val="es-CO"/>
        </w:rPr>
        <w:t xml:space="preserve"> las condiciones hiperhúmedas</w:t>
      </w:r>
      <w:r w:rsidR="00767619">
        <w:rPr>
          <w:rFonts w:ascii="Gill Sans" w:eastAsia="Gill Sans" w:hAnsi="Gill Sans" w:cs="Gill Sans"/>
          <w:lang w:val="es-CO"/>
        </w:rPr>
        <w:t xml:space="preserve"> y las intensas lluvias</w:t>
      </w:r>
      <w:r w:rsidR="00517148">
        <w:rPr>
          <w:rFonts w:ascii="Gill Sans" w:eastAsia="Gill Sans" w:hAnsi="Gill Sans" w:cs="Gill Sans"/>
          <w:lang w:val="es-CO"/>
        </w:rPr>
        <w:t xml:space="preserve"> de Nuquí</w:t>
      </w:r>
      <w:r w:rsidR="00BA3DD5">
        <w:rPr>
          <w:rFonts w:ascii="Gill Sans" w:eastAsia="Gill Sans" w:hAnsi="Gill Sans" w:cs="Gill Sans"/>
          <w:lang w:val="es-CO"/>
        </w:rPr>
        <w:t xml:space="preserve">, </w:t>
      </w:r>
      <w:r w:rsidR="00E40250">
        <w:rPr>
          <w:rFonts w:ascii="Gill Sans" w:eastAsia="Gill Sans" w:hAnsi="Gill Sans" w:cs="Gill Sans"/>
          <w:lang w:val="es-CO"/>
        </w:rPr>
        <w:t>el</w:t>
      </w:r>
      <w:r w:rsidR="00BA3DD5">
        <w:rPr>
          <w:rFonts w:ascii="Gill Sans" w:eastAsia="Gill Sans" w:hAnsi="Gill Sans" w:cs="Gill Sans"/>
          <w:lang w:val="es-CO"/>
        </w:rPr>
        <w:t xml:space="preserve"> proceso de descomposición va a ser rápido, ya que los minerales </w:t>
      </w:r>
      <w:r w:rsidR="00E40250">
        <w:rPr>
          <w:rFonts w:ascii="Gill Sans" w:eastAsia="Gill Sans" w:hAnsi="Gill Sans" w:cs="Gill Sans"/>
          <w:lang w:val="es-CO"/>
        </w:rPr>
        <w:t>con</w:t>
      </w:r>
      <w:r w:rsidR="00BA3DD5">
        <w:rPr>
          <w:rFonts w:ascii="Gill Sans" w:eastAsia="Gill Sans" w:hAnsi="Gill Sans" w:cs="Gill Sans"/>
          <w:lang w:val="es-CO"/>
        </w:rPr>
        <w:t xml:space="preserve"> hierro se oxidan más fácil, liberando </w:t>
      </w:r>
      <w:r w:rsidR="00E40250">
        <w:rPr>
          <w:rFonts w:ascii="Gill Sans" w:eastAsia="Gill Sans" w:hAnsi="Gill Sans" w:cs="Gill Sans"/>
          <w:lang w:val="es-CO"/>
        </w:rPr>
        <w:t xml:space="preserve">así </w:t>
      </w:r>
      <w:r w:rsidR="00BA3DD5">
        <w:rPr>
          <w:rFonts w:ascii="Gill Sans" w:eastAsia="Gill Sans" w:hAnsi="Gill Sans" w:cs="Gill Sans"/>
          <w:lang w:val="es-CO"/>
        </w:rPr>
        <w:t xml:space="preserve">otros elementos </w:t>
      </w:r>
      <w:r w:rsidR="00517148">
        <w:rPr>
          <w:rFonts w:ascii="Gill Sans" w:eastAsia="Gill Sans" w:hAnsi="Gill Sans" w:cs="Gill Sans"/>
          <w:lang w:val="es-CO"/>
        </w:rPr>
        <w:t>como el c</w:t>
      </w:r>
      <w:r w:rsidR="00BA3DD5">
        <w:rPr>
          <w:rFonts w:ascii="Gill Sans" w:eastAsia="Gill Sans" w:hAnsi="Gill Sans" w:cs="Gill Sans"/>
          <w:lang w:val="es-CO"/>
        </w:rPr>
        <w:t>a</w:t>
      </w:r>
      <w:r w:rsidR="00517148">
        <w:rPr>
          <w:rFonts w:ascii="Gill Sans" w:eastAsia="Gill Sans" w:hAnsi="Gill Sans" w:cs="Gill Sans"/>
          <w:lang w:val="es-CO"/>
        </w:rPr>
        <w:t>lcio (Ca)</w:t>
      </w:r>
      <w:r w:rsidR="00BA3DD5">
        <w:rPr>
          <w:rFonts w:ascii="Gill Sans" w:eastAsia="Gill Sans" w:hAnsi="Gill Sans" w:cs="Gill Sans"/>
          <w:lang w:val="es-CO"/>
        </w:rPr>
        <w:t xml:space="preserve">, </w:t>
      </w:r>
      <w:r w:rsidR="00517148">
        <w:rPr>
          <w:rFonts w:ascii="Gill Sans" w:eastAsia="Gill Sans" w:hAnsi="Gill Sans" w:cs="Gill Sans"/>
          <w:lang w:val="es-CO"/>
        </w:rPr>
        <w:t>sodio (</w:t>
      </w:r>
      <w:r w:rsidR="00BA3DD5">
        <w:rPr>
          <w:rFonts w:ascii="Gill Sans" w:eastAsia="Gill Sans" w:hAnsi="Gill Sans" w:cs="Gill Sans"/>
          <w:lang w:val="es-CO"/>
        </w:rPr>
        <w:t>Na</w:t>
      </w:r>
      <w:r w:rsidR="00517148">
        <w:rPr>
          <w:rFonts w:ascii="Gill Sans" w:eastAsia="Gill Sans" w:hAnsi="Gill Sans" w:cs="Gill Sans"/>
          <w:lang w:val="es-CO"/>
        </w:rPr>
        <w:t>) y magnesio</w:t>
      </w:r>
      <w:r w:rsidR="00BA3DD5">
        <w:rPr>
          <w:rFonts w:ascii="Gill Sans" w:eastAsia="Gill Sans" w:hAnsi="Gill Sans" w:cs="Gill Sans"/>
          <w:lang w:val="es-CO"/>
        </w:rPr>
        <w:t xml:space="preserve"> </w:t>
      </w:r>
      <w:r w:rsidR="00517148">
        <w:rPr>
          <w:rFonts w:ascii="Gill Sans" w:eastAsia="Gill Sans" w:hAnsi="Gill Sans" w:cs="Gill Sans"/>
          <w:lang w:val="es-CO"/>
        </w:rPr>
        <w:t>(</w:t>
      </w:r>
      <w:r w:rsidR="00BA3DD5">
        <w:rPr>
          <w:rFonts w:ascii="Gill Sans" w:eastAsia="Gill Sans" w:hAnsi="Gill Sans" w:cs="Gill Sans"/>
          <w:lang w:val="es-CO"/>
        </w:rPr>
        <w:t xml:space="preserve">Mg) </w:t>
      </w:r>
      <w:r w:rsidR="00FC504E">
        <w:rPr>
          <w:rFonts w:ascii="Gill Sans" w:eastAsia="Gill Sans" w:hAnsi="Gill Sans" w:cs="Gill Sans"/>
          <w:lang w:val="es-CO"/>
        </w:rPr>
        <w:t>que,</w:t>
      </w:r>
      <w:r w:rsidR="00BA3DD5">
        <w:rPr>
          <w:rFonts w:ascii="Gill Sans" w:eastAsia="Gill Sans" w:hAnsi="Gill Sans" w:cs="Gill Sans"/>
          <w:lang w:val="es-CO"/>
        </w:rPr>
        <w:t xml:space="preserve"> por su solubilidad, son rápidamente transportados por el agua a otras zonas de la región (</w:t>
      </w:r>
      <w:r w:rsidR="00BA3DD5" w:rsidRPr="00EA3816">
        <w:rPr>
          <w:rFonts w:ascii="Gill Sans" w:eastAsia="Gill Sans" w:hAnsi="Gill Sans" w:cs="Gill Sans"/>
          <w:lang w:val="es-CO"/>
        </w:rPr>
        <w:t>Sánchez, 2013)</w:t>
      </w:r>
      <w:r w:rsidR="00FC504E">
        <w:rPr>
          <w:rFonts w:ascii="Gill Sans" w:eastAsia="Gill Sans" w:hAnsi="Gill Sans" w:cs="Gill Sans"/>
          <w:lang w:val="es-CO"/>
        </w:rPr>
        <w:t xml:space="preserve">. </w:t>
      </w:r>
      <w:r>
        <w:rPr>
          <w:rFonts w:ascii="Gill Sans" w:eastAsia="Gill Sans" w:hAnsi="Gill Sans" w:cs="Gill Sans"/>
          <w:lang w:val="es-CO"/>
        </w:rPr>
        <w:t>El resultado de este proceso es</w:t>
      </w:r>
      <w:r w:rsidR="00632164">
        <w:rPr>
          <w:rFonts w:ascii="Gill Sans" w:eastAsia="Gill Sans" w:hAnsi="Gill Sans" w:cs="Gill Sans"/>
          <w:lang w:val="es-CO"/>
        </w:rPr>
        <w:t xml:space="preserve"> </w:t>
      </w:r>
      <w:r w:rsidR="00BA3DD5">
        <w:rPr>
          <w:rFonts w:ascii="Gill Sans" w:eastAsia="Gill Sans" w:hAnsi="Gill Sans" w:cs="Gill Sans"/>
          <w:lang w:val="es-CO"/>
        </w:rPr>
        <w:t>un suelo</w:t>
      </w:r>
      <w:r w:rsidR="003169C8" w:rsidRPr="008636CC">
        <w:rPr>
          <w:rFonts w:ascii="Gill Sans" w:eastAsia="Gill Sans" w:hAnsi="Gill Sans" w:cs="Gill Sans" w:hint="cs"/>
          <w:lang w:val="es-CO"/>
        </w:rPr>
        <w:t xml:space="preserve"> </w:t>
      </w:r>
      <w:r w:rsidR="00632164">
        <w:rPr>
          <w:rFonts w:ascii="Gill Sans" w:eastAsia="Gill Sans" w:hAnsi="Gill Sans" w:cs="Gill Sans"/>
          <w:lang w:val="es-CO"/>
        </w:rPr>
        <w:t xml:space="preserve">con características </w:t>
      </w:r>
      <w:r w:rsidR="00577267">
        <w:rPr>
          <w:rFonts w:ascii="Gill Sans" w:eastAsia="Gill Sans" w:hAnsi="Gill Sans" w:cs="Gill Sans"/>
          <w:lang w:val="es-CO"/>
        </w:rPr>
        <w:t>limo-arcillos</w:t>
      </w:r>
      <w:r w:rsidR="00632164">
        <w:rPr>
          <w:rFonts w:ascii="Gill Sans" w:eastAsia="Gill Sans" w:hAnsi="Gill Sans" w:cs="Gill Sans"/>
          <w:lang w:val="es-CO"/>
        </w:rPr>
        <w:t>as</w:t>
      </w:r>
      <w:r w:rsidR="00BA3DD5">
        <w:rPr>
          <w:rFonts w:ascii="Gill Sans" w:eastAsia="Gill Sans" w:hAnsi="Gill Sans" w:cs="Gill Sans"/>
          <w:lang w:val="es-CO"/>
        </w:rPr>
        <w:t xml:space="preserve"> con tonos rojo-naranjas, altas concentraciones de aluminio tóxico, muy ácido, pobres en nutrientes </w:t>
      </w:r>
      <w:r w:rsidR="002506E4">
        <w:rPr>
          <w:rFonts w:ascii="Gill Sans" w:eastAsia="Gill Sans" w:hAnsi="Gill Sans" w:cs="Gill Sans"/>
          <w:lang w:val="es-CO"/>
        </w:rPr>
        <w:t xml:space="preserve">para las plantas </w:t>
      </w:r>
      <w:r w:rsidR="00BA3DD5">
        <w:rPr>
          <w:rFonts w:ascii="Gill Sans" w:eastAsia="Gill Sans" w:hAnsi="Gill Sans" w:cs="Gill Sans"/>
          <w:lang w:val="es-CO"/>
        </w:rPr>
        <w:t xml:space="preserve">y con una alta susceptibilidad a la erosión </w:t>
      </w:r>
      <w:r w:rsidR="008C70D3">
        <w:rPr>
          <w:rFonts w:ascii="Gill Sans" w:eastAsia="Gill Sans" w:hAnsi="Gill Sans" w:cs="Gill Sans"/>
          <w:lang w:val="es-CO"/>
        </w:rPr>
        <w:t>(IGAC, 2011)</w:t>
      </w:r>
      <w:r w:rsidR="00BA3DD5">
        <w:rPr>
          <w:rFonts w:ascii="Gill Sans" w:eastAsia="Gill Sans" w:hAnsi="Gill Sans" w:cs="Gill Sans"/>
          <w:lang w:val="es-CO"/>
        </w:rPr>
        <w:t xml:space="preserve">. En </w:t>
      </w:r>
      <w:r>
        <w:rPr>
          <w:rFonts w:ascii="Gill Sans" w:eastAsia="Gill Sans" w:hAnsi="Gill Sans" w:cs="Gill Sans"/>
          <w:lang w:val="es-CO"/>
        </w:rPr>
        <w:t>la figura 1</w:t>
      </w:r>
      <w:r w:rsidR="005F3314">
        <w:rPr>
          <w:rFonts w:ascii="Gill Sans" w:eastAsia="Gill Sans" w:hAnsi="Gill Sans" w:cs="Gill Sans"/>
          <w:lang w:val="es-CO"/>
        </w:rPr>
        <w:t>3</w:t>
      </w:r>
      <w:r>
        <w:rPr>
          <w:rFonts w:ascii="Gill Sans" w:eastAsia="Gill Sans" w:hAnsi="Gill Sans" w:cs="Gill Sans"/>
          <w:lang w:val="es-CO"/>
        </w:rPr>
        <w:t xml:space="preserve"> y tabla 1</w:t>
      </w:r>
      <w:r w:rsidR="00610CFF">
        <w:rPr>
          <w:rFonts w:ascii="Gill Sans" w:eastAsia="Gill Sans" w:hAnsi="Gill Sans" w:cs="Gill Sans"/>
          <w:lang w:val="es-CO"/>
        </w:rPr>
        <w:t>5</w:t>
      </w:r>
      <w:r w:rsidR="00BA3DD5">
        <w:rPr>
          <w:rFonts w:ascii="Gill Sans" w:eastAsia="Gill Sans" w:hAnsi="Gill Sans" w:cs="Gill Sans"/>
          <w:lang w:val="es-CO"/>
        </w:rPr>
        <w:t xml:space="preserve"> estos suelos </w:t>
      </w:r>
      <w:r w:rsidR="004D457C" w:rsidRPr="00540AA8">
        <w:rPr>
          <w:rFonts w:ascii="Gill Sans" w:eastAsia="Gill Sans" w:hAnsi="Gill Sans" w:cs="Gill Sans" w:hint="cs"/>
          <w:lang w:val="es-CO"/>
        </w:rPr>
        <w:t>corresponden a</w:t>
      </w:r>
      <w:r w:rsidR="004D457C">
        <w:rPr>
          <w:rFonts w:ascii="Gill Sans" w:eastAsia="Gill Sans" w:hAnsi="Gill Sans" w:cs="Gill Sans"/>
          <w:lang w:val="es-CO"/>
        </w:rPr>
        <w:t xml:space="preserve"> los de código MUAf, MUAg y MUGe</w:t>
      </w:r>
      <w:r w:rsidR="004D4E98">
        <w:rPr>
          <w:rFonts w:ascii="Gill Sans" w:eastAsia="Gill Sans" w:hAnsi="Gill Sans" w:cs="Gill Sans"/>
          <w:lang w:val="es-CO"/>
        </w:rPr>
        <w:t>.</w:t>
      </w:r>
    </w:p>
    <w:p w14:paraId="24036E99" w14:textId="632CE2B0" w:rsidR="00577267" w:rsidRDefault="00517148" w:rsidP="004D457C">
      <w:pPr>
        <w:spacing w:after="120" w:line="240" w:lineRule="auto"/>
        <w:rPr>
          <w:rFonts w:ascii="Gill Sans" w:eastAsia="Gill Sans" w:hAnsi="Gill Sans" w:cs="Gill Sans"/>
          <w:lang w:val="es-CO"/>
        </w:rPr>
      </w:pPr>
      <w:r>
        <w:rPr>
          <w:rFonts w:ascii="Gill Sans" w:eastAsia="Gill Sans" w:hAnsi="Gill Sans" w:cs="Gill Sans"/>
          <w:lang w:val="es-CO"/>
        </w:rPr>
        <w:t>Por otro lado, l</w:t>
      </w:r>
      <w:r w:rsidR="00093E2A">
        <w:rPr>
          <w:rFonts w:ascii="Gill Sans" w:eastAsia="Gill Sans" w:hAnsi="Gill Sans" w:cs="Gill Sans"/>
          <w:lang w:val="es-CO"/>
        </w:rPr>
        <w:t xml:space="preserve">as rocas sedimentarias </w:t>
      </w:r>
      <w:r w:rsidR="002506E4">
        <w:rPr>
          <w:rFonts w:ascii="Gill Sans" w:eastAsia="Gill Sans" w:hAnsi="Gill Sans" w:cs="Gill Sans"/>
          <w:lang w:val="es-CO"/>
        </w:rPr>
        <w:t xml:space="preserve">se encuentran </w:t>
      </w:r>
      <w:r w:rsidR="00EE7EAB">
        <w:rPr>
          <w:rFonts w:ascii="Gill Sans" w:eastAsia="Gill Sans" w:hAnsi="Gill Sans" w:cs="Gill Sans"/>
          <w:lang w:val="es-CO"/>
        </w:rPr>
        <w:t xml:space="preserve">también </w:t>
      </w:r>
      <w:r w:rsidR="002506E4">
        <w:rPr>
          <w:rFonts w:ascii="Gill Sans" w:eastAsia="Gill Sans" w:hAnsi="Gill Sans" w:cs="Gill Sans"/>
          <w:lang w:val="es-CO"/>
        </w:rPr>
        <w:t xml:space="preserve">distribuidas en </w:t>
      </w:r>
      <w:r w:rsidR="00EA3816">
        <w:rPr>
          <w:rFonts w:ascii="Gill Sans" w:eastAsia="Gill Sans" w:hAnsi="Gill Sans" w:cs="Gill Sans"/>
          <w:lang w:val="es-CO"/>
        </w:rPr>
        <w:t>toda la región</w:t>
      </w:r>
      <w:r w:rsidR="002506E4">
        <w:rPr>
          <w:rFonts w:ascii="Gill Sans" w:eastAsia="Gill Sans" w:hAnsi="Gill Sans" w:cs="Gill Sans"/>
          <w:lang w:val="es-CO"/>
        </w:rPr>
        <w:t xml:space="preserve"> nuquiseñ</w:t>
      </w:r>
      <w:r w:rsidR="00E40250">
        <w:rPr>
          <w:rFonts w:ascii="Gill Sans" w:eastAsia="Gill Sans" w:hAnsi="Gill Sans" w:cs="Gill Sans"/>
          <w:lang w:val="es-CO"/>
        </w:rPr>
        <w:t>a</w:t>
      </w:r>
      <w:r w:rsidR="002506E4">
        <w:rPr>
          <w:rFonts w:ascii="Gill Sans" w:eastAsia="Gill Sans" w:hAnsi="Gill Sans" w:cs="Gill Sans"/>
          <w:lang w:val="es-CO"/>
        </w:rPr>
        <w:t xml:space="preserve"> </w:t>
      </w:r>
      <w:r w:rsidR="00EE7EAB">
        <w:rPr>
          <w:rFonts w:ascii="Gill Sans" w:eastAsia="Gill Sans" w:hAnsi="Gill Sans" w:cs="Gill Sans"/>
          <w:lang w:val="es-CO"/>
        </w:rPr>
        <w:t>sobre la</w:t>
      </w:r>
      <w:r w:rsidR="00863803">
        <w:rPr>
          <w:rFonts w:ascii="Gill Sans" w:eastAsia="Gill Sans" w:hAnsi="Gill Sans" w:cs="Gill Sans"/>
          <w:lang w:val="es-CO"/>
        </w:rPr>
        <w:t xml:space="preserve"> base </w:t>
      </w:r>
      <w:r w:rsidR="00EE7EAB">
        <w:rPr>
          <w:rFonts w:ascii="Gill Sans" w:eastAsia="Gill Sans" w:hAnsi="Gill Sans" w:cs="Gill Sans"/>
          <w:lang w:val="es-CO"/>
        </w:rPr>
        <w:t xml:space="preserve">volcánica </w:t>
      </w:r>
      <w:r w:rsidR="00863803">
        <w:rPr>
          <w:rFonts w:ascii="Gill Sans" w:eastAsia="Gill Sans" w:hAnsi="Gill Sans" w:cs="Gill Sans"/>
          <w:lang w:val="es-CO"/>
        </w:rPr>
        <w:t xml:space="preserve">que conforma a Nuquí </w:t>
      </w:r>
      <w:r w:rsidR="00EE7EAB">
        <w:rPr>
          <w:rFonts w:ascii="Gill Sans" w:eastAsia="Gill Sans" w:hAnsi="Gill Sans" w:cs="Gill Sans"/>
          <w:lang w:val="es-CO"/>
        </w:rPr>
        <w:t>(Zapata, 2003). C</w:t>
      </w:r>
      <w:r>
        <w:rPr>
          <w:rFonts w:ascii="Gill Sans" w:eastAsia="Gill Sans" w:hAnsi="Gill Sans" w:cs="Gill Sans"/>
          <w:lang w:val="es-CO"/>
        </w:rPr>
        <w:t xml:space="preserve">uando </w:t>
      </w:r>
      <w:r w:rsidR="00EE7EAB">
        <w:rPr>
          <w:rFonts w:ascii="Gill Sans" w:eastAsia="Gill Sans" w:hAnsi="Gill Sans" w:cs="Gill Sans"/>
          <w:lang w:val="es-CO"/>
        </w:rPr>
        <w:t xml:space="preserve">estas rocas </w:t>
      </w:r>
      <w:r>
        <w:rPr>
          <w:rFonts w:ascii="Gill Sans" w:eastAsia="Gill Sans" w:hAnsi="Gill Sans" w:cs="Gill Sans"/>
          <w:lang w:val="es-CO"/>
        </w:rPr>
        <w:t xml:space="preserve">se descomponen y se transforman en un suelo, </w:t>
      </w:r>
      <w:r w:rsidR="00EE7EAB">
        <w:rPr>
          <w:rFonts w:ascii="Gill Sans" w:eastAsia="Gill Sans" w:hAnsi="Gill Sans" w:cs="Gill Sans"/>
          <w:lang w:val="es-CO"/>
        </w:rPr>
        <w:t xml:space="preserve">este </w:t>
      </w:r>
      <w:r w:rsidR="00FC504E">
        <w:rPr>
          <w:rFonts w:ascii="Gill Sans" w:eastAsia="Gill Sans" w:hAnsi="Gill Sans" w:cs="Gill Sans"/>
          <w:lang w:val="es-CO"/>
        </w:rPr>
        <w:t>presenta</w:t>
      </w:r>
      <w:r w:rsidR="002506E4">
        <w:rPr>
          <w:rFonts w:ascii="Gill Sans" w:eastAsia="Gill Sans" w:hAnsi="Gill Sans" w:cs="Gill Sans"/>
          <w:lang w:val="es-CO"/>
        </w:rPr>
        <w:t xml:space="preserve"> </w:t>
      </w:r>
      <w:r w:rsidR="00632164">
        <w:rPr>
          <w:rFonts w:ascii="Gill Sans" w:eastAsia="Gill Sans" w:hAnsi="Gill Sans" w:cs="Gill Sans"/>
          <w:lang w:val="es-CO"/>
        </w:rPr>
        <w:t xml:space="preserve">una baja fertilidad, </w:t>
      </w:r>
      <w:r w:rsidR="00EE7EAB">
        <w:rPr>
          <w:rFonts w:ascii="Gill Sans" w:eastAsia="Gill Sans" w:hAnsi="Gill Sans" w:cs="Gill Sans"/>
          <w:lang w:val="es-CO"/>
        </w:rPr>
        <w:t xml:space="preserve">atribuido también </w:t>
      </w:r>
      <w:r w:rsidR="00632164">
        <w:rPr>
          <w:rFonts w:ascii="Gill Sans" w:eastAsia="Gill Sans" w:hAnsi="Gill Sans" w:cs="Gill Sans"/>
          <w:lang w:val="es-CO"/>
        </w:rPr>
        <w:t xml:space="preserve">por el mismo </w:t>
      </w:r>
      <w:r w:rsidR="00EE7EAB">
        <w:rPr>
          <w:rFonts w:ascii="Gill Sans" w:eastAsia="Gill Sans" w:hAnsi="Gill Sans" w:cs="Gill Sans"/>
          <w:lang w:val="es-CO"/>
        </w:rPr>
        <w:t>efecto</w:t>
      </w:r>
      <w:r w:rsidR="00632164">
        <w:rPr>
          <w:rFonts w:ascii="Gill Sans" w:eastAsia="Gill Sans" w:hAnsi="Gill Sans" w:cs="Gill Sans"/>
          <w:lang w:val="es-CO"/>
        </w:rPr>
        <w:t xml:space="preserve"> </w:t>
      </w:r>
      <w:r w:rsidR="00BD2AB1">
        <w:rPr>
          <w:rFonts w:ascii="Gill Sans" w:eastAsia="Gill Sans" w:hAnsi="Gill Sans" w:cs="Gill Sans"/>
          <w:lang w:val="es-CO"/>
        </w:rPr>
        <w:t xml:space="preserve">que provoca la excesiva humedad </w:t>
      </w:r>
      <w:r w:rsidR="002506E4">
        <w:rPr>
          <w:rFonts w:ascii="Gill Sans" w:eastAsia="Gill Sans" w:hAnsi="Gill Sans" w:cs="Gill Sans"/>
          <w:lang w:val="es-CO"/>
        </w:rPr>
        <w:t>(Sánchez, 2013)</w:t>
      </w:r>
      <w:r w:rsidR="0024155C">
        <w:rPr>
          <w:rFonts w:ascii="Gill Sans" w:eastAsia="Gill Sans" w:hAnsi="Gill Sans" w:cs="Gill Sans"/>
          <w:lang w:val="es-CO"/>
        </w:rPr>
        <w:t xml:space="preserve">. </w:t>
      </w:r>
      <w:r w:rsidR="00EE7EAB">
        <w:rPr>
          <w:rFonts w:ascii="Gill Sans" w:eastAsia="Gill Sans" w:hAnsi="Gill Sans" w:cs="Gill Sans"/>
          <w:lang w:val="es-CO"/>
        </w:rPr>
        <w:t>En cambio</w:t>
      </w:r>
      <w:r w:rsidR="008D6B47">
        <w:rPr>
          <w:rFonts w:ascii="Gill Sans" w:eastAsia="Gill Sans" w:hAnsi="Gill Sans" w:cs="Gill Sans"/>
          <w:lang w:val="es-CO"/>
        </w:rPr>
        <w:t xml:space="preserve">, </w:t>
      </w:r>
      <w:r w:rsidR="00B64BFF">
        <w:rPr>
          <w:rFonts w:ascii="Gill Sans" w:eastAsia="Gill Sans" w:hAnsi="Gill Sans" w:cs="Gill Sans"/>
          <w:lang w:val="es-CO"/>
        </w:rPr>
        <w:t>es posible que l</w:t>
      </w:r>
      <w:r w:rsidR="00EE7EAB">
        <w:rPr>
          <w:rFonts w:ascii="Gill Sans" w:eastAsia="Gill Sans" w:hAnsi="Gill Sans" w:cs="Gill Sans"/>
          <w:lang w:val="es-CO"/>
        </w:rPr>
        <w:t xml:space="preserve">os </w:t>
      </w:r>
      <w:r w:rsidR="00B64BFF">
        <w:rPr>
          <w:rFonts w:ascii="Gill Sans" w:eastAsia="Gill Sans" w:hAnsi="Gill Sans" w:cs="Gill Sans"/>
          <w:lang w:val="es-CO"/>
        </w:rPr>
        <w:t>s</w:t>
      </w:r>
      <w:r w:rsidR="00EE7EAB">
        <w:rPr>
          <w:rFonts w:ascii="Gill Sans" w:eastAsia="Gill Sans" w:hAnsi="Gill Sans" w:cs="Gill Sans"/>
          <w:lang w:val="es-CO"/>
        </w:rPr>
        <w:t>uelos que se encuentran en las</w:t>
      </w:r>
      <w:r w:rsidR="00B64BFF">
        <w:rPr>
          <w:rFonts w:ascii="Gill Sans" w:eastAsia="Gill Sans" w:hAnsi="Gill Sans" w:cs="Gill Sans"/>
          <w:lang w:val="es-CO"/>
        </w:rPr>
        <w:t xml:space="preserve"> zonas bajas de Nuquí</w:t>
      </w:r>
      <w:r w:rsidR="00EE7EAB">
        <w:rPr>
          <w:rFonts w:ascii="Gill Sans" w:eastAsia="Gill Sans" w:hAnsi="Gill Sans" w:cs="Gill Sans"/>
          <w:lang w:val="es-CO"/>
        </w:rPr>
        <w:t xml:space="preserve">, </w:t>
      </w:r>
      <w:r w:rsidR="00863803">
        <w:rPr>
          <w:rFonts w:ascii="Gill Sans" w:eastAsia="Gill Sans" w:hAnsi="Gill Sans" w:cs="Gill Sans"/>
          <w:lang w:val="es-CO"/>
        </w:rPr>
        <w:t>derivados de estas mismas rocas sedimentarias</w:t>
      </w:r>
      <w:r w:rsidR="00B64BFF">
        <w:rPr>
          <w:rFonts w:ascii="Gill Sans" w:eastAsia="Gill Sans" w:hAnsi="Gill Sans" w:cs="Gill Sans"/>
          <w:lang w:val="es-CO"/>
        </w:rPr>
        <w:t>,</w:t>
      </w:r>
      <w:r w:rsidR="002506E4">
        <w:rPr>
          <w:rFonts w:ascii="Gill Sans" w:eastAsia="Gill Sans" w:hAnsi="Gill Sans" w:cs="Gill Sans"/>
          <w:lang w:val="es-CO"/>
        </w:rPr>
        <w:t xml:space="preserve"> </w:t>
      </w:r>
      <w:r w:rsidR="00B64BFF">
        <w:rPr>
          <w:rFonts w:ascii="Gill Sans" w:eastAsia="Gill Sans" w:hAnsi="Gill Sans" w:cs="Gill Sans"/>
          <w:lang w:val="es-CO"/>
        </w:rPr>
        <w:t xml:space="preserve">tengan </w:t>
      </w:r>
      <w:r w:rsidR="00EE7EAB">
        <w:rPr>
          <w:rFonts w:ascii="Gill Sans" w:eastAsia="Gill Sans" w:hAnsi="Gill Sans" w:cs="Gill Sans"/>
          <w:lang w:val="es-CO"/>
        </w:rPr>
        <w:t>mayor</w:t>
      </w:r>
      <w:r w:rsidR="00B64BFF">
        <w:rPr>
          <w:rFonts w:ascii="Gill Sans" w:eastAsia="Gill Sans" w:hAnsi="Gill Sans" w:cs="Gill Sans"/>
          <w:lang w:val="es-CO"/>
        </w:rPr>
        <w:t xml:space="preserve"> fertilidad y contenido de materia orgánica</w:t>
      </w:r>
      <w:r w:rsidR="00093E2A">
        <w:rPr>
          <w:rFonts w:ascii="Gill Sans" w:eastAsia="Gill Sans" w:hAnsi="Gill Sans" w:cs="Gill Sans"/>
          <w:lang w:val="es-CO"/>
        </w:rPr>
        <w:t>,</w:t>
      </w:r>
      <w:r w:rsidR="002506E4">
        <w:rPr>
          <w:rFonts w:ascii="Gill Sans" w:eastAsia="Gill Sans" w:hAnsi="Gill Sans" w:cs="Gill Sans"/>
          <w:lang w:val="es-CO"/>
        </w:rPr>
        <w:t xml:space="preserve"> </w:t>
      </w:r>
      <w:r w:rsidR="00863803">
        <w:rPr>
          <w:rFonts w:ascii="Gill Sans" w:eastAsia="Gill Sans" w:hAnsi="Gill Sans" w:cs="Gill Sans"/>
          <w:lang w:val="es-CO"/>
        </w:rPr>
        <w:t>ya que,</w:t>
      </w:r>
      <w:r w:rsidR="002506E4">
        <w:rPr>
          <w:rFonts w:ascii="Gill Sans" w:eastAsia="Gill Sans" w:hAnsi="Gill Sans" w:cs="Gill Sans"/>
          <w:lang w:val="es-CO"/>
        </w:rPr>
        <w:t xml:space="preserve"> </w:t>
      </w:r>
      <w:r w:rsidR="00EE7EAB">
        <w:rPr>
          <w:rFonts w:ascii="Gill Sans" w:eastAsia="Gill Sans" w:hAnsi="Gill Sans" w:cs="Gill Sans"/>
          <w:lang w:val="es-CO"/>
        </w:rPr>
        <w:t>en estas zonas</w:t>
      </w:r>
      <w:r w:rsidR="00863803">
        <w:rPr>
          <w:rFonts w:ascii="Gill Sans" w:eastAsia="Gill Sans" w:hAnsi="Gill Sans" w:cs="Gill Sans"/>
          <w:lang w:val="es-CO"/>
        </w:rPr>
        <w:t xml:space="preserve"> costeras</w:t>
      </w:r>
      <w:r w:rsidR="00EE7EAB">
        <w:rPr>
          <w:rFonts w:ascii="Gill Sans" w:eastAsia="Gill Sans" w:hAnsi="Gill Sans" w:cs="Gill Sans"/>
          <w:lang w:val="es-CO"/>
        </w:rPr>
        <w:t xml:space="preserve">, </w:t>
      </w:r>
      <w:r w:rsidR="00863803">
        <w:rPr>
          <w:rFonts w:ascii="Gill Sans" w:eastAsia="Gill Sans" w:hAnsi="Gill Sans" w:cs="Gill Sans"/>
          <w:lang w:val="es-CO"/>
        </w:rPr>
        <w:t xml:space="preserve">especialmente las que se encuentran dentro del enjambre de las raíces del manglar, </w:t>
      </w:r>
      <w:r w:rsidR="00EE7EAB">
        <w:rPr>
          <w:rFonts w:ascii="Gill Sans" w:eastAsia="Gill Sans" w:hAnsi="Gill Sans" w:cs="Gill Sans"/>
          <w:lang w:val="es-CO"/>
        </w:rPr>
        <w:t>suelen acumularse sedimentos más</w:t>
      </w:r>
      <w:r w:rsidR="002506E4">
        <w:rPr>
          <w:rFonts w:ascii="Gill Sans" w:eastAsia="Gill Sans" w:hAnsi="Gill Sans" w:cs="Gill Sans"/>
          <w:lang w:val="es-CO"/>
        </w:rPr>
        <w:t xml:space="preserve"> finos</w:t>
      </w:r>
      <w:r w:rsidR="00863803">
        <w:rPr>
          <w:rFonts w:ascii="Gill Sans" w:eastAsia="Gill Sans" w:hAnsi="Gill Sans" w:cs="Gill Sans"/>
          <w:lang w:val="es-CO"/>
        </w:rPr>
        <w:t xml:space="preserve"> por la baja energía que hay en este lugar (IGAC, 2011). Sedimentos c</w:t>
      </w:r>
      <w:r w:rsidR="002506E4">
        <w:rPr>
          <w:rFonts w:ascii="Gill Sans" w:eastAsia="Gill Sans" w:hAnsi="Gill Sans" w:cs="Gill Sans"/>
          <w:lang w:val="es-CO"/>
        </w:rPr>
        <w:t>omo los limos</w:t>
      </w:r>
      <w:r w:rsidR="00EE7EAB">
        <w:rPr>
          <w:rFonts w:ascii="Gill Sans" w:eastAsia="Gill Sans" w:hAnsi="Gill Sans" w:cs="Gill Sans"/>
          <w:lang w:val="es-CO"/>
        </w:rPr>
        <w:t xml:space="preserve"> (que conforman el lodo)</w:t>
      </w:r>
      <w:r w:rsidR="00863803">
        <w:rPr>
          <w:rFonts w:ascii="Gill Sans" w:eastAsia="Gill Sans" w:hAnsi="Gill Sans" w:cs="Gill Sans"/>
          <w:lang w:val="es-CO"/>
        </w:rPr>
        <w:t xml:space="preserve">, impermeabilizan </w:t>
      </w:r>
      <w:r w:rsidR="00EE7EAB">
        <w:rPr>
          <w:rFonts w:ascii="Gill Sans" w:eastAsia="Gill Sans" w:hAnsi="Gill Sans" w:cs="Gill Sans"/>
          <w:lang w:val="es-CO"/>
        </w:rPr>
        <w:t xml:space="preserve">el sustrato y </w:t>
      </w:r>
      <w:r w:rsidR="00863803">
        <w:rPr>
          <w:rFonts w:ascii="Gill Sans" w:eastAsia="Gill Sans" w:hAnsi="Gill Sans" w:cs="Gill Sans"/>
          <w:lang w:val="es-CO"/>
        </w:rPr>
        <w:t>hacen</w:t>
      </w:r>
      <w:r w:rsidR="00EE7EAB">
        <w:rPr>
          <w:rFonts w:ascii="Gill Sans" w:eastAsia="Gill Sans" w:hAnsi="Gill Sans" w:cs="Gill Sans"/>
          <w:lang w:val="es-CO"/>
        </w:rPr>
        <w:t xml:space="preserve"> que el medio fangoso mantenga unas condiciones de inundación casi permanentes</w:t>
      </w:r>
      <w:r w:rsidR="00863803">
        <w:rPr>
          <w:rFonts w:ascii="Gill Sans" w:eastAsia="Gill Sans" w:hAnsi="Gill Sans" w:cs="Gill Sans"/>
          <w:lang w:val="es-CO"/>
        </w:rPr>
        <w:t xml:space="preserve"> (Díaz y Ghasts, 2011). Esto lo que va a favorecer es al enriquecimiento del suelo de </w:t>
      </w:r>
      <w:r w:rsidR="00EE7EAB">
        <w:rPr>
          <w:rFonts w:ascii="Gill Sans" w:eastAsia="Gill Sans" w:hAnsi="Gill Sans" w:cs="Gill Sans"/>
          <w:lang w:val="es-CO"/>
        </w:rPr>
        <w:t>materia orgánica</w:t>
      </w:r>
      <w:r w:rsidR="00863803">
        <w:rPr>
          <w:rFonts w:ascii="Gill Sans" w:eastAsia="Gill Sans" w:hAnsi="Gill Sans" w:cs="Gill Sans"/>
          <w:lang w:val="es-CO"/>
        </w:rPr>
        <w:t xml:space="preserve">, gracias a factores como </w:t>
      </w:r>
      <w:r w:rsidR="00EE7EAB">
        <w:rPr>
          <w:rFonts w:ascii="Gill Sans" w:eastAsia="Gill Sans" w:hAnsi="Gill Sans" w:cs="Gill Sans"/>
          <w:lang w:val="es-CO"/>
        </w:rPr>
        <w:t xml:space="preserve">la </w:t>
      </w:r>
      <w:r w:rsidR="00863803">
        <w:rPr>
          <w:rFonts w:ascii="Gill Sans" w:eastAsia="Gill Sans" w:hAnsi="Gill Sans" w:cs="Gill Sans"/>
          <w:lang w:val="es-CO"/>
        </w:rPr>
        <w:t>caída</w:t>
      </w:r>
      <w:r w:rsidR="00EE7EAB">
        <w:rPr>
          <w:rFonts w:ascii="Gill Sans" w:eastAsia="Gill Sans" w:hAnsi="Gill Sans" w:cs="Gill Sans"/>
          <w:lang w:val="es-CO"/>
        </w:rPr>
        <w:t xml:space="preserve"> de las hojas </w:t>
      </w:r>
      <w:r w:rsidR="00863803">
        <w:rPr>
          <w:rFonts w:ascii="Gill Sans" w:eastAsia="Gill Sans" w:hAnsi="Gill Sans" w:cs="Gill Sans"/>
          <w:lang w:val="es-CO"/>
        </w:rPr>
        <w:t xml:space="preserve">de </w:t>
      </w:r>
      <w:r w:rsidR="00EE7EAB">
        <w:rPr>
          <w:rFonts w:ascii="Gill Sans" w:eastAsia="Gill Sans" w:hAnsi="Gill Sans" w:cs="Gill Sans"/>
          <w:lang w:val="es-CO"/>
        </w:rPr>
        <w:t xml:space="preserve">los árboles, </w:t>
      </w:r>
      <w:r w:rsidR="00DC4CA9">
        <w:rPr>
          <w:rFonts w:ascii="Gill Sans" w:eastAsia="Gill Sans" w:hAnsi="Gill Sans" w:cs="Gill Sans"/>
          <w:lang w:val="es-CO"/>
        </w:rPr>
        <w:t xml:space="preserve">la baja energía de este medio acuático que permite la proliferación de </w:t>
      </w:r>
      <w:r w:rsidR="00EE7EAB">
        <w:rPr>
          <w:rFonts w:ascii="Gill Sans" w:eastAsia="Gill Sans" w:hAnsi="Gill Sans" w:cs="Gill Sans"/>
          <w:lang w:val="es-CO"/>
        </w:rPr>
        <w:t>organismos y también por que los sedimentos finos como los limos, tienen una muy buena capacidad de absorción, reteniendo en buena parte, los elementos que traen las corrientes de agua (IGAC, 2011).</w:t>
      </w:r>
      <w:r w:rsidR="00B64BFF">
        <w:rPr>
          <w:rFonts w:ascii="Gill Sans" w:eastAsia="Gill Sans" w:hAnsi="Gill Sans" w:cs="Gill Sans"/>
          <w:lang w:val="es-CO"/>
        </w:rPr>
        <w:t xml:space="preserve"> </w:t>
      </w:r>
      <w:r w:rsidR="00863803">
        <w:rPr>
          <w:rFonts w:ascii="Gill Sans" w:eastAsia="Gill Sans" w:hAnsi="Gill Sans" w:cs="Gill Sans"/>
          <w:lang w:val="es-CO"/>
        </w:rPr>
        <w:t>En este sentido, como se muestra en el mapa, los</w:t>
      </w:r>
      <w:r w:rsidR="00577267" w:rsidRPr="00FB0954">
        <w:rPr>
          <w:rFonts w:ascii="Gill Sans" w:eastAsia="Gill Sans" w:hAnsi="Gill Sans" w:cs="Gill Sans" w:hint="cs"/>
          <w:lang w:val="es-CO"/>
        </w:rPr>
        <w:t xml:space="preserve"> suelos</w:t>
      </w:r>
      <w:r w:rsidR="00863803">
        <w:rPr>
          <w:rFonts w:ascii="Gill Sans" w:eastAsia="Gill Sans" w:hAnsi="Gill Sans" w:cs="Gill Sans"/>
          <w:lang w:val="es-CO"/>
        </w:rPr>
        <w:t xml:space="preserve"> que corresponden a lo descrito en este párrafo</w:t>
      </w:r>
      <w:r w:rsidR="00577267" w:rsidRPr="00FB0954">
        <w:rPr>
          <w:rFonts w:ascii="Gill Sans" w:eastAsia="Gill Sans" w:hAnsi="Gill Sans" w:cs="Gill Sans" w:hint="cs"/>
          <w:lang w:val="es-CO"/>
        </w:rPr>
        <w:t xml:space="preserve"> son aquellos que en </w:t>
      </w:r>
      <w:r w:rsidR="00127EF0" w:rsidRPr="00F937F9">
        <w:rPr>
          <w:rFonts w:ascii="Gill Sans" w:eastAsia="Gill Sans" w:hAnsi="Gill Sans" w:cs="Gill Sans"/>
          <w:lang w:val="es-CO"/>
        </w:rPr>
        <w:t>la figura 1</w:t>
      </w:r>
      <w:r w:rsidR="005F3314" w:rsidRPr="00F937F9">
        <w:rPr>
          <w:rFonts w:ascii="Gill Sans" w:eastAsia="Gill Sans" w:hAnsi="Gill Sans" w:cs="Gill Sans"/>
          <w:lang w:val="es-CO"/>
        </w:rPr>
        <w:t>3</w:t>
      </w:r>
      <w:r w:rsidR="00127EF0" w:rsidRPr="00F937F9">
        <w:rPr>
          <w:rFonts w:ascii="Gill Sans" w:eastAsia="Gill Sans" w:hAnsi="Gill Sans" w:cs="Gill Sans"/>
          <w:lang w:val="es-CO"/>
        </w:rPr>
        <w:t xml:space="preserve"> y tabla 1</w:t>
      </w:r>
      <w:r w:rsidR="00610CFF" w:rsidRPr="00F937F9">
        <w:rPr>
          <w:rFonts w:ascii="Gill Sans" w:eastAsia="Gill Sans" w:hAnsi="Gill Sans" w:cs="Gill Sans"/>
          <w:lang w:val="es-CO"/>
        </w:rPr>
        <w:t>5</w:t>
      </w:r>
      <w:r w:rsidR="00127EF0">
        <w:rPr>
          <w:rFonts w:ascii="Gill Sans" w:eastAsia="Gill Sans" w:hAnsi="Gill Sans" w:cs="Gill Sans"/>
          <w:lang w:val="es-CO"/>
        </w:rPr>
        <w:t xml:space="preserve"> </w:t>
      </w:r>
      <w:r w:rsidR="00C069A1">
        <w:rPr>
          <w:rFonts w:ascii="Gill Sans" w:eastAsia="Gill Sans" w:hAnsi="Gill Sans" w:cs="Gill Sans"/>
          <w:lang w:val="es-CO"/>
        </w:rPr>
        <w:t>tienen código LUAc, MUJd, MUJe, MULf y MULg.</w:t>
      </w:r>
    </w:p>
    <w:p w14:paraId="67D42DEF" w14:textId="15C217C4" w:rsidR="00577267" w:rsidRDefault="007C5682" w:rsidP="00577267">
      <w:pPr>
        <w:spacing w:after="120" w:line="240" w:lineRule="auto"/>
        <w:rPr>
          <w:rFonts w:ascii="Gill Sans" w:eastAsia="Gill Sans" w:hAnsi="Gill Sans" w:cs="Gill Sans"/>
          <w:lang w:val="es-CO"/>
        </w:rPr>
      </w:pPr>
      <w:r>
        <w:rPr>
          <w:rFonts w:ascii="Gill Sans" w:eastAsia="Gill Sans" w:hAnsi="Gill Sans" w:cs="Gill Sans"/>
          <w:lang w:val="es-CO"/>
        </w:rPr>
        <w:t xml:space="preserve">Finalmente, </w:t>
      </w:r>
      <w:r w:rsidR="00B64BFF">
        <w:rPr>
          <w:rFonts w:ascii="Gill Sans" w:eastAsia="Gill Sans" w:hAnsi="Gill Sans" w:cs="Gill Sans"/>
          <w:lang w:val="es-CO"/>
        </w:rPr>
        <w:t xml:space="preserve">hay un tipo de </w:t>
      </w:r>
      <w:r w:rsidR="00BC4C69">
        <w:rPr>
          <w:rFonts w:ascii="Gill Sans" w:eastAsia="Gill Sans" w:hAnsi="Gill Sans" w:cs="Gill Sans"/>
          <w:lang w:val="es-CO"/>
        </w:rPr>
        <w:t xml:space="preserve">suelo </w:t>
      </w:r>
      <w:r w:rsidR="00BD2AB1">
        <w:rPr>
          <w:rFonts w:ascii="Gill Sans" w:eastAsia="Gill Sans" w:hAnsi="Gill Sans" w:cs="Gill Sans"/>
          <w:lang w:val="es-CO"/>
        </w:rPr>
        <w:t xml:space="preserve">cuyo origen </w:t>
      </w:r>
      <w:r w:rsidR="0024155C">
        <w:rPr>
          <w:rFonts w:ascii="Gill Sans" w:eastAsia="Gill Sans" w:hAnsi="Gill Sans" w:cs="Gill Sans"/>
          <w:lang w:val="es-CO"/>
        </w:rPr>
        <w:t>está</w:t>
      </w:r>
      <w:r w:rsidR="00B64BFF">
        <w:rPr>
          <w:rFonts w:ascii="Gill Sans" w:eastAsia="Gill Sans" w:hAnsi="Gill Sans" w:cs="Gill Sans"/>
          <w:lang w:val="es-CO"/>
        </w:rPr>
        <w:t xml:space="preserve"> intrínsicamente</w:t>
      </w:r>
      <w:r w:rsidR="0024155C">
        <w:rPr>
          <w:rFonts w:ascii="Gill Sans" w:eastAsia="Gill Sans" w:hAnsi="Gill Sans" w:cs="Gill Sans"/>
          <w:lang w:val="es-CO"/>
        </w:rPr>
        <w:t xml:space="preserve"> asociado</w:t>
      </w:r>
      <w:r w:rsidR="00B64BFF">
        <w:rPr>
          <w:rFonts w:ascii="Gill Sans" w:eastAsia="Gill Sans" w:hAnsi="Gill Sans" w:cs="Gill Sans"/>
          <w:lang w:val="es-CO"/>
        </w:rPr>
        <w:t xml:space="preserve"> </w:t>
      </w:r>
      <w:r w:rsidR="00DC4CA9">
        <w:rPr>
          <w:rFonts w:ascii="Gill Sans" w:eastAsia="Gill Sans" w:hAnsi="Gill Sans" w:cs="Gill Sans"/>
          <w:lang w:val="es-CO"/>
        </w:rPr>
        <w:t>a</w:t>
      </w:r>
      <w:r w:rsidR="00FB0367">
        <w:rPr>
          <w:rFonts w:ascii="Gill Sans" w:eastAsia="Gill Sans" w:hAnsi="Gill Sans" w:cs="Gill Sans"/>
          <w:lang w:val="es-CO"/>
        </w:rPr>
        <w:t>l</w:t>
      </w:r>
      <w:r w:rsidR="00BC4C69">
        <w:rPr>
          <w:rFonts w:ascii="Gill Sans" w:eastAsia="Gill Sans" w:hAnsi="Gill Sans" w:cs="Gill Sans"/>
          <w:lang w:val="es-CO"/>
        </w:rPr>
        <w:t xml:space="preserve"> ambiente fluvial y </w:t>
      </w:r>
      <w:r w:rsidR="00FB0367">
        <w:rPr>
          <w:rFonts w:ascii="Gill Sans" w:eastAsia="Gill Sans" w:hAnsi="Gill Sans" w:cs="Gill Sans"/>
          <w:lang w:val="es-CO"/>
        </w:rPr>
        <w:t>marino/</w:t>
      </w:r>
      <w:r w:rsidR="00BC4C69">
        <w:rPr>
          <w:rFonts w:ascii="Gill Sans" w:eastAsia="Gill Sans" w:hAnsi="Gill Sans" w:cs="Gill Sans"/>
          <w:lang w:val="es-CO"/>
        </w:rPr>
        <w:t>costero</w:t>
      </w:r>
      <w:r w:rsidR="00127EF0">
        <w:rPr>
          <w:rFonts w:ascii="Gill Sans" w:eastAsia="Gill Sans" w:hAnsi="Gill Sans" w:cs="Gill Sans"/>
          <w:lang w:val="es-CO"/>
        </w:rPr>
        <w:t>.</w:t>
      </w:r>
      <w:r w:rsidR="00FB0367">
        <w:rPr>
          <w:rFonts w:ascii="Gill Sans" w:eastAsia="Gill Sans" w:hAnsi="Gill Sans" w:cs="Gill Sans"/>
          <w:lang w:val="es-CO"/>
        </w:rPr>
        <w:t xml:space="preserve"> Lo anterior se debe a que l</w:t>
      </w:r>
      <w:r w:rsidR="00BC4C69">
        <w:rPr>
          <w:rFonts w:ascii="Gill Sans" w:eastAsia="Gill Sans" w:hAnsi="Gill Sans" w:cs="Gill Sans"/>
          <w:lang w:val="es-CO"/>
        </w:rPr>
        <w:t xml:space="preserve">os sedimentos que se acumulan en estas regiones </w:t>
      </w:r>
      <w:r w:rsidR="00DC4CA9">
        <w:rPr>
          <w:rFonts w:ascii="Gill Sans" w:eastAsia="Gill Sans" w:hAnsi="Gill Sans" w:cs="Gill Sans"/>
          <w:lang w:val="es-CO"/>
        </w:rPr>
        <w:t xml:space="preserve">bajo este ambiente </w:t>
      </w:r>
      <w:r w:rsidR="00BC4C69">
        <w:rPr>
          <w:rFonts w:ascii="Gill Sans" w:eastAsia="Gill Sans" w:hAnsi="Gill Sans" w:cs="Gill Sans"/>
          <w:lang w:val="es-CO"/>
        </w:rPr>
        <w:t>mixto</w:t>
      </w:r>
      <w:r w:rsidR="00127EF0">
        <w:rPr>
          <w:rFonts w:ascii="Gill Sans" w:eastAsia="Gill Sans" w:hAnsi="Gill Sans" w:cs="Gill Sans"/>
          <w:lang w:val="es-CO"/>
        </w:rPr>
        <w:t>,</w:t>
      </w:r>
      <w:r w:rsidR="00FB0367">
        <w:rPr>
          <w:rFonts w:ascii="Gill Sans" w:eastAsia="Gill Sans" w:hAnsi="Gill Sans" w:cs="Gill Sans"/>
          <w:lang w:val="es-CO"/>
        </w:rPr>
        <w:t xml:space="preserve"> en gran medida</w:t>
      </w:r>
      <w:r w:rsidR="00BD2AB1">
        <w:rPr>
          <w:rFonts w:ascii="Gill Sans" w:eastAsia="Gill Sans" w:hAnsi="Gill Sans" w:cs="Gill Sans"/>
          <w:lang w:val="es-CO"/>
        </w:rPr>
        <w:t xml:space="preserve"> </w:t>
      </w:r>
      <w:r w:rsidR="00413453">
        <w:rPr>
          <w:rFonts w:ascii="Gill Sans" w:eastAsia="Gill Sans" w:hAnsi="Gill Sans" w:cs="Gill Sans"/>
          <w:lang w:val="es-CO"/>
        </w:rPr>
        <w:t>van a estar intercalados con</w:t>
      </w:r>
      <w:r w:rsidR="00BC4C69">
        <w:rPr>
          <w:rFonts w:ascii="Gill Sans" w:eastAsia="Gill Sans" w:hAnsi="Gill Sans" w:cs="Gill Sans"/>
          <w:lang w:val="es-CO"/>
        </w:rPr>
        <w:t xml:space="preserve"> altos contenidos de sales y de materia orgánica (Sánchez, 2013)</w:t>
      </w:r>
      <w:r w:rsidR="00BD2AB1">
        <w:rPr>
          <w:rFonts w:ascii="Gill Sans" w:eastAsia="Gill Sans" w:hAnsi="Gill Sans" w:cs="Gill Sans"/>
          <w:lang w:val="es-CO"/>
        </w:rPr>
        <w:t>.</w:t>
      </w:r>
      <w:r w:rsidR="00BC4C69">
        <w:rPr>
          <w:rFonts w:ascii="Gill Sans" w:eastAsia="Gill Sans" w:hAnsi="Gill Sans" w:cs="Gill Sans"/>
          <w:lang w:val="es-CO"/>
        </w:rPr>
        <w:t xml:space="preserve"> </w:t>
      </w:r>
      <w:r w:rsidR="00DC4CA9">
        <w:rPr>
          <w:rFonts w:ascii="Gill Sans" w:eastAsia="Gill Sans" w:hAnsi="Gill Sans" w:cs="Gill Sans"/>
          <w:lang w:val="es-CO"/>
        </w:rPr>
        <w:t>También,</w:t>
      </w:r>
      <w:r w:rsidR="00BC4C69">
        <w:rPr>
          <w:rFonts w:ascii="Gill Sans" w:eastAsia="Gill Sans" w:hAnsi="Gill Sans" w:cs="Gill Sans"/>
          <w:lang w:val="es-CO"/>
        </w:rPr>
        <w:t xml:space="preserve"> los suelos que se originan de un</w:t>
      </w:r>
      <w:r w:rsidR="00FB0367">
        <w:rPr>
          <w:rFonts w:ascii="Gill Sans" w:eastAsia="Gill Sans" w:hAnsi="Gill Sans" w:cs="Gill Sans"/>
          <w:lang w:val="es-CO"/>
        </w:rPr>
        <w:t xml:space="preserve"> material más arenoso como el que surge de las rocas sedimentarias o finos como </w:t>
      </w:r>
      <w:r w:rsidR="00DC4CA9">
        <w:rPr>
          <w:rFonts w:ascii="Gill Sans" w:eastAsia="Gill Sans" w:hAnsi="Gill Sans" w:cs="Gill Sans"/>
          <w:lang w:val="es-CO"/>
        </w:rPr>
        <w:t xml:space="preserve">el </w:t>
      </w:r>
      <w:r w:rsidR="00FB0367">
        <w:rPr>
          <w:rFonts w:ascii="Gill Sans" w:eastAsia="Gill Sans" w:hAnsi="Gill Sans" w:cs="Gill Sans"/>
          <w:lang w:val="es-CO"/>
        </w:rPr>
        <w:t>de las lodolitas o las mismas rocas volcánicas</w:t>
      </w:r>
      <w:r w:rsidR="00413453">
        <w:rPr>
          <w:rFonts w:ascii="Gill Sans" w:eastAsia="Gill Sans" w:hAnsi="Gill Sans" w:cs="Gill Sans"/>
          <w:lang w:val="es-CO"/>
        </w:rPr>
        <w:t xml:space="preserve"> cuando se descomponen en arcillas (lateritas)</w:t>
      </w:r>
      <w:r w:rsidR="00FB0367">
        <w:rPr>
          <w:rFonts w:ascii="Gill Sans" w:eastAsia="Gill Sans" w:hAnsi="Gill Sans" w:cs="Gill Sans"/>
          <w:lang w:val="es-CO"/>
        </w:rPr>
        <w:t>,</w:t>
      </w:r>
      <w:r w:rsidR="00BC4C69">
        <w:rPr>
          <w:rFonts w:ascii="Gill Sans" w:eastAsia="Gill Sans" w:hAnsi="Gill Sans" w:cs="Gill Sans"/>
          <w:lang w:val="es-CO"/>
        </w:rPr>
        <w:t xml:space="preserve"> </w:t>
      </w:r>
      <w:r w:rsidR="00FB0367">
        <w:rPr>
          <w:rFonts w:ascii="Gill Sans" w:eastAsia="Gill Sans" w:hAnsi="Gill Sans" w:cs="Gill Sans"/>
          <w:lang w:val="es-CO"/>
        </w:rPr>
        <w:t xml:space="preserve">se van a caracterizar, por ejemplo, las más finas </w:t>
      </w:r>
      <w:r w:rsidR="00BC4C69">
        <w:rPr>
          <w:rFonts w:ascii="Gill Sans" w:eastAsia="Gill Sans" w:hAnsi="Gill Sans" w:cs="Gill Sans"/>
          <w:lang w:val="es-CO"/>
        </w:rPr>
        <w:t xml:space="preserve">por </w:t>
      </w:r>
      <w:r w:rsidR="00FB0367">
        <w:rPr>
          <w:rFonts w:ascii="Gill Sans" w:eastAsia="Gill Sans" w:hAnsi="Gill Sans" w:cs="Gill Sans"/>
          <w:lang w:val="es-CO"/>
        </w:rPr>
        <w:t>un</w:t>
      </w:r>
      <w:r w:rsidR="00BC4C69">
        <w:rPr>
          <w:rFonts w:ascii="Gill Sans" w:eastAsia="Gill Sans" w:hAnsi="Gill Sans" w:cs="Gill Sans"/>
          <w:lang w:val="es-CO"/>
        </w:rPr>
        <w:t xml:space="preserve"> mal drenaje (</w:t>
      </w:r>
      <w:r w:rsidR="00DC4CA9">
        <w:rPr>
          <w:rFonts w:ascii="Gill Sans" w:eastAsia="Gill Sans" w:hAnsi="Gill Sans" w:cs="Gill Sans"/>
          <w:lang w:val="es-CO"/>
        </w:rPr>
        <w:t>suelos impermeables</w:t>
      </w:r>
      <w:r w:rsidR="00BC4C69">
        <w:rPr>
          <w:rFonts w:ascii="Gill Sans" w:eastAsia="Gill Sans" w:hAnsi="Gill Sans" w:cs="Gill Sans"/>
          <w:lang w:val="es-CO"/>
        </w:rPr>
        <w:t>)</w:t>
      </w:r>
      <w:r w:rsidR="00A65522">
        <w:rPr>
          <w:rFonts w:ascii="Gill Sans" w:eastAsia="Gill Sans" w:hAnsi="Gill Sans" w:cs="Gill Sans"/>
          <w:lang w:val="es-CO"/>
        </w:rPr>
        <w:t>,</w:t>
      </w:r>
      <w:r w:rsidR="00BC4C69">
        <w:rPr>
          <w:rFonts w:ascii="Gill Sans" w:eastAsia="Gill Sans" w:hAnsi="Gill Sans" w:cs="Gill Sans"/>
          <w:lang w:val="es-CO"/>
        </w:rPr>
        <w:t xml:space="preserve"> </w:t>
      </w:r>
      <w:r w:rsidR="0024155C">
        <w:rPr>
          <w:rFonts w:ascii="Gill Sans" w:eastAsia="Gill Sans" w:hAnsi="Gill Sans" w:cs="Gill Sans"/>
          <w:lang w:val="es-CO"/>
        </w:rPr>
        <w:t>como en las zonas pantanosas</w:t>
      </w:r>
      <w:r w:rsidR="00FB0367">
        <w:rPr>
          <w:rFonts w:ascii="Gill Sans" w:eastAsia="Gill Sans" w:hAnsi="Gill Sans" w:cs="Gill Sans"/>
          <w:lang w:val="es-CO"/>
        </w:rPr>
        <w:t>, aunque</w:t>
      </w:r>
      <w:r w:rsidR="00DC4CA9">
        <w:rPr>
          <w:rFonts w:ascii="Gill Sans" w:eastAsia="Gill Sans" w:hAnsi="Gill Sans" w:cs="Gill Sans"/>
          <w:lang w:val="es-CO"/>
        </w:rPr>
        <w:t>,</w:t>
      </w:r>
      <w:r w:rsidR="00FB0367">
        <w:rPr>
          <w:rFonts w:ascii="Gill Sans" w:eastAsia="Gill Sans" w:hAnsi="Gill Sans" w:cs="Gill Sans"/>
          <w:lang w:val="es-CO"/>
        </w:rPr>
        <w:t xml:space="preserve"> con buen contenido de materia orgánica</w:t>
      </w:r>
      <w:r w:rsidR="00413453">
        <w:rPr>
          <w:rFonts w:ascii="Gill Sans" w:eastAsia="Gill Sans" w:hAnsi="Gill Sans" w:cs="Gill Sans"/>
          <w:lang w:val="es-CO"/>
        </w:rPr>
        <w:t xml:space="preserve"> y </w:t>
      </w:r>
      <w:r w:rsidR="00DC4CA9">
        <w:rPr>
          <w:rFonts w:ascii="Gill Sans" w:eastAsia="Gill Sans" w:hAnsi="Gill Sans" w:cs="Gill Sans"/>
          <w:lang w:val="es-CO"/>
        </w:rPr>
        <w:t>en sentido contrario sucede</w:t>
      </w:r>
      <w:r w:rsidR="00413453">
        <w:rPr>
          <w:rFonts w:ascii="Gill Sans" w:eastAsia="Gill Sans" w:hAnsi="Gill Sans" w:cs="Gill Sans"/>
          <w:lang w:val="es-CO"/>
        </w:rPr>
        <w:t xml:space="preserve"> con los suelos constituidos por sedimentos más arenosos (más permeables</w:t>
      </w:r>
      <w:r w:rsidR="00DC4CA9">
        <w:rPr>
          <w:rFonts w:ascii="Gill Sans" w:eastAsia="Gill Sans" w:hAnsi="Gill Sans" w:cs="Gill Sans"/>
          <w:lang w:val="es-CO"/>
        </w:rPr>
        <w:t xml:space="preserve"> y con menos contenido de materia orgánica</w:t>
      </w:r>
      <w:r w:rsidR="00413453">
        <w:rPr>
          <w:rFonts w:ascii="Gill Sans" w:eastAsia="Gill Sans" w:hAnsi="Gill Sans" w:cs="Gill Sans"/>
          <w:lang w:val="es-CO"/>
        </w:rPr>
        <w:t>)</w:t>
      </w:r>
      <w:r w:rsidR="00BC4C69">
        <w:rPr>
          <w:rFonts w:ascii="Gill Sans" w:eastAsia="Gill Sans" w:hAnsi="Gill Sans" w:cs="Gill Sans"/>
          <w:lang w:val="es-CO"/>
        </w:rPr>
        <w:t xml:space="preserve"> (IGAC, 2011)</w:t>
      </w:r>
      <w:r w:rsidR="00FB0367">
        <w:rPr>
          <w:rFonts w:ascii="Gill Sans" w:eastAsia="Gill Sans" w:hAnsi="Gill Sans" w:cs="Gill Sans"/>
          <w:lang w:val="es-CO"/>
        </w:rPr>
        <w:t xml:space="preserve">. </w:t>
      </w:r>
      <w:r w:rsidR="00053895">
        <w:rPr>
          <w:rFonts w:ascii="Gill Sans" w:eastAsia="Gill Sans" w:hAnsi="Gill Sans" w:cs="Gill Sans"/>
          <w:lang w:val="es-CO"/>
        </w:rPr>
        <w:t>No obstante</w:t>
      </w:r>
      <w:r w:rsidR="00FB0367">
        <w:rPr>
          <w:rFonts w:ascii="Gill Sans" w:eastAsia="Gill Sans" w:hAnsi="Gill Sans" w:cs="Gill Sans"/>
          <w:lang w:val="es-CO"/>
        </w:rPr>
        <w:t xml:space="preserve">, lo que se ha visto que sucede en estas regiones marino – continentales es que </w:t>
      </w:r>
      <w:r w:rsidR="00BC4C69">
        <w:rPr>
          <w:rFonts w:ascii="Gill Sans" w:eastAsia="Gill Sans" w:hAnsi="Gill Sans" w:cs="Gill Sans"/>
          <w:lang w:val="es-CO"/>
        </w:rPr>
        <w:t xml:space="preserve">el </w:t>
      </w:r>
      <w:r w:rsidR="00FB0367">
        <w:rPr>
          <w:rFonts w:ascii="Gill Sans" w:eastAsia="Gill Sans" w:hAnsi="Gill Sans" w:cs="Gill Sans"/>
          <w:lang w:val="es-CO"/>
        </w:rPr>
        <w:t xml:space="preserve">incremento de las mareas </w:t>
      </w:r>
      <w:r w:rsidR="00413453">
        <w:rPr>
          <w:rFonts w:ascii="Gill Sans" w:eastAsia="Gill Sans" w:hAnsi="Gill Sans" w:cs="Gill Sans"/>
          <w:lang w:val="es-CO"/>
        </w:rPr>
        <w:t>y</w:t>
      </w:r>
      <w:r w:rsidR="00FB0367">
        <w:rPr>
          <w:rFonts w:ascii="Gill Sans" w:eastAsia="Gill Sans" w:hAnsi="Gill Sans" w:cs="Gill Sans"/>
          <w:lang w:val="es-CO"/>
        </w:rPr>
        <w:t xml:space="preserve"> </w:t>
      </w:r>
      <w:r w:rsidR="00413453">
        <w:rPr>
          <w:rFonts w:ascii="Gill Sans" w:eastAsia="Gill Sans" w:hAnsi="Gill Sans" w:cs="Gill Sans"/>
          <w:lang w:val="es-CO"/>
        </w:rPr>
        <w:t xml:space="preserve">la influencia de los </w:t>
      </w:r>
      <w:r w:rsidR="00BC4C69">
        <w:rPr>
          <w:rFonts w:ascii="Gill Sans" w:eastAsia="Gill Sans" w:hAnsi="Gill Sans" w:cs="Gill Sans"/>
          <w:lang w:val="es-CO"/>
        </w:rPr>
        <w:t xml:space="preserve">ríos </w:t>
      </w:r>
      <w:r w:rsidR="00413453">
        <w:rPr>
          <w:rFonts w:ascii="Gill Sans" w:eastAsia="Gill Sans" w:hAnsi="Gill Sans" w:cs="Gill Sans"/>
          <w:lang w:val="es-CO"/>
        </w:rPr>
        <w:t>remueven los materiales constantemente, impidiendo que se desarrollen adecuadamente los suelos</w:t>
      </w:r>
      <w:r w:rsidR="00FB0367">
        <w:rPr>
          <w:rFonts w:ascii="Gill Sans" w:eastAsia="Gill Sans" w:hAnsi="Gill Sans" w:cs="Gill Sans"/>
          <w:lang w:val="es-CO"/>
        </w:rPr>
        <w:t xml:space="preserve"> </w:t>
      </w:r>
      <w:r w:rsidR="00BC4C69">
        <w:rPr>
          <w:rFonts w:ascii="Gill Sans" w:eastAsia="Gill Sans" w:hAnsi="Gill Sans" w:cs="Gill Sans"/>
          <w:lang w:val="es-CO"/>
        </w:rPr>
        <w:t xml:space="preserve">(IGAC, 2011). En </w:t>
      </w:r>
      <w:r w:rsidR="00A65522" w:rsidRPr="00F937F9">
        <w:rPr>
          <w:rFonts w:ascii="Gill Sans" w:eastAsia="Gill Sans" w:hAnsi="Gill Sans" w:cs="Gill Sans"/>
          <w:lang w:val="es-CO"/>
        </w:rPr>
        <w:t xml:space="preserve">la figura </w:t>
      </w:r>
      <w:r w:rsidR="005F3314" w:rsidRPr="00F937F9">
        <w:rPr>
          <w:rFonts w:ascii="Gill Sans" w:eastAsia="Gill Sans" w:hAnsi="Gill Sans" w:cs="Gill Sans"/>
          <w:lang w:val="es-CO"/>
        </w:rPr>
        <w:t>13</w:t>
      </w:r>
      <w:r w:rsidR="00FB0367" w:rsidRPr="00F937F9">
        <w:rPr>
          <w:rFonts w:ascii="Gill Sans" w:eastAsia="Gill Sans" w:hAnsi="Gill Sans" w:cs="Gill Sans"/>
          <w:lang w:val="es-CO"/>
        </w:rPr>
        <w:t xml:space="preserve"> </w:t>
      </w:r>
      <w:r w:rsidR="00A65522" w:rsidRPr="00F937F9">
        <w:rPr>
          <w:rFonts w:ascii="Gill Sans" w:eastAsia="Gill Sans" w:hAnsi="Gill Sans" w:cs="Gill Sans"/>
          <w:lang w:val="es-CO"/>
        </w:rPr>
        <w:t xml:space="preserve">y tabla </w:t>
      </w:r>
      <w:r w:rsidR="00610CFF" w:rsidRPr="00F937F9">
        <w:rPr>
          <w:rFonts w:ascii="Gill Sans" w:eastAsia="Gill Sans" w:hAnsi="Gill Sans" w:cs="Gill Sans"/>
          <w:lang w:val="es-CO"/>
        </w:rPr>
        <w:t>15</w:t>
      </w:r>
      <w:r w:rsidR="00BC4C69">
        <w:rPr>
          <w:rFonts w:ascii="Gill Sans" w:eastAsia="Gill Sans" w:hAnsi="Gill Sans" w:cs="Gill Sans"/>
          <w:lang w:val="es-CO"/>
        </w:rPr>
        <w:t xml:space="preserve">, estos suelos corresponden a los de código </w:t>
      </w:r>
      <w:r w:rsidR="00E40250">
        <w:rPr>
          <w:rFonts w:ascii="Gill Sans" w:eastAsia="Gill Sans" w:hAnsi="Gill Sans" w:cs="Gill Sans"/>
          <w:lang w:val="es-CO"/>
        </w:rPr>
        <w:t>RUHa, RUIaz, VUEb y RUJb.</w:t>
      </w:r>
    </w:p>
    <w:p w14:paraId="2C0AEA62" w14:textId="1FEBC39B" w:rsidR="00FB0367" w:rsidRPr="008636CC" w:rsidRDefault="00FB0367" w:rsidP="00577267">
      <w:pPr>
        <w:spacing w:after="120" w:line="240" w:lineRule="auto"/>
        <w:rPr>
          <w:rFonts w:ascii="Gill Sans" w:eastAsia="Gill Sans" w:hAnsi="Gill Sans" w:cs="Gill Sans"/>
          <w:lang w:val="es-CO"/>
        </w:rPr>
      </w:pPr>
      <w:r>
        <w:rPr>
          <w:rFonts w:ascii="Gill Sans" w:eastAsia="Gill Sans" w:hAnsi="Gill Sans" w:cs="Gill Sans"/>
          <w:noProof/>
          <w:lang w:val="es-CO"/>
        </w:rPr>
        <w:drawing>
          <wp:inline distT="0" distB="0" distL="0" distR="0" wp14:anchorId="32BBE7B4" wp14:editId="42E26B9E">
            <wp:extent cx="5811982" cy="5308033"/>
            <wp:effectExtent l="0" t="0" r="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22214" cy="5317378"/>
                    </a:xfrm>
                    <a:prstGeom prst="rect">
                      <a:avLst/>
                    </a:prstGeom>
                    <a:noFill/>
                  </pic:spPr>
                </pic:pic>
              </a:graphicData>
            </a:graphic>
          </wp:inline>
        </w:drawing>
      </w:r>
    </w:p>
    <w:p w14:paraId="0B74E6A1" w14:textId="4E4D716F" w:rsidR="00FB0367" w:rsidRDefault="00FB0367" w:rsidP="000302F9">
      <w:pPr>
        <w:pStyle w:val="Figuras"/>
      </w:pPr>
      <w:bookmarkStart w:id="62" w:name="_Toc129035673"/>
      <w:r w:rsidRPr="00FB0954">
        <w:t xml:space="preserve">Figura </w:t>
      </w:r>
      <w:r>
        <w:t>1</w:t>
      </w:r>
      <w:r w:rsidR="005F3314">
        <w:t>3</w:t>
      </w:r>
      <w:r w:rsidRPr="00FB0954">
        <w:t>. Mapa de zonificación de tierras del municipio de Nuquí. Tomado y modificado de IGAC (2011).</w:t>
      </w:r>
      <w:bookmarkEnd w:id="62"/>
    </w:p>
    <w:p w14:paraId="26DCEDCF" w14:textId="77777777" w:rsidR="00FB0367" w:rsidRDefault="00FB0367">
      <w:pPr>
        <w:spacing w:after="160" w:line="259" w:lineRule="auto"/>
        <w:rPr>
          <w:rFonts w:ascii="Gill Sans" w:eastAsia="Gill Sans" w:hAnsi="Gill Sans" w:cs="Gill Sans"/>
          <w:b/>
          <w:color w:val="2F5496"/>
          <w:sz w:val="20"/>
          <w:szCs w:val="20"/>
          <w:lang w:val="es-CO"/>
        </w:rPr>
      </w:pPr>
      <w:r>
        <w:rPr>
          <w:rFonts w:ascii="Gill Sans" w:eastAsia="Gill Sans" w:hAnsi="Gill Sans" w:cs="Gill Sans"/>
          <w:b/>
          <w:color w:val="2F5496"/>
          <w:sz w:val="20"/>
          <w:szCs w:val="20"/>
          <w:lang w:val="es-CO"/>
        </w:rPr>
        <w:br w:type="page"/>
      </w:r>
    </w:p>
    <w:p w14:paraId="049BDDF8" w14:textId="11138160" w:rsidR="00FB0367" w:rsidRPr="00FB0954" w:rsidRDefault="00FB0367" w:rsidP="009A482F">
      <w:pPr>
        <w:pStyle w:val="Tablas"/>
      </w:pPr>
      <w:bookmarkStart w:id="63" w:name="_Toc129036554"/>
      <w:r w:rsidRPr="00FB0954">
        <w:t xml:space="preserve">Tabla </w:t>
      </w:r>
      <w:r>
        <w:t>1</w:t>
      </w:r>
      <w:r w:rsidR="00610CFF">
        <w:t>5</w:t>
      </w:r>
      <w:r w:rsidRPr="00FB0954">
        <w:t>. Convenciones del mapa de tipos de suelos de Nuquí. Tomado y modificado de IGAC (2011).</w:t>
      </w:r>
      <w:bookmarkEnd w:id="63"/>
    </w:p>
    <w:p w14:paraId="3D972731" w14:textId="2AACECE9" w:rsidR="00FB0367" w:rsidRDefault="00FB0367" w:rsidP="00FB0367">
      <w:pPr>
        <w:spacing w:after="200" w:line="240" w:lineRule="auto"/>
        <w:jc w:val="center"/>
        <w:rPr>
          <w:rFonts w:ascii="Gill Sans" w:eastAsia="Gill Sans" w:hAnsi="Gill Sans" w:cs="Gill Sans"/>
          <w:lang w:val="es-CO"/>
        </w:rPr>
      </w:pPr>
      <w:r w:rsidRPr="0010734B">
        <w:rPr>
          <w:noProof/>
        </w:rPr>
        <w:drawing>
          <wp:inline distT="0" distB="0" distL="0" distR="0" wp14:anchorId="4709649C" wp14:editId="365147E8">
            <wp:extent cx="4576772" cy="7888684"/>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94574" cy="8091732"/>
                    </a:xfrm>
                    <a:prstGeom prst="rect">
                      <a:avLst/>
                    </a:prstGeom>
                    <a:noFill/>
                    <a:ln>
                      <a:noFill/>
                    </a:ln>
                  </pic:spPr>
                </pic:pic>
              </a:graphicData>
            </a:graphic>
          </wp:inline>
        </w:drawing>
      </w:r>
    </w:p>
    <w:p w14:paraId="48C9543D" w14:textId="3614BFC5" w:rsidR="0066675E" w:rsidRPr="00DB61BC" w:rsidRDefault="0066675E" w:rsidP="00DB61BC">
      <w:pPr>
        <w:pStyle w:val="Ttulo3"/>
        <w:spacing w:before="0" w:after="200" w:line="240" w:lineRule="auto"/>
        <w:rPr>
          <w:rFonts w:ascii="Gill Sans" w:eastAsia="Gill Sans" w:hAnsi="Gill Sans" w:cs="Gill Sans"/>
          <w:color w:val="2F5496"/>
          <w:sz w:val="22"/>
          <w:szCs w:val="22"/>
          <w:lang w:val="es-CO"/>
        </w:rPr>
      </w:pPr>
      <w:bookmarkStart w:id="64" w:name="_Toc129359528"/>
      <w:r w:rsidRPr="00DB61BC">
        <w:rPr>
          <w:rFonts w:ascii="Gill Sans" w:eastAsia="Gill Sans" w:hAnsi="Gill Sans" w:cs="Gill Sans" w:hint="cs"/>
          <w:color w:val="2F5496"/>
          <w:sz w:val="22"/>
          <w:szCs w:val="22"/>
          <w:lang w:val="es-CO"/>
        </w:rPr>
        <w:t>Régimen climático</w:t>
      </w:r>
      <w:bookmarkEnd w:id="64"/>
    </w:p>
    <w:p w14:paraId="49191345" w14:textId="43339EC5" w:rsidR="00472AC6" w:rsidRDefault="0066675E" w:rsidP="00C069A1">
      <w:pPr>
        <w:spacing w:after="200" w:line="240" w:lineRule="auto"/>
        <w:rPr>
          <w:rFonts w:ascii="Gill Sans" w:eastAsia="Gill Sans" w:hAnsi="Gill Sans" w:cs="Gill Sans"/>
          <w:lang w:val="es-CO"/>
        </w:rPr>
      </w:pPr>
      <w:r w:rsidRPr="00FB0954">
        <w:rPr>
          <w:rFonts w:ascii="Gill Sans" w:eastAsia="Gill Sans" w:hAnsi="Gill Sans" w:cs="Gill Sans" w:hint="cs"/>
          <w:lang w:val="es-CO"/>
        </w:rPr>
        <w:t>El clima es un factor predominante en la formación de los suelos</w:t>
      </w:r>
      <w:r w:rsidR="001876FE" w:rsidRPr="00FB0954">
        <w:rPr>
          <w:rFonts w:ascii="Gill Sans" w:eastAsia="Gill Sans" w:hAnsi="Gill Sans" w:cs="Gill Sans" w:hint="cs"/>
          <w:lang w:val="es-CO"/>
        </w:rPr>
        <w:t>, ya que este define en gran medida el tipo de organismos, animales y coberturas vegetales</w:t>
      </w:r>
      <w:r w:rsidR="00A65522">
        <w:rPr>
          <w:rFonts w:ascii="Gill Sans" w:eastAsia="Gill Sans" w:hAnsi="Gill Sans" w:cs="Gill Sans"/>
          <w:lang w:val="es-CO"/>
        </w:rPr>
        <w:t>,</w:t>
      </w:r>
      <w:r w:rsidR="001876FE" w:rsidRPr="00FB0954">
        <w:rPr>
          <w:rFonts w:ascii="Gill Sans" w:eastAsia="Gill Sans" w:hAnsi="Gill Sans" w:cs="Gill Sans" w:hint="cs"/>
          <w:lang w:val="es-CO"/>
        </w:rPr>
        <w:t xml:space="preserve"> </w:t>
      </w:r>
      <w:r w:rsidR="00A65522">
        <w:rPr>
          <w:rFonts w:ascii="Gill Sans" w:eastAsia="Gill Sans" w:hAnsi="Gill Sans" w:cs="Gill Sans"/>
          <w:lang w:val="es-CO"/>
        </w:rPr>
        <w:t>la</w:t>
      </w:r>
      <w:r w:rsidR="001876FE" w:rsidRPr="00FB0954">
        <w:rPr>
          <w:rFonts w:ascii="Gill Sans" w:eastAsia="Gill Sans" w:hAnsi="Gill Sans" w:cs="Gill Sans" w:hint="cs"/>
          <w:lang w:val="es-CO"/>
        </w:rPr>
        <w:t xml:space="preserve"> distribución</w:t>
      </w:r>
      <w:r w:rsidR="00A65522">
        <w:rPr>
          <w:rFonts w:ascii="Gill Sans" w:eastAsia="Gill Sans" w:hAnsi="Gill Sans" w:cs="Gill Sans"/>
          <w:lang w:val="es-CO"/>
        </w:rPr>
        <w:t xml:space="preserve"> de estos</w:t>
      </w:r>
      <w:r w:rsidR="001876FE" w:rsidRPr="00FB0954">
        <w:rPr>
          <w:rFonts w:ascii="Gill Sans" w:eastAsia="Gill Sans" w:hAnsi="Gill Sans" w:cs="Gill Sans" w:hint="cs"/>
          <w:lang w:val="es-CO"/>
        </w:rPr>
        <w:t xml:space="preserve"> y</w:t>
      </w:r>
      <w:r w:rsidR="00A65522">
        <w:rPr>
          <w:rFonts w:ascii="Gill Sans" w:eastAsia="Gill Sans" w:hAnsi="Gill Sans" w:cs="Gill Sans"/>
          <w:lang w:val="es-CO"/>
        </w:rPr>
        <w:t xml:space="preserve"> las</w:t>
      </w:r>
      <w:r w:rsidR="001876FE" w:rsidRPr="00FB0954">
        <w:rPr>
          <w:rFonts w:ascii="Gill Sans" w:eastAsia="Gill Sans" w:hAnsi="Gill Sans" w:cs="Gill Sans" w:hint="cs"/>
          <w:lang w:val="es-CO"/>
        </w:rPr>
        <w:t xml:space="preserve"> relaciones </w:t>
      </w:r>
      <w:r w:rsidR="0024155C">
        <w:rPr>
          <w:rFonts w:ascii="Gill Sans" w:eastAsia="Gill Sans" w:hAnsi="Gill Sans" w:cs="Gill Sans"/>
          <w:lang w:val="es-CO"/>
        </w:rPr>
        <w:t>de</w:t>
      </w:r>
      <w:r w:rsidR="00A65522">
        <w:rPr>
          <w:rFonts w:ascii="Gill Sans" w:eastAsia="Gill Sans" w:hAnsi="Gill Sans" w:cs="Gill Sans"/>
          <w:lang w:val="es-CO"/>
        </w:rPr>
        <w:t xml:space="preserve"> los</w:t>
      </w:r>
      <w:r w:rsidR="0024155C">
        <w:rPr>
          <w:rFonts w:ascii="Gill Sans" w:eastAsia="Gill Sans" w:hAnsi="Gill Sans" w:cs="Gill Sans"/>
          <w:lang w:val="es-CO"/>
        </w:rPr>
        <w:t xml:space="preserve"> organismos </w:t>
      </w:r>
      <w:r w:rsidR="008D6B47">
        <w:rPr>
          <w:rFonts w:ascii="Gill Sans" w:eastAsia="Gill Sans" w:hAnsi="Gill Sans" w:cs="Gill Sans"/>
          <w:lang w:val="es-CO"/>
        </w:rPr>
        <w:t xml:space="preserve">que van a interactuar con el </w:t>
      </w:r>
      <w:r w:rsidR="008D6B47" w:rsidRPr="00EA3816">
        <w:rPr>
          <w:rFonts w:ascii="Gill Sans" w:eastAsia="Gill Sans" w:hAnsi="Gill Sans" w:cs="Gill Sans"/>
          <w:lang w:val="es-CO"/>
        </w:rPr>
        <w:t xml:space="preserve">sustrato </w:t>
      </w:r>
      <w:r w:rsidR="001876FE" w:rsidRPr="00EA3816">
        <w:rPr>
          <w:rFonts w:ascii="Gill Sans" w:eastAsia="Gill Sans" w:hAnsi="Gill Sans" w:cs="Gill Sans" w:hint="cs"/>
          <w:lang w:val="es-CO"/>
        </w:rPr>
        <w:t>(Eslava, 1993). En</w:t>
      </w:r>
      <w:r w:rsidR="001876FE" w:rsidRPr="00FB0954">
        <w:rPr>
          <w:rFonts w:ascii="Gill Sans" w:eastAsia="Gill Sans" w:hAnsi="Gill Sans" w:cs="Gill Sans" w:hint="cs"/>
          <w:lang w:val="es-CO"/>
        </w:rPr>
        <w:t xml:space="preserve"> este sentido, dentro de las variables de clima</w:t>
      </w:r>
      <w:r w:rsidR="00E3436B" w:rsidRPr="00FB0954">
        <w:rPr>
          <w:rFonts w:ascii="Gill Sans" w:eastAsia="Gill Sans" w:hAnsi="Gill Sans" w:cs="Gill Sans" w:hint="cs"/>
          <w:lang w:val="es-CO"/>
        </w:rPr>
        <w:t>,</w:t>
      </w:r>
      <w:r w:rsidR="001876FE" w:rsidRPr="00FB0954">
        <w:rPr>
          <w:rFonts w:ascii="Gill Sans" w:eastAsia="Gill Sans" w:hAnsi="Gill Sans" w:cs="Gill Sans" w:hint="cs"/>
          <w:lang w:val="es-CO"/>
        </w:rPr>
        <w:t xml:space="preserve"> las más importantes para esta región del Chocó </w:t>
      </w:r>
      <w:r w:rsidR="00E3436B" w:rsidRPr="00FB0954">
        <w:rPr>
          <w:rFonts w:ascii="Gill Sans" w:eastAsia="Gill Sans" w:hAnsi="Gill Sans" w:cs="Gill Sans" w:hint="cs"/>
          <w:lang w:val="es-CO"/>
        </w:rPr>
        <w:t>s</w:t>
      </w:r>
      <w:r w:rsidR="001876FE" w:rsidRPr="00FB0954">
        <w:rPr>
          <w:rFonts w:ascii="Gill Sans" w:eastAsia="Gill Sans" w:hAnsi="Gill Sans" w:cs="Gill Sans" w:hint="cs"/>
          <w:lang w:val="es-CO"/>
        </w:rPr>
        <w:t xml:space="preserve">on </w:t>
      </w:r>
      <w:r w:rsidR="00FB0367">
        <w:rPr>
          <w:rFonts w:ascii="Gill Sans" w:eastAsia="Gill Sans" w:hAnsi="Gill Sans" w:cs="Gill Sans"/>
          <w:lang w:val="es-CO"/>
        </w:rPr>
        <w:t xml:space="preserve">la </w:t>
      </w:r>
      <w:r w:rsidR="001876FE" w:rsidRPr="00FB0954">
        <w:rPr>
          <w:rFonts w:ascii="Gill Sans" w:eastAsia="Gill Sans" w:hAnsi="Gill Sans" w:cs="Gill Sans" w:hint="cs"/>
          <w:lang w:val="es-CO"/>
        </w:rPr>
        <w:t xml:space="preserve">temperatura, </w:t>
      </w:r>
      <w:r w:rsidR="00FB0367">
        <w:rPr>
          <w:rFonts w:ascii="Gill Sans" w:eastAsia="Gill Sans" w:hAnsi="Gill Sans" w:cs="Gill Sans"/>
          <w:lang w:val="es-CO"/>
        </w:rPr>
        <w:t xml:space="preserve">la </w:t>
      </w:r>
      <w:r w:rsidR="001876FE" w:rsidRPr="00FB0954">
        <w:rPr>
          <w:rFonts w:ascii="Gill Sans" w:eastAsia="Gill Sans" w:hAnsi="Gill Sans" w:cs="Gill Sans" w:hint="cs"/>
          <w:lang w:val="es-CO"/>
        </w:rPr>
        <w:t xml:space="preserve">precipitación, </w:t>
      </w:r>
      <w:r w:rsidR="00FB0367">
        <w:rPr>
          <w:rFonts w:ascii="Gill Sans" w:eastAsia="Gill Sans" w:hAnsi="Gill Sans" w:cs="Gill Sans"/>
          <w:lang w:val="es-CO"/>
        </w:rPr>
        <w:t xml:space="preserve">la </w:t>
      </w:r>
      <w:r w:rsidR="001876FE" w:rsidRPr="00FB0954">
        <w:rPr>
          <w:rFonts w:ascii="Gill Sans" w:eastAsia="Gill Sans" w:hAnsi="Gill Sans" w:cs="Gill Sans" w:hint="cs"/>
          <w:lang w:val="es-CO"/>
        </w:rPr>
        <w:t xml:space="preserve">evaporación y </w:t>
      </w:r>
      <w:r w:rsidR="00FB0367">
        <w:rPr>
          <w:rFonts w:ascii="Gill Sans" w:eastAsia="Gill Sans" w:hAnsi="Gill Sans" w:cs="Gill Sans"/>
          <w:lang w:val="es-CO"/>
        </w:rPr>
        <w:t xml:space="preserve">la </w:t>
      </w:r>
      <w:r w:rsidR="001876FE" w:rsidRPr="00FB0954">
        <w:rPr>
          <w:rFonts w:ascii="Gill Sans" w:eastAsia="Gill Sans" w:hAnsi="Gill Sans" w:cs="Gill Sans" w:hint="cs"/>
          <w:lang w:val="es-CO"/>
        </w:rPr>
        <w:t>humedad relativa (IGAC, 2011)</w:t>
      </w:r>
      <w:r w:rsidR="00E3436B" w:rsidRPr="00FB0954">
        <w:rPr>
          <w:rFonts w:ascii="Gill Sans" w:eastAsia="Gill Sans" w:hAnsi="Gill Sans" w:cs="Gill Sans" w:hint="cs"/>
          <w:lang w:val="es-CO"/>
        </w:rPr>
        <w:t>.</w:t>
      </w:r>
      <w:r w:rsidR="001876FE" w:rsidRPr="00FB0954">
        <w:rPr>
          <w:rFonts w:ascii="Gill Sans" w:eastAsia="Gill Sans" w:hAnsi="Gill Sans" w:cs="Gill Sans" w:hint="cs"/>
          <w:lang w:val="es-CO"/>
        </w:rPr>
        <w:t xml:space="preserve"> </w:t>
      </w:r>
      <w:r w:rsidR="00E3436B" w:rsidRPr="00FB0954">
        <w:rPr>
          <w:rFonts w:ascii="Gill Sans" w:eastAsia="Gill Sans" w:hAnsi="Gill Sans" w:cs="Gill Sans" w:hint="cs"/>
          <w:lang w:val="es-CO"/>
        </w:rPr>
        <w:t>E</w:t>
      </w:r>
      <w:r w:rsidR="001876FE" w:rsidRPr="00FB0954">
        <w:rPr>
          <w:rFonts w:ascii="Gill Sans" w:eastAsia="Gill Sans" w:hAnsi="Gill Sans" w:cs="Gill Sans" w:hint="cs"/>
          <w:lang w:val="es-CO"/>
        </w:rPr>
        <w:t>sto porque todas están sujetas a la variación que provoca el cambio térmico en la columna altitudinal (Rangel y Are</w:t>
      </w:r>
      <w:r w:rsidR="008775FD">
        <w:rPr>
          <w:rFonts w:ascii="Gill Sans" w:eastAsia="Gill Sans" w:hAnsi="Gill Sans" w:cs="Gill Sans"/>
          <w:lang w:val="es-CO"/>
        </w:rPr>
        <w:t>llan</w:t>
      </w:r>
      <w:r w:rsidR="001876FE" w:rsidRPr="00FB0954">
        <w:rPr>
          <w:rFonts w:ascii="Gill Sans" w:eastAsia="Gill Sans" w:hAnsi="Gill Sans" w:cs="Gill Sans" w:hint="cs"/>
          <w:lang w:val="es-CO"/>
        </w:rPr>
        <w:t>o, 20</w:t>
      </w:r>
      <w:r w:rsidR="008775FD">
        <w:rPr>
          <w:rFonts w:ascii="Gill Sans" w:eastAsia="Gill Sans" w:hAnsi="Gill Sans" w:cs="Gill Sans"/>
          <w:lang w:val="es-CO"/>
        </w:rPr>
        <w:t>04</w:t>
      </w:r>
      <w:r w:rsidR="001876FE" w:rsidRPr="00FB0954">
        <w:rPr>
          <w:rFonts w:ascii="Gill Sans" w:eastAsia="Gill Sans" w:hAnsi="Gill Sans" w:cs="Gill Sans" w:hint="cs"/>
          <w:lang w:val="es-CO"/>
        </w:rPr>
        <w:t>). La influencia de estas cuatro variables</w:t>
      </w:r>
      <w:r w:rsidR="00A65522">
        <w:rPr>
          <w:rFonts w:ascii="Gill Sans" w:eastAsia="Gill Sans" w:hAnsi="Gill Sans" w:cs="Gill Sans"/>
          <w:lang w:val="es-CO"/>
        </w:rPr>
        <w:t xml:space="preserve"> se ve también</w:t>
      </w:r>
      <w:r w:rsidR="00AC221B">
        <w:rPr>
          <w:rFonts w:ascii="Gill Sans" w:eastAsia="Gill Sans" w:hAnsi="Gill Sans" w:cs="Gill Sans"/>
          <w:lang w:val="es-CO"/>
        </w:rPr>
        <w:t xml:space="preserve"> reflejado</w:t>
      </w:r>
      <w:r w:rsidR="00A65522">
        <w:rPr>
          <w:rFonts w:ascii="Gill Sans" w:eastAsia="Gill Sans" w:hAnsi="Gill Sans" w:cs="Gill Sans"/>
          <w:lang w:val="es-CO"/>
        </w:rPr>
        <w:t xml:space="preserve"> en</w:t>
      </w:r>
      <w:r w:rsidR="001876FE" w:rsidRPr="00FB0954">
        <w:rPr>
          <w:rFonts w:ascii="Gill Sans" w:eastAsia="Gill Sans" w:hAnsi="Gill Sans" w:cs="Gill Sans" w:hint="cs"/>
          <w:lang w:val="es-CO"/>
        </w:rPr>
        <w:t xml:space="preserve"> el contenido de materia orgánica y nitrógeno total, </w:t>
      </w:r>
      <w:r w:rsidR="00A65522">
        <w:rPr>
          <w:rFonts w:ascii="Gill Sans" w:eastAsia="Gill Sans" w:hAnsi="Gill Sans" w:cs="Gill Sans"/>
          <w:lang w:val="es-CO"/>
        </w:rPr>
        <w:t xml:space="preserve">las </w:t>
      </w:r>
      <w:r w:rsidR="001876FE" w:rsidRPr="00FB0954">
        <w:rPr>
          <w:rFonts w:ascii="Gill Sans" w:eastAsia="Gill Sans" w:hAnsi="Gill Sans" w:cs="Gill Sans" w:hint="cs"/>
          <w:lang w:val="es-CO"/>
        </w:rPr>
        <w:t xml:space="preserve">relaciones de </w:t>
      </w:r>
      <w:r w:rsidR="00EA3816" w:rsidRPr="00FB0954">
        <w:rPr>
          <w:rFonts w:ascii="Gill Sans" w:eastAsia="Gill Sans" w:hAnsi="Gill Sans" w:cs="Gill Sans"/>
          <w:lang w:val="es-CO"/>
        </w:rPr>
        <w:t>PH</w:t>
      </w:r>
      <w:r w:rsidR="001876FE" w:rsidRPr="00FB0954">
        <w:rPr>
          <w:rFonts w:ascii="Gill Sans" w:eastAsia="Gill Sans" w:hAnsi="Gill Sans" w:cs="Gill Sans" w:hint="cs"/>
          <w:lang w:val="es-CO"/>
        </w:rPr>
        <w:t xml:space="preserve"> (acides del sustrato)</w:t>
      </w:r>
      <w:r w:rsidR="00E3436B" w:rsidRPr="00FB0954">
        <w:rPr>
          <w:rFonts w:ascii="Gill Sans" w:eastAsia="Gill Sans" w:hAnsi="Gill Sans" w:cs="Gill Sans" w:hint="cs"/>
          <w:lang w:val="es-CO"/>
        </w:rPr>
        <w:t xml:space="preserve"> y</w:t>
      </w:r>
      <w:r w:rsidR="0024155C">
        <w:rPr>
          <w:rFonts w:ascii="Gill Sans" w:eastAsia="Gill Sans" w:hAnsi="Gill Sans" w:cs="Gill Sans"/>
          <w:lang w:val="es-CO"/>
        </w:rPr>
        <w:t xml:space="preserve"> </w:t>
      </w:r>
      <w:r w:rsidR="001876FE" w:rsidRPr="00FB0954">
        <w:rPr>
          <w:rFonts w:ascii="Gill Sans" w:eastAsia="Gill Sans" w:hAnsi="Gill Sans" w:cs="Gill Sans" w:hint="cs"/>
          <w:lang w:val="es-CO"/>
        </w:rPr>
        <w:t>la actividad microbiana (IGAC, 2011).</w:t>
      </w:r>
    </w:p>
    <w:p w14:paraId="263447A8" w14:textId="35657494" w:rsidR="00695587" w:rsidRDefault="00695587" w:rsidP="008D6B47">
      <w:pPr>
        <w:spacing w:after="200" w:line="240" w:lineRule="auto"/>
        <w:rPr>
          <w:rFonts w:ascii="Gill Sans" w:eastAsia="Gill Sans" w:hAnsi="Gill Sans" w:cs="Gill Sans"/>
          <w:lang w:val="es-CO"/>
        </w:rPr>
      </w:pPr>
      <w:r w:rsidRPr="008F14D7">
        <w:rPr>
          <w:rFonts w:ascii="Gill Sans" w:eastAsia="Gill Sans" w:hAnsi="Gill Sans" w:cs="Gill Sans" w:hint="cs"/>
          <w:lang w:val="es-CO"/>
        </w:rPr>
        <w:t>A</w:t>
      </w:r>
      <w:r w:rsidR="004D4E98">
        <w:rPr>
          <w:rFonts w:ascii="Gill Sans" w:eastAsia="Gill Sans" w:hAnsi="Gill Sans" w:cs="Gill Sans"/>
          <w:lang w:val="es-CO"/>
        </w:rPr>
        <w:t>sí mismo, a</w:t>
      </w:r>
      <w:r w:rsidRPr="008F14D7">
        <w:rPr>
          <w:rFonts w:ascii="Gill Sans" w:eastAsia="Gill Sans" w:hAnsi="Gill Sans" w:cs="Gill Sans" w:hint="cs"/>
          <w:lang w:val="es-CO"/>
        </w:rPr>
        <w:t xml:space="preserve"> pesar de las pobres propiedades intrínsecas del suelo de Nuquí, el bosque de esta región ha encontrado formas de adaptarse a las condiciones ácidas e infértiles del sustrato por medio de su propio aporte de elementos vegetales</w:t>
      </w:r>
      <w:r w:rsidR="00AC221B">
        <w:rPr>
          <w:rFonts w:ascii="Gill Sans" w:eastAsia="Gill Sans" w:hAnsi="Gill Sans" w:cs="Gill Sans"/>
          <w:lang w:val="es-CO"/>
        </w:rPr>
        <w:t xml:space="preserve"> como </w:t>
      </w:r>
      <w:r w:rsidR="00AC221B" w:rsidRPr="008F14D7">
        <w:rPr>
          <w:rFonts w:ascii="Gill Sans" w:eastAsia="Gill Sans" w:hAnsi="Gill Sans" w:cs="Gill Sans" w:hint="cs"/>
          <w:lang w:val="es-CO"/>
        </w:rPr>
        <w:t>la hojarasca</w:t>
      </w:r>
      <w:r w:rsidR="00AC221B">
        <w:rPr>
          <w:rStyle w:val="Refdenotaalpie"/>
          <w:rFonts w:ascii="Gill Sans" w:eastAsia="Gill Sans" w:hAnsi="Gill Sans" w:cs="Gill Sans"/>
          <w:lang w:val="es-CO"/>
        </w:rPr>
        <w:footnoteReference w:id="20"/>
      </w:r>
      <w:r w:rsidRPr="008F14D7">
        <w:rPr>
          <w:rFonts w:ascii="Gill Sans" w:eastAsia="Gill Sans" w:hAnsi="Gill Sans" w:cs="Gill Sans" w:hint="cs"/>
          <w:lang w:val="es-CO"/>
        </w:rPr>
        <w:t>que rápidamente se descompon</w:t>
      </w:r>
      <w:r w:rsidR="00AC221B">
        <w:rPr>
          <w:rFonts w:ascii="Gill Sans" w:eastAsia="Gill Sans" w:hAnsi="Gill Sans" w:cs="Gill Sans"/>
          <w:lang w:val="es-CO"/>
        </w:rPr>
        <w:t>e</w:t>
      </w:r>
      <w:r w:rsidRPr="008F14D7">
        <w:rPr>
          <w:rFonts w:ascii="Gill Sans" w:eastAsia="Gill Sans" w:hAnsi="Gill Sans" w:cs="Gill Sans" w:hint="cs"/>
          <w:lang w:val="es-CO"/>
        </w:rPr>
        <w:t xml:space="preserve">. </w:t>
      </w:r>
      <w:r w:rsidRPr="00FB0954">
        <w:rPr>
          <w:rFonts w:ascii="Gill Sans" w:eastAsia="Gill Sans" w:hAnsi="Gill Sans" w:cs="Gill Sans" w:hint="cs"/>
          <w:lang w:val="es-CO"/>
        </w:rPr>
        <w:t>Esta</w:t>
      </w:r>
      <w:r w:rsidR="00A65522">
        <w:rPr>
          <w:rFonts w:ascii="Gill Sans" w:eastAsia="Gill Sans" w:hAnsi="Gill Sans" w:cs="Gill Sans"/>
          <w:lang w:val="es-CO"/>
        </w:rPr>
        <w:t>,</w:t>
      </w:r>
      <w:r w:rsidRPr="00FB0954">
        <w:rPr>
          <w:rFonts w:ascii="Gill Sans" w:eastAsia="Gill Sans" w:hAnsi="Gill Sans" w:cs="Gill Sans" w:hint="cs"/>
          <w:lang w:val="es-CO"/>
        </w:rPr>
        <w:t xml:space="preserve"> al acumularse, deja a nivel superficial una delgada capa que provee de suficientes nutrientes para compensar, en parte, el déficit alimenticio de los suelos, favoreciendo así la biota y las cadenas tróficas de este lugar (</w:t>
      </w:r>
      <w:r>
        <w:rPr>
          <w:rFonts w:ascii="Gill Sans" w:eastAsia="Gill Sans" w:hAnsi="Gill Sans" w:cs="Gill Sans" w:hint="cs"/>
          <w:lang w:val="es-CO"/>
        </w:rPr>
        <w:t>Díaz y Ghast, 2011</w:t>
      </w:r>
      <w:r w:rsidRPr="00FB0954">
        <w:rPr>
          <w:rFonts w:ascii="Gill Sans" w:eastAsia="Gill Sans" w:hAnsi="Gill Sans" w:cs="Gill Sans" w:hint="cs"/>
          <w:lang w:val="es-CO"/>
        </w:rPr>
        <w:t>).</w:t>
      </w:r>
    </w:p>
    <w:p w14:paraId="1CC00568" w14:textId="30E42A2B" w:rsidR="00695587" w:rsidRPr="008C70D3" w:rsidRDefault="00FC504E" w:rsidP="00695587">
      <w:pPr>
        <w:spacing w:after="120" w:line="240" w:lineRule="auto"/>
        <w:rPr>
          <w:rFonts w:ascii="Gill Sans" w:eastAsia="Gill Sans" w:hAnsi="Gill Sans" w:cs="Gill Sans"/>
          <w:lang w:val="es-CO"/>
        </w:rPr>
      </w:pPr>
      <w:r>
        <w:rPr>
          <w:rFonts w:ascii="Gill Sans" w:eastAsia="Gill Sans" w:hAnsi="Gill Sans" w:cs="Gill Sans"/>
          <w:lang w:val="es-CO"/>
        </w:rPr>
        <w:t>Por otro lado,</w:t>
      </w:r>
      <w:r w:rsidR="00F438CD">
        <w:rPr>
          <w:rFonts w:ascii="Gill Sans" w:eastAsia="Gill Sans" w:hAnsi="Gill Sans" w:cs="Gill Sans"/>
          <w:lang w:val="es-CO"/>
        </w:rPr>
        <w:t xml:space="preserve"> </w:t>
      </w:r>
      <w:r>
        <w:rPr>
          <w:rFonts w:ascii="Gill Sans" w:eastAsia="Gill Sans" w:hAnsi="Gill Sans" w:cs="Gill Sans"/>
          <w:lang w:val="es-CO"/>
        </w:rPr>
        <w:t>e</w:t>
      </w:r>
      <w:r w:rsidR="00695587" w:rsidRPr="00867076">
        <w:rPr>
          <w:rFonts w:ascii="Gill Sans" w:eastAsia="Gill Sans" w:hAnsi="Gill Sans" w:cs="Gill Sans" w:hint="cs"/>
          <w:lang w:val="es-CO"/>
        </w:rPr>
        <w:t xml:space="preserve">n conexión con </w:t>
      </w:r>
      <w:r>
        <w:rPr>
          <w:rFonts w:ascii="Gill Sans" w:eastAsia="Gill Sans" w:hAnsi="Gill Sans" w:cs="Gill Sans"/>
          <w:lang w:val="es-CO"/>
        </w:rPr>
        <w:t>la diversidad</w:t>
      </w:r>
      <w:r w:rsidR="00695587" w:rsidRPr="00867076">
        <w:rPr>
          <w:rFonts w:ascii="Gill Sans" w:eastAsia="Gill Sans" w:hAnsi="Gill Sans" w:cs="Gill Sans" w:hint="cs"/>
          <w:lang w:val="es-CO"/>
        </w:rPr>
        <w:t xml:space="preserve"> de suelos</w:t>
      </w:r>
      <w:r w:rsidR="00AC221B">
        <w:rPr>
          <w:rFonts w:ascii="Gill Sans" w:eastAsia="Gill Sans" w:hAnsi="Gill Sans" w:cs="Gill Sans"/>
          <w:lang w:val="es-CO"/>
        </w:rPr>
        <w:t>,</w:t>
      </w:r>
      <w:r w:rsidR="00F438CD">
        <w:rPr>
          <w:rFonts w:ascii="Gill Sans" w:eastAsia="Gill Sans" w:hAnsi="Gill Sans" w:cs="Gill Sans"/>
          <w:lang w:val="es-CO"/>
        </w:rPr>
        <w:t xml:space="preserve"> l</w:t>
      </w:r>
      <w:r w:rsidR="00AC221B">
        <w:rPr>
          <w:rFonts w:ascii="Gill Sans" w:eastAsia="Gill Sans" w:hAnsi="Gill Sans" w:cs="Gill Sans"/>
          <w:lang w:val="es-CO"/>
        </w:rPr>
        <w:t>o</w:t>
      </w:r>
      <w:r w:rsidR="00F438CD">
        <w:rPr>
          <w:rFonts w:ascii="Gill Sans" w:eastAsia="Gill Sans" w:hAnsi="Gill Sans" w:cs="Gill Sans"/>
          <w:lang w:val="es-CO"/>
        </w:rPr>
        <w:t xml:space="preserve">s diferentes </w:t>
      </w:r>
      <w:r w:rsidR="00AC221B">
        <w:rPr>
          <w:rFonts w:ascii="Gill Sans" w:eastAsia="Gill Sans" w:hAnsi="Gill Sans" w:cs="Gill Sans"/>
          <w:lang w:val="es-CO"/>
        </w:rPr>
        <w:t>rasgos morfológicos</w:t>
      </w:r>
      <w:r w:rsidR="00F438CD">
        <w:rPr>
          <w:rFonts w:ascii="Gill Sans" w:eastAsia="Gill Sans" w:hAnsi="Gill Sans" w:cs="Gill Sans"/>
          <w:lang w:val="es-CO"/>
        </w:rPr>
        <w:t xml:space="preserve"> </w:t>
      </w:r>
      <w:r w:rsidR="00AC221B">
        <w:rPr>
          <w:rFonts w:ascii="Gill Sans" w:eastAsia="Gill Sans" w:hAnsi="Gill Sans" w:cs="Gill Sans"/>
          <w:lang w:val="es-CO"/>
        </w:rPr>
        <w:t>d</w:t>
      </w:r>
      <w:r w:rsidR="00F438CD">
        <w:rPr>
          <w:rFonts w:ascii="Gill Sans" w:eastAsia="Gill Sans" w:hAnsi="Gill Sans" w:cs="Gill Sans"/>
          <w:lang w:val="es-CO"/>
        </w:rPr>
        <w:t>el relieve</w:t>
      </w:r>
      <w:r w:rsidR="00AC221B">
        <w:rPr>
          <w:rFonts w:ascii="Gill Sans" w:eastAsia="Gill Sans" w:hAnsi="Gill Sans" w:cs="Gill Sans"/>
          <w:lang w:val="es-CO"/>
        </w:rPr>
        <w:t xml:space="preserve"> y el escurrimiento en superficie de fuentes de agua dulce como los ríos y las quebradas, que forman llanuras, </w:t>
      </w:r>
      <w:r w:rsidR="00F438CD">
        <w:rPr>
          <w:rFonts w:ascii="Gill Sans" w:eastAsia="Gill Sans" w:hAnsi="Gill Sans" w:cs="Gill Sans"/>
          <w:lang w:val="es-CO"/>
        </w:rPr>
        <w:t>va</w:t>
      </w:r>
      <w:r w:rsidR="00AC221B">
        <w:rPr>
          <w:rFonts w:ascii="Gill Sans" w:eastAsia="Gill Sans" w:hAnsi="Gill Sans" w:cs="Gill Sans"/>
          <w:lang w:val="es-CO"/>
        </w:rPr>
        <w:t>n</w:t>
      </w:r>
      <w:r w:rsidR="00F438CD">
        <w:rPr>
          <w:rFonts w:ascii="Gill Sans" w:eastAsia="Gill Sans" w:hAnsi="Gill Sans" w:cs="Gill Sans"/>
          <w:lang w:val="es-CO"/>
        </w:rPr>
        <w:t xml:space="preserve"> a </w:t>
      </w:r>
      <w:r w:rsidR="00AC221B">
        <w:rPr>
          <w:rFonts w:ascii="Gill Sans" w:eastAsia="Gill Sans" w:hAnsi="Gill Sans" w:cs="Gill Sans"/>
          <w:lang w:val="es-CO"/>
        </w:rPr>
        <w:t>formar una serie de</w:t>
      </w:r>
      <w:r w:rsidR="00695587" w:rsidRPr="00867076">
        <w:rPr>
          <w:rFonts w:ascii="Gill Sans" w:eastAsia="Gill Sans" w:hAnsi="Gill Sans" w:cs="Gill Sans" w:hint="cs"/>
          <w:lang w:val="es-CO"/>
        </w:rPr>
        <w:t xml:space="preserve"> espacios de vida </w:t>
      </w:r>
      <w:r w:rsidR="00AC221B">
        <w:rPr>
          <w:rFonts w:ascii="Gill Sans" w:eastAsia="Gill Sans" w:hAnsi="Gill Sans" w:cs="Gill Sans"/>
          <w:lang w:val="es-CO"/>
        </w:rPr>
        <w:t>donde</w:t>
      </w:r>
      <w:r w:rsidR="00695587" w:rsidRPr="00867076">
        <w:rPr>
          <w:rFonts w:ascii="Gill Sans" w:eastAsia="Gill Sans" w:hAnsi="Gill Sans" w:cs="Gill Sans" w:hint="cs"/>
          <w:lang w:val="es-CO"/>
        </w:rPr>
        <w:t xml:space="preserve"> las comunidades han seleccionado</w:t>
      </w:r>
      <w:r w:rsidR="00AC221B">
        <w:rPr>
          <w:rFonts w:ascii="Gill Sans" w:eastAsia="Gill Sans" w:hAnsi="Gill Sans" w:cs="Gill Sans"/>
          <w:lang w:val="es-CO"/>
        </w:rPr>
        <w:t xml:space="preserve"> como propicias</w:t>
      </w:r>
      <w:r w:rsidR="00695587" w:rsidRPr="00867076">
        <w:rPr>
          <w:rFonts w:ascii="Gill Sans" w:eastAsia="Gill Sans" w:hAnsi="Gill Sans" w:cs="Gill Sans" w:hint="cs"/>
          <w:lang w:val="es-CO"/>
        </w:rPr>
        <w:t xml:space="preserve"> para </w:t>
      </w:r>
      <w:r w:rsidR="00F438CD">
        <w:rPr>
          <w:rFonts w:ascii="Gill Sans" w:eastAsia="Gill Sans" w:hAnsi="Gill Sans" w:cs="Gill Sans"/>
          <w:lang w:val="es-CO"/>
        </w:rPr>
        <w:t>asentarse</w:t>
      </w:r>
      <w:r w:rsidR="00695587" w:rsidRPr="00867076">
        <w:rPr>
          <w:rFonts w:ascii="Gill Sans" w:eastAsia="Gill Sans" w:hAnsi="Gill Sans" w:cs="Gill Sans" w:hint="cs"/>
          <w:lang w:val="es-CO"/>
        </w:rPr>
        <w:t xml:space="preserve"> y gestionar los </w:t>
      </w:r>
      <w:r w:rsidR="00A65522">
        <w:rPr>
          <w:rFonts w:ascii="Gill Sans" w:eastAsia="Gill Sans" w:hAnsi="Gill Sans" w:cs="Gill Sans"/>
          <w:lang w:val="es-CO"/>
        </w:rPr>
        <w:t xml:space="preserve">elementos </w:t>
      </w:r>
      <w:r w:rsidR="00AC221B">
        <w:rPr>
          <w:rFonts w:ascii="Gill Sans" w:eastAsia="Gill Sans" w:hAnsi="Gill Sans" w:cs="Gill Sans"/>
          <w:lang w:val="es-CO"/>
        </w:rPr>
        <w:t>naturales</w:t>
      </w:r>
      <w:r w:rsidR="00695587" w:rsidRPr="00867076">
        <w:rPr>
          <w:rFonts w:ascii="Gill Sans" w:eastAsia="Gill Sans" w:hAnsi="Gill Sans" w:cs="Gill Sans" w:hint="cs"/>
          <w:lang w:val="es-CO"/>
        </w:rPr>
        <w:t xml:space="preserve"> que les rodean en su </w:t>
      </w:r>
      <w:r w:rsidR="00AC221B">
        <w:rPr>
          <w:rFonts w:ascii="Gill Sans" w:eastAsia="Gill Sans" w:hAnsi="Gill Sans" w:cs="Gill Sans"/>
          <w:lang w:val="es-CO"/>
        </w:rPr>
        <w:t>entorno</w:t>
      </w:r>
      <w:r w:rsidR="00695587" w:rsidRPr="00867076">
        <w:rPr>
          <w:rFonts w:ascii="Gill Sans" w:eastAsia="Gill Sans" w:hAnsi="Gill Sans" w:cs="Gill Sans" w:hint="cs"/>
          <w:lang w:val="es-CO"/>
        </w:rPr>
        <w:t xml:space="preserve">. </w:t>
      </w:r>
      <w:r w:rsidR="00695587" w:rsidRPr="00FB0954">
        <w:rPr>
          <w:rFonts w:ascii="Gill Sans" w:eastAsia="Gill Sans" w:hAnsi="Gill Sans" w:cs="Gill Sans" w:hint="cs"/>
          <w:lang w:val="es-CO"/>
        </w:rPr>
        <w:t>Estos espacios de vida, como se detallará más adelante, son el forestal, agrícola y de aguas</w:t>
      </w:r>
      <w:r w:rsidR="00A65522">
        <w:rPr>
          <w:rFonts w:ascii="Gill Sans" w:eastAsia="Gill Sans" w:hAnsi="Gill Sans" w:cs="Gill Sans"/>
          <w:lang w:val="es-CO"/>
        </w:rPr>
        <w:t>.</w:t>
      </w:r>
      <w:r w:rsidR="00695587" w:rsidRPr="00FB0954">
        <w:rPr>
          <w:rFonts w:ascii="Gill Sans" w:eastAsia="Gill Sans" w:hAnsi="Gill Sans" w:cs="Gill Sans" w:hint="cs"/>
          <w:lang w:val="es-CO"/>
        </w:rPr>
        <w:t xml:space="preserve"> </w:t>
      </w:r>
      <w:r w:rsidR="00A65522">
        <w:rPr>
          <w:rFonts w:ascii="Gill Sans" w:eastAsia="Gill Sans" w:hAnsi="Gill Sans" w:cs="Gill Sans"/>
          <w:lang w:val="es-CO"/>
        </w:rPr>
        <w:t>E</w:t>
      </w:r>
      <w:r w:rsidR="00695587" w:rsidRPr="00FB0954">
        <w:rPr>
          <w:rFonts w:ascii="Gill Sans" w:eastAsia="Gill Sans" w:hAnsi="Gill Sans" w:cs="Gill Sans" w:hint="cs"/>
          <w:lang w:val="es-CO"/>
        </w:rPr>
        <w:t>l forestal se conforma por el monte bravo, el monte alzado, el monte biche; el agrícola</w:t>
      </w:r>
      <w:r w:rsidR="00AC221B">
        <w:rPr>
          <w:rFonts w:ascii="Gill Sans" w:eastAsia="Gill Sans" w:hAnsi="Gill Sans" w:cs="Gill Sans"/>
          <w:lang w:val="es-CO"/>
        </w:rPr>
        <w:t xml:space="preserve"> para los afrodescendientes como</w:t>
      </w:r>
      <w:r w:rsidR="00695587" w:rsidRPr="00FB0954">
        <w:rPr>
          <w:rFonts w:ascii="Gill Sans" w:eastAsia="Gill Sans" w:hAnsi="Gill Sans" w:cs="Gill Sans" w:hint="cs"/>
          <w:lang w:val="es-CO"/>
        </w:rPr>
        <w:t xml:space="preserve"> las fincas</w:t>
      </w:r>
      <w:r w:rsidR="00AC221B">
        <w:rPr>
          <w:rFonts w:ascii="Gill Sans" w:eastAsia="Gill Sans" w:hAnsi="Gill Sans" w:cs="Gill Sans"/>
          <w:lang w:val="es-CO"/>
        </w:rPr>
        <w:t xml:space="preserve"> y patios e indígenas como la</w:t>
      </w:r>
      <w:r w:rsidR="00D60757">
        <w:rPr>
          <w:rFonts w:ascii="Gill Sans" w:eastAsia="Gill Sans" w:hAnsi="Gill Sans" w:cs="Gill Sans"/>
          <w:lang w:val="es-CO"/>
        </w:rPr>
        <w:t xml:space="preserve"> siembra </w:t>
      </w:r>
      <w:r w:rsidR="00AC221B">
        <w:rPr>
          <w:rFonts w:ascii="Gill Sans" w:eastAsia="Gill Sans" w:hAnsi="Gill Sans" w:cs="Gill Sans"/>
          <w:lang w:val="es-CO"/>
        </w:rPr>
        <w:t>y las huertas comunitarias</w:t>
      </w:r>
      <w:r w:rsidR="00F97EE4">
        <w:rPr>
          <w:rFonts w:ascii="Gill Sans" w:eastAsia="Gill Sans" w:hAnsi="Gill Sans" w:cs="Gill Sans"/>
          <w:lang w:val="es-CO"/>
        </w:rPr>
        <w:t>.</w:t>
      </w:r>
      <w:r w:rsidR="00AC221B">
        <w:rPr>
          <w:rFonts w:ascii="Gill Sans" w:eastAsia="Gill Sans" w:hAnsi="Gill Sans" w:cs="Gill Sans"/>
          <w:lang w:val="es-CO"/>
        </w:rPr>
        <w:t xml:space="preserve"> Por otro lado, l</w:t>
      </w:r>
      <w:r w:rsidR="00A65522">
        <w:rPr>
          <w:rFonts w:ascii="Gill Sans" w:eastAsia="Gill Sans" w:hAnsi="Gill Sans" w:cs="Gill Sans"/>
          <w:lang w:val="es-CO"/>
        </w:rPr>
        <w:t>as</w:t>
      </w:r>
      <w:r w:rsidR="00695587" w:rsidRPr="00FB0954">
        <w:rPr>
          <w:rFonts w:ascii="Gill Sans" w:eastAsia="Gill Sans" w:hAnsi="Gill Sans" w:cs="Gill Sans" w:hint="cs"/>
          <w:lang w:val="es-CO"/>
        </w:rPr>
        <w:t xml:space="preserve"> zoteas </w:t>
      </w:r>
      <w:r w:rsidR="00AC221B">
        <w:rPr>
          <w:rFonts w:ascii="Gill Sans" w:eastAsia="Gill Sans" w:hAnsi="Gill Sans" w:cs="Gill Sans"/>
          <w:lang w:val="es-CO"/>
        </w:rPr>
        <w:t>están incluidas en ambas comunidades</w:t>
      </w:r>
      <w:r w:rsidR="00695587">
        <w:rPr>
          <w:rFonts w:ascii="Gill Sans" w:eastAsia="Gill Sans" w:hAnsi="Gill Sans" w:cs="Gill Sans"/>
          <w:lang w:val="es-CO"/>
        </w:rPr>
        <w:t>.</w:t>
      </w:r>
      <w:r w:rsidR="00695587" w:rsidRPr="00FB0954">
        <w:rPr>
          <w:rFonts w:ascii="Gill Sans" w:eastAsia="Gill Sans" w:hAnsi="Gill Sans" w:cs="Gill Sans" w:hint="cs"/>
          <w:lang w:val="es-CO"/>
        </w:rPr>
        <w:t xml:space="preserve"> </w:t>
      </w:r>
      <w:r w:rsidR="00F97EE4">
        <w:rPr>
          <w:rFonts w:ascii="Gill Sans" w:eastAsia="Gill Sans" w:hAnsi="Gill Sans" w:cs="Gill Sans"/>
          <w:lang w:val="es-CO"/>
        </w:rPr>
        <w:t>Así mismo</w:t>
      </w:r>
      <w:r w:rsidR="00695587" w:rsidRPr="00FB0954">
        <w:rPr>
          <w:rFonts w:ascii="Gill Sans" w:eastAsia="Gill Sans" w:hAnsi="Gill Sans" w:cs="Gill Sans"/>
          <w:lang w:val="es-CO"/>
        </w:rPr>
        <w:t>,</w:t>
      </w:r>
      <w:r w:rsidR="00695587" w:rsidRPr="00FB0954">
        <w:rPr>
          <w:rFonts w:ascii="Gill Sans" w:eastAsia="Gill Sans" w:hAnsi="Gill Sans" w:cs="Gill Sans" w:hint="cs"/>
          <w:lang w:val="es-CO"/>
        </w:rPr>
        <w:t xml:space="preserve"> </w:t>
      </w:r>
      <w:r w:rsidR="00F97EE4">
        <w:rPr>
          <w:rFonts w:ascii="Gill Sans" w:eastAsia="Gill Sans" w:hAnsi="Gill Sans" w:cs="Gill Sans"/>
          <w:lang w:val="es-CO"/>
        </w:rPr>
        <w:t xml:space="preserve">en </w:t>
      </w:r>
      <w:r w:rsidR="00695587" w:rsidRPr="00FB0954">
        <w:rPr>
          <w:rFonts w:ascii="Gill Sans" w:eastAsia="Gill Sans" w:hAnsi="Gill Sans" w:cs="Gill Sans" w:hint="cs"/>
          <w:lang w:val="es-CO"/>
        </w:rPr>
        <w:t>las aguas</w:t>
      </w:r>
      <w:r w:rsidR="00F97EE4">
        <w:rPr>
          <w:rFonts w:ascii="Gill Sans" w:eastAsia="Gill Sans" w:hAnsi="Gill Sans" w:cs="Gill Sans"/>
          <w:lang w:val="es-CO"/>
        </w:rPr>
        <w:t xml:space="preserve"> se encuentran los</w:t>
      </w:r>
      <w:r w:rsidR="00695587" w:rsidRPr="00FB0954">
        <w:rPr>
          <w:rFonts w:ascii="Gill Sans" w:eastAsia="Gill Sans" w:hAnsi="Gill Sans" w:cs="Gill Sans" w:hint="cs"/>
          <w:lang w:val="es-CO"/>
        </w:rPr>
        <w:t xml:space="preserve"> ríos, </w:t>
      </w:r>
      <w:r w:rsidR="00F97EE4">
        <w:rPr>
          <w:rFonts w:ascii="Gill Sans" w:eastAsia="Gill Sans" w:hAnsi="Gill Sans" w:cs="Gill Sans"/>
          <w:lang w:val="es-CO"/>
        </w:rPr>
        <w:t xml:space="preserve">las </w:t>
      </w:r>
      <w:r w:rsidR="00695587" w:rsidRPr="00FB0954">
        <w:rPr>
          <w:rFonts w:ascii="Gill Sans" w:eastAsia="Gill Sans" w:hAnsi="Gill Sans" w:cs="Gill Sans" w:hint="cs"/>
          <w:lang w:val="es-CO"/>
        </w:rPr>
        <w:t xml:space="preserve">quebradas, </w:t>
      </w:r>
      <w:r w:rsidR="00F97EE4">
        <w:rPr>
          <w:rFonts w:ascii="Gill Sans" w:eastAsia="Gill Sans" w:hAnsi="Gill Sans" w:cs="Gill Sans"/>
          <w:lang w:val="es-CO"/>
        </w:rPr>
        <w:t xml:space="preserve">los </w:t>
      </w:r>
      <w:r w:rsidR="00695587" w:rsidRPr="00FB0954">
        <w:rPr>
          <w:rFonts w:ascii="Gill Sans" w:eastAsia="Gill Sans" w:hAnsi="Gill Sans" w:cs="Gill Sans" w:hint="cs"/>
          <w:lang w:val="es-CO"/>
        </w:rPr>
        <w:t xml:space="preserve">manglares, </w:t>
      </w:r>
      <w:r w:rsidR="00F97EE4">
        <w:rPr>
          <w:rFonts w:ascii="Gill Sans" w:eastAsia="Gill Sans" w:hAnsi="Gill Sans" w:cs="Gill Sans"/>
          <w:lang w:val="es-CO"/>
        </w:rPr>
        <w:t xml:space="preserve">las </w:t>
      </w:r>
      <w:r w:rsidR="00695587" w:rsidRPr="00FB0954">
        <w:rPr>
          <w:rFonts w:ascii="Gill Sans" w:eastAsia="Gill Sans" w:hAnsi="Gill Sans" w:cs="Gill Sans" w:hint="cs"/>
          <w:lang w:val="es-CO"/>
        </w:rPr>
        <w:t>playas y</w:t>
      </w:r>
      <w:r w:rsidR="00F97EE4">
        <w:rPr>
          <w:rFonts w:ascii="Gill Sans" w:eastAsia="Gill Sans" w:hAnsi="Gill Sans" w:cs="Gill Sans"/>
          <w:lang w:val="es-CO"/>
        </w:rPr>
        <w:t xml:space="preserve"> el</w:t>
      </w:r>
      <w:r w:rsidR="00695587" w:rsidRPr="00FB0954">
        <w:rPr>
          <w:rFonts w:ascii="Gill Sans" w:eastAsia="Gill Sans" w:hAnsi="Gill Sans" w:cs="Gill Sans" w:hint="cs"/>
          <w:lang w:val="es-CO"/>
        </w:rPr>
        <w:t xml:space="preserve"> mar.</w:t>
      </w:r>
    </w:p>
    <w:p w14:paraId="4818CFE3" w14:textId="1900FC12" w:rsidR="000F753D" w:rsidRPr="00FB0954" w:rsidRDefault="00FF0FDA" w:rsidP="008F14D7">
      <w:pPr>
        <w:pStyle w:val="Ttulo2"/>
        <w:spacing w:before="0" w:after="200" w:line="240" w:lineRule="auto"/>
        <w:rPr>
          <w:rFonts w:ascii="Gill Sans" w:eastAsia="Gill Sans" w:hAnsi="Gill Sans" w:cs="Gill Sans"/>
          <w:b/>
          <w:sz w:val="24"/>
          <w:szCs w:val="24"/>
          <w:lang w:val="es-CO"/>
        </w:rPr>
      </w:pPr>
      <w:bookmarkStart w:id="65" w:name="_Toc129359529"/>
      <w:r w:rsidRPr="00FB0954">
        <w:rPr>
          <w:rFonts w:ascii="Gill Sans" w:eastAsia="Gill Sans" w:hAnsi="Gill Sans" w:cs="Gill Sans" w:hint="cs"/>
          <w:b/>
          <w:sz w:val="24"/>
          <w:szCs w:val="24"/>
          <w:lang w:val="es-CO"/>
        </w:rPr>
        <w:t>Fauna y vegetación</w:t>
      </w:r>
      <w:bookmarkEnd w:id="65"/>
    </w:p>
    <w:p w14:paraId="11DAB90C" w14:textId="17679399" w:rsidR="00DB718E" w:rsidRDefault="00CB0577" w:rsidP="00867076">
      <w:pPr>
        <w:spacing w:after="120" w:line="240" w:lineRule="auto"/>
        <w:rPr>
          <w:rFonts w:ascii="Gill Sans" w:eastAsia="Gill Sans" w:hAnsi="Gill Sans" w:cs="Gill Sans"/>
          <w:lang w:val="es-CO"/>
        </w:rPr>
      </w:pPr>
      <w:r>
        <w:rPr>
          <w:rFonts w:ascii="Gill Sans" w:eastAsia="Gill Sans" w:hAnsi="Gill Sans" w:cs="Gill Sans"/>
          <w:lang w:val="es-CO"/>
        </w:rPr>
        <w:t>El concepto de bioma</w:t>
      </w:r>
      <w:r w:rsidR="00AC41BB">
        <w:rPr>
          <w:rFonts w:ascii="Gill Sans" w:eastAsia="Gill Sans" w:hAnsi="Gill Sans" w:cs="Gill Sans"/>
          <w:lang w:val="es-CO"/>
        </w:rPr>
        <w:t xml:space="preserve">, </w:t>
      </w:r>
      <w:r w:rsidR="00C75C5F">
        <w:rPr>
          <w:rFonts w:ascii="Gill Sans" w:eastAsia="Gill Sans" w:hAnsi="Gill Sans" w:cs="Gill Sans"/>
          <w:lang w:val="es-CO"/>
        </w:rPr>
        <w:t>concepto</w:t>
      </w:r>
      <w:r w:rsidR="00AC41BB">
        <w:rPr>
          <w:rFonts w:ascii="Gill Sans" w:eastAsia="Gill Sans" w:hAnsi="Gill Sans" w:cs="Gill Sans"/>
          <w:lang w:val="es-CO"/>
        </w:rPr>
        <w:t xml:space="preserve"> más general que </w:t>
      </w:r>
      <w:r w:rsidR="00C75C5F">
        <w:rPr>
          <w:rFonts w:ascii="Gill Sans" w:eastAsia="Gill Sans" w:hAnsi="Gill Sans" w:cs="Gill Sans"/>
          <w:lang w:val="es-CO"/>
        </w:rPr>
        <w:t>el de</w:t>
      </w:r>
      <w:r w:rsidR="00AC41BB">
        <w:rPr>
          <w:rFonts w:ascii="Gill Sans" w:eastAsia="Gill Sans" w:hAnsi="Gill Sans" w:cs="Gill Sans"/>
          <w:lang w:val="es-CO"/>
        </w:rPr>
        <w:t xml:space="preserve"> ecosistema, </w:t>
      </w:r>
      <w:r>
        <w:rPr>
          <w:rFonts w:ascii="Gill Sans" w:eastAsia="Gill Sans" w:hAnsi="Gill Sans" w:cs="Gill Sans"/>
          <w:lang w:val="es-CO"/>
        </w:rPr>
        <w:t>hace referencia a un grupo de ecosistemas interconectados por el clima, la vegetación y la fauna</w:t>
      </w:r>
      <w:r w:rsidR="00632633">
        <w:rPr>
          <w:rFonts w:ascii="Gill Sans" w:eastAsia="Gill Sans" w:hAnsi="Gill Sans" w:cs="Gill Sans"/>
          <w:lang w:val="es-CO"/>
        </w:rPr>
        <w:t xml:space="preserve"> </w:t>
      </w:r>
      <w:r w:rsidR="00632633" w:rsidRPr="004C7A3C">
        <w:rPr>
          <w:rFonts w:ascii="Gill Sans" w:eastAsia="Gill Sans" w:hAnsi="Gill Sans" w:cs="Gill Sans"/>
          <w:lang w:val="es-CO"/>
        </w:rPr>
        <w:t>(</w:t>
      </w:r>
      <w:r w:rsidR="00632633" w:rsidRPr="007346A9">
        <w:rPr>
          <w:rFonts w:ascii="Gill Sans" w:eastAsia="Gill Sans" w:hAnsi="Gill Sans" w:cs="Gill Sans"/>
          <w:lang w:val="es-CO"/>
        </w:rPr>
        <w:t>CVC, 2015</w:t>
      </w:r>
      <w:r w:rsidR="00632633">
        <w:rPr>
          <w:rFonts w:ascii="Gill Sans" w:eastAsia="Gill Sans" w:hAnsi="Gill Sans" w:cs="Gill Sans"/>
          <w:lang w:val="es-CO"/>
        </w:rPr>
        <w:t>)</w:t>
      </w:r>
      <w:r>
        <w:rPr>
          <w:rFonts w:ascii="Gill Sans" w:eastAsia="Gill Sans" w:hAnsi="Gill Sans" w:cs="Gill Sans"/>
          <w:lang w:val="es-CO"/>
        </w:rPr>
        <w:t>. Para su clasificación es necesario considerar si son terrestres o acuáticos, teniendo de presente las condiciones geográficas, de temperatura y precipitación (lluvia)</w:t>
      </w:r>
      <w:r w:rsidR="00C75C5F">
        <w:rPr>
          <w:rFonts w:ascii="Gill Sans" w:eastAsia="Gill Sans" w:hAnsi="Gill Sans" w:cs="Gill Sans"/>
          <w:lang w:val="es-CO"/>
        </w:rPr>
        <w:t>.</w:t>
      </w:r>
      <w:r w:rsidR="00AC41BB">
        <w:rPr>
          <w:rFonts w:ascii="Gill Sans" w:eastAsia="Gill Sans" w:hAnsi="Gill Sans" w:cs="Gill Sans"/>
          <w:lang w:val="es-CO"/>
        </w:rPr>
        <w:t xml:space="preserve"> </w:t>
      </w:r>
      <w:r w:rsidR="00C75C5F">
        <w:rPr>
          <w:rFonts w:ascii="Gill Sans" w:eastAsia="Gill Sans" w:hAnsi="Gill Sans" w:cs="Gill Sans"/>
          <w:lang w:val="es-CO"/>
        </w:rPr>
        <w:t>P</w:t>
      </w:r>
      <w:r w:rsidR="00632633">
        <w:rPr>
          <w:rFonts w:ascii="Gill Sans" w:eastAsia="Gill Sans" w:hAnsi="Gill Sans" w:cs="Gill Sans"/>
          <w:lang w:val="es-CO"/>
        </w:rPr>
        <w:t xml:space="preserve">ara el caso de esta región </w:t>
      </w:r>
      <w:r w:rsidR="00D60757">
        <w:rPr>
          <w:rFonts w:ascii="Gill Sans" w:eastAsia="Gill Sans" w:hAnsi="Gill Sans" w:cs="Gill Sans"/>
          <w:lang w:val="es-CO"/>
        </w:rPr>
        <w:t xml:space="preserve">ubicada </w:t>
      </w:r>
      <w:r w:rsidR="00632633">
        <w:rPr>
          <w:rFonts w:ascii="Gill Sans" w:eastAsia="Gill Sans" w:hAnsi="Gill Sans" w:cs="Gill Sans"/>
          <w:lang w:val="es-CO"/>
        </w:rPr>
        <w:t>e</w:t>
      </w:r>
      <w:r w:rsidR="00D60757">
        <w:rPr>
          <w:rFonts w:ascii="Gill Sans" w:eastAsia="Gill Sans" w:hAnsi="Gill Sans" w:cs="Gill Sans"/>
          <w:lang w:val="es-CO"/>
        </w:rPr>
        <w:t>n e</w:t>
      </w:r>
      <w:r w:rsidR="00632633">
        <w:rPr>
          <w:rFonts w:ascii="Gill Sans" w:eastAsia="Gill Sans" w:hAnsi="Gill Sans" w:cs="Gill Sans"/>
          <w:lang w:val="es-CO"/>
        </w:rPr>
        <w:t xml:space="preserve">l </w:t>
      </w:r>
      <w:r w:rsidR="00D60757">
        <w:rPr>
          <w:rFonts w:ascii="Gill Sans" w:eastAsia="Gill Sans" w:hAnsi="Gill Sans" w:cs="Gill Sans"/>
          <w:lang w:val="es-CO"/>
        </w:rPr>
        <w:t>andén del</w:t>
      </w:r>
      <w:r w:rsidR="00632633">
        <w:rPr>
          <w:rFonts w:ascii="Gill Sans" w:eastAsia="Gill Sans" w:hAnsi="Gill Sans" w:cs="Gill Sans"/>
          <w:lang w:val="es-CO"/>
        </w:rPr>
        <w:t xml:space="preserve"> </w:t>
      </w:r>
      <w:r w:rsidR="00C75C5F">
        <w:rPr>
          <w:rFonts w:ascii="Gill Sans" w:eastAsia="Gill Sans" w:hAnsi="Gill Sans" w:cs="Gill Sans"/>
          <w:lang w:val="es-CO"/>
        </w:rPr>
        <w:t>P</w:t>
      </w:r>
      <w:r w:rsidR="00632633">
        <w:rPr>
          <w:rFonts w:ascii="Gill Sans" w:eastAsia="Gill Sans" w:hAnsi="Gill Sans" w:cs="Gill Sans"/>
          <w:lang w:val="es-CO"/>
        </w:rPr>
        <w:t>acífico</w:t>
      </w:r>
      <w:r w:rsidR="00D60757">
        <w:rPr>
          <w:rFonts w:ascii="Gill Sans" w:eastAsia="Gill Sans" w:hAnsi="Gill Sans" w:cs="Gill Sans"/>
          <w:lang w:val="es-CO"/>
        </w:rPr>
        <w:t xml:space="preserve"> colombiano</w:t>
      </w:r>
      <w:r w:rsidR="00632633">
        <w:rPr>
          <w:rFonts w:ascii="Gill Sans" w:eastAsia="Gill Sans" w:hAnsi="Gill Sans" w:cs="Gill Sans"/>
          <w:lang w:val="es-CO"/>
        </w:rPr>
        <w:t>, es</w:t>
      </w:r>
      <w:r w:rsidR="00AC41BB">
        <w:rPr>
          <w:rFonts w:ascii="Gill Sans" w:eastAsia="Gill Sans" w:hAnsi="Gill Sans" w:cs="Gill Sans"/>
          <w:lang w:val="es-CO"/>
        </w:rPr>
        <w:t>te bioma se denomina</w:t>
      </w:r>
      <w:r w:rsidR="00632633">
        <w:rPr>
          <w:rFonts w:ascii="Gill Sans" w:eastAsia="Gill Sans" w:hAnsi="Gill Sans" w:cs="Gill Sans"/>
          <w:lang w:val="es-CO"/>
        </w:rPr>
        <w:t xml:space="preserve"> zonobioma</w:t>
      </w:r>
      <w:r w:rsidR="00DB718E">
        <w:rPr>
          <w:rStyle w:val="Refdenotaalpie"/>
          <w:rFonts w:ascii="Gill Sans" w:eastAsia="Gill Sans" w:hAnsi="Gill Sans" w:cs="Gill Sans"/>
          <w:lang w:val="es-CO"/>
        </w:rPr>
        <w:footnoteReference w:id="21"/>
      </w:r>
      <w:r w:rsidR="00632633">
        <w:rPr>
          <w:rFonts w:ascii="Gill Sans" w:eastAsia="Gill Sans" w:hAnsi="Gill Sans" w:cs="Gill Sans"/>
          <w:lang w:val="es-CO"/>
        </w:rPr>
        <w:t xml:space="preserve"> húmedo tropical, por </w:t>
      </w:r>
      <w:r w:rsidR="00D60757">
        <w:rPr>
          <w:rFonts w:ascii="Gill Sans" w:eastAsia="Gill Sans" w:hAnsi="Gill Sans" w:cs="Gill Sans"/>
          <w:lang w:val="es-CO"/>
        </w:rPr>
        <w:t>ubicarse</w:t>
      </w:r>
      <w:r w:rsidR="00632633">
        <w:rPr>
          <w:rFonts w:ascii="Gill Sans" w:eastAsia="Gill Sans" w:hAnsi="Gill Sans" w:cs="Gill Sans"/>
          <w:lang w:val="es-CO"/>
        </w:rPr>
        <w:t xml:space="preserve"> en las tierras bajas</w:t>
      </w:r>
      <w:r w:rsidR="00D60757">
        <w:rPr>
          <w:rFonts w:ascii="Gill Sans" w:eastAsia="Gill Sans" w:hAnsi="Gill Sans" w:cs="Gill Sans"/>
          <w:lang w:val="es-CO"/>
        </w:rPr>
        <w:t xml:space="preserve"> </w:t>
      </w:r>
      <w:r w:rsidR="00632633">
        <w:rPr>
          <w:rFonts w:ascii="Gill Sans" w:eastAsia="Gill Sans" w:hAnsi="Gill Sans" w:cs="Gill Sans"/>
          <w:lang w:val="es-CO"/>
        </w:rPr>
        <w:t xml:space="preserve">sobre la costa del océano </w:t>
      </w:r>
      <w:r w:rsidR="00C75C5F">
        <w:rPr>
          <w:rFonts w:ascii="Gill Sans" w:eastAsia="Gill Sans" w:hAnsi="Gill Sans" w:cs="Gill Sans"/>
          <w:lang w:val="es-CO"/>
        </w:rPr>
        <w:t>P</w:t>
      </w:r>
      <w:r w:rsidR="00632633">
        <w:rPr>
          <w:rFonts w:ascii="Gill Sans" w:eastAsia="Gill Sans" w:hAnsi="Gill Sans" w:cs="Gill Sans"/>
          <w:lang w:val="es-CO"/>
        </w:rPr>
        <w:t>acífico</w:t>
      </w:r>
      <w:r w:rsidR="00617A2E">
        <w:rPr>
          <w:rFonts w:ascii="Gill Sans" w:eastAsia="Gill Sans" w:hAnsi="Gill Sans" w:cs="Gill Sans"/>
          <w:lang w:val="es-CO"/>
        </w:rPr>
        <w:t xml:space="preserve"> (</w:t>
      </w:r>
      <w:r w:rsidR="00617A2E" w:rsidRPr="007346A9">
        <w:rPr>
          <w:rFonts w:ascii="Gill Sans" w:eastAsia="Gill Sans" w:hAnsi="Gill Sans" w:cs="Gill Sans"/>
          <w:lang w:val="es-CO"/>
        </w:rPr>
        <w:t>Rodríguez et al., 2006</w:t>
      </w:r>
      <w:r w:rsidR="00617A2E" w:rsidRPr="004C7A3C">
        <w:rPr>
          <w:rFonts w:ascii="Gill Sans" w:eastAsia="Gill Sans" w:hAnsi="Gill Sans" w:cs="Gill Sans"/>
          <w:lang w:val="es-CO"/>
        </w:rPr>
        <w:t>)</w:t>
      </w:r>
      <w:r w:rsidR="00632633">
        <w:rPr>
          <w:rFonts w:ascii="Gill Sans" w:eastAsia="Gill Sans" w:hAnsi="Gill Sans" w:cs="Gill Sans"/>
          <w:lang w:val="es-CO"/>
        </w:rPr>
        <w:t>.</w:t>
      </w:r>
    </w:p>
    <w:p w14:paraId="607E0BFA" w14:textId="76BC0F9F" w:rsidR="00CB0577" w:rsidRDefault="00AC7594" w:rsidP="00867076">
      <w:pPr>
        <w:spacing w:after="120" w:line="240" w:lineRule="auto"/>
        <w:rPr>
          <w:rFonts w:ascii="Gill Sans" w:eastAsia="Gill Sans" w:hAnsi="Gill Sans" w:cs="Gill Sans"/>
          <w:lang w:val="es-CO"/>
        </w:rPr>
      </w:pPr>
      <w:r>
        <w:rPr>
          <w:rFonts w:ascii="Gill Sans" w:eastAsia="Gill Sans" w:hAnsi="Gill Sans" w:cs="Gill Sans"/>
          <w:lang w:val="es-CO"/>
        </w:rPr>
        <w:t>Por otro lado</w:t>
      </w:r>
      <w:r w:rsidR="00DB718E">
        <w:rPr>
          <w:rFonts w:ascii="Gill Sans" w:eastAsia="Gill Sans" w:hAnsi="Gill Sans" w:cs="Gill Sans"/>
          <w:lang w:val="es-CO"/>
        </w:rPr>
        <w:t xml:space="preserve">, </w:t>
      </w:r>
      <w:r w:rsidR="004C7A3C">
        <w:rPr>
          <w:rFonts w:ascii="Gill Sans" w:eastAsia="Gill Sans" w:hAnsi="Gill Sans" w:cs="Gill Sans"/>
          <w:lang w:val="es-CO"/>
        </w:rPr>
        <w:t xml:space="preserve">y </w:t>
      </w:r>
      <w:r w:rsidR="00617A2E">
        <w:rPr>
          <w:rFonts w:ascii="Gill Sans" w:eastAsia="Gill Sans" w:hAnsi="Gill Sans" w:cs="Gill Sans"/>
          <w:lang w:val="es-CO"/>
        </w:rPr>
        <w:t>sin ser tan general, H</w:t>
      </w:r>
      <w:r w:rsidR="004C7A3C">
        <w:rPr>
          <w:rFonts w:ascii="Gill Sans" w:eastAsia="Gill Sans" w:hAnsi="Gill Sans" w:cs="Gill Sans"/>
          <w:lang w:val="es-CO"/>
        </w:rPr>
        <w:t>oldridge (1967)</w:t>
      </w:r>
      <w:r w:rsidR="00617A2E">
        <w:rPr>
          <w:rFonts w:ascii="Gill Sans" w:eastAsia="Gill Sans" w:hAnsi="Gill Sans" w:cs="Gill Sans"/>
          <w:lang w:val="es-CO"/>
        </w:rPr>
        <w:t xml:space="preserve"> identifica unidades ecosistémicas con base </w:t>
      </w:r>
      <w:r w:rsidR="00C75C5F">
        <w:rPr>
          <w:rFonts w:ascii="Gill Sans" w:eastAsia="Gill Sans" w:hAnsi="Gill Sans" w:cs="Gill Sans"/>
          <w:lang w:val="es-CO"/>
        </w:rPr>
        <w:t xml:space="preserve">en </w:t>
      </w:r>
      <w:r w:rsidR="00617A2E">
        <w:rPr>
          <w:rFonts w:ascii="Gill Sans" w:eastAsia="Gill Sans" w:hAnsi="Gill Sans" w:cs="Gill Sans"/>
          <w:lang w:val="es-CO"/>
        </w:rPr>
        <w:t>las variables bioclimáticas (temperatura, precipitación y evapotranspiración)</w:t>
      </w:r>
      <w:r w:rsidR="00C75C5F">
        <w:rPr>
          <w:rFonts w:ascii="Gill Sans" w:eastAsia="Gill Sans" w:hAnsi="Gill Sans" w:cs="Gill Sans"/>
          <w:lang w:val="es-CO"/>
        </w:rPr>
        <w:t>.</w:t>
      </w:r>
      <w:r w:rsidR="00617A2E">
        <w:rPr>
          <w:rFonts w:ascii="Gill Sans" w:eastAsia="Gill Sans" w:hAnsi="Gill Sans" w:cs="Gill Sans"/>
          <w:lang w:val="es-CO"/>
        </w:rPr>
        <w:t xml:space="preserve"> </w:t>
      </w:r>
      <w:r w:rsidR="00C75C5F">
        <w:rPr>
          <w:rFonts w:ascii="Gill Sans" w:eastAsia="Gill Sans" w:hAnsi="Gill Sans" w:cs="Gill Sans"/>
          <w:lang w:val="es-CO"/>
        </w:rPr>
        <w:t>S</w:t>
      </w:r>
      <w:r w:rsidR="00617A2E">
        <w:rPr>
          <w:rFonts w:ascii="Gill Sans" w:eastAsia="Gill Sans" w:hAnsi="Gill Sans" w:cs="Gill Sans"/>
          <w:lang w:val="es-CO"/>
        </w:rPr>
        <w:t xml:space="preserve">u modelo </w:t>
      </w:r>
      <w:r w:rsidR="00C75C5F">
        <w:rPr>
          <w:rFonts w:ascii="Gill Sans" w:eastAsia="Gill Sans" w:hAnsi="Gill Sans" w:cs="Gill Sans"/>
          <w:lang w:val="es-CO"/>
        </w:rPr>
        <w:t>clasifica</w:t>
      </w:r>
      <w:r w:rsidR="00617A2E">
        <w:rPr>
          <w:rFonts w:ascii="Gill Sans" w:eastAsia="Gill Sans" w:hAnsi="Gill Sans" w:cs="Gill Sans"/>
          <w:lang w:val="es-CO"/>
        </w:rPr>
        <w:t xml:space="preserve"> a toda la región del </w:t>
      </w:r>
      <w:r w:rsidR="00C75C5F">
        <w:rPr>
          <w:rFonts w:ascii="Gill Sans" w:eastAsia="Gill Sans" w:hAnsi="Gill Sans" w:cs="Gill Sans"/>
          <w:lang w:val="es-CO"/>
        </w:rPr>
        <w:t>P</w:t>
      </w:r>
      <w:r w:rsidR="004C7A3C">
        <w:rPr>
          <w:rFonts w:ascii="Gill Sans" w:eastAsia="Gill Sans" w:hAnsi="Gill Sans" w:cs="Gill Sans"/>
          <w:lang w:val="es-CO"/>
        </w:rPr>
        <w:t xml:space="preserve">acífico </w:t>
      </w:r>
      <w:r w:rsidR="00617A2E">
        <w:rPr>
          <w:rFonts w:ascii="Gill Sans" w:eastAsia="Gill Sans" w:hAnsi="Gill Sans" w:cs="Gill Sans"/>
          <w:lang w:val="es-CO"/>
        </w:rPr>
        <w:t>como</w:t>
      </w:r>
      <w:r w:rsidR="004C7A3C">
        <w:rPr>
          <w:rFonts w:ascii="Gill Sans" w:eastAsia="Gill Sans" w:hAnsi="Gill Sans" w:cs="Gill Sans"/>
          <w:lang w:val="es-CO"/>
        </w:rPr>
        <w:t xml:space="preserve"> </w:t>
      </w:r>
      <w:r w:rsidR="00632633">
        <w:rPr>
          <w:rFonts w:ascii="Gill Sans" w:eastAsia="Gill Sans" w:hAnsi="Gill Sans" w:cs="Gill Sans"/>
          <w:lang w:val="es-CO"/>
        </w:rPr>
        <w:t>bosque húmedo tropical</w:t>
      </w:r>
      <w:r w:rsidR="00DB718E">
        <w:rPr>
          <w:rFonts w:ascii="Gill Sans" w:eastAsia="Gill Sans" w:hAnsi="Gill Sans" w:cs="Gill Sans"/>
          <w:lang w:val="es-CO"/>
        </w:rPr>
        <w:t>,</w:t>
      </w:r>
      <w:r w:rsidR="00632633">
        <w:rPr>
          <w:rFonts w:ascii="Gill Sans" w:eastAsia="Gill Sans" w:hAnsi="Gill Sans" w:cs="Gill Sans"/>
          <w:lang w:val="es-CO"/>
        </w:rPr>
        <w:t xml:space="preserve"> </w:t>
      </w:r>
      <w:r w:rsidR="000E60F4">
        <w:rPr>
          <w:rFonts w:ascii="Gill Sans" w:eastAsia="Gill Sans" w:hAnsi="Gill Sans" w:cs="Gill Sans"/>
          <w:lang w:val="es-CO"/>
        </w:rPr>
        <w:t>cuya</w:t>
      </w:r>
      <w:r w:rsidR="00DB718E">
        <w:rPr>
          <w:rFonts w:ascii="Gill Sans" w:eastAsia="Gill Sans" w:hAnsi="Gill Sans" w:cs="Gill Sans"/>
          <w:lang w:val="es-CO"/>
        </w:rPr>
        <w:t xml:space="preserve"> </w:t>
      </w:r>
      <w:r w:rsidR="00632633">
        <w:rPr>
          <w:rFonts w:ascii="Gill Sans" w:eastAsia="Gill Sans" w:hAnsi="Gill Sans" w:cs="Gill Sans"/>
          <w:lang w:val="es-CO"/>
        </w:rPr>
        <w:t xml:space="preserve">vegetación </w:t>
      </w:r>
      <w:r w:rsidR="000E60F4">
        <w:rPr>
          <w:rFonts w:ascii="Gill Sans" w:eastAsia="Gill Sans" w:hAnsi="Gill Sans" w:cs="Gill Sans"/>
          <w:lang w:val="es-CO"/>
        </w:rPr>
        <w:t>es el resultado de</w:t>
      </w:r>
      <w:r w:rsidR="00632633">
        <w:rPr>
          <w:rFonts w:ascii="Gill Sans" w:eastAsia="Gill Sans" w:hAnsi="Gill Sans" w:cs="Gill Sans"/>
          <w:lang w:val="es-CO"/>
        </w:rPr>
        <w:t>l balance entre la alta precipitación (4</w:t>
      </w:r>
      <w:r w:rsidR="00DB718E">
        <w:rPr>
          <w:rFonts w:ascii="Gill Sans" w:eastAsia="Gill Sans" w:hAnsi="Gill Sans" w:cs="Gill Sans"/>
          <w:lang w:val="es-CO"/>
        </w:rPr>
        <w:t>.</w:t>
      </w:r>
      <w:r w:rsidR="00632633">
        <w:rPr>
          <w:rFonts w:ascii="Gill Sans" w:eastAsia="Gill Sans" w:hAnsi="Gill Sans" w:cs="Gill Sans"/>
          <w:lang w:val="es-CO"/>
        </w:rPr>
        <w:t>000-10</w:t>
      </w:r>
      <w:r w:rsidR="00DB718E">
        <w:rPr>
          <w:rFonts w:ascii="Gill Sans" w:eastAsia="Gill Sans" w:hAnsi="Gill Sans" w:cs="Gill Sans"/>
          <w:lang w:val="es-CO"/>
        </w:rPr>
        <w:t>.0</w:t>
      </w:r>
      <w:r w:rsidR="00632633">
        <w:rPr>
          <w:rFonts w:ascii="Gill Sans" w:eastAsia="Gill Sans" w:hAnsi="Gill Sans" w:cs="Gill Sans"/>
          <w:lang w:val="es-CO"/>
        </w:rPr>
        <w:t>00</w:t>
      </w:r>
      <w:r w:rsidR="00C75C5F">
        <w:rPr>
          <w:rFonts w:ascii="Gill Sans" w:eastAsia="Gill Sans" w:hAnsi="Gill Sans" w:cs="Gill Sans"/>
          <w:lang w:val="es-CO"/>
        </w:rPr>
        <w:t xml:space="preserve"> </w:t>
      </w:r>
      <w:r w:rsidR="00632633">
        <w:rPr>
          <w:rFonts w:ascii="Gill Sans" w:eastAsia="Gill Sans" w:hAnsi="Gill Sans" w:cs="Gill Sans"/>
          <w:lang w:val="es-CO"/>
        </w:rPr>
        <w:t>mm) y</w:t>
      </w:r>
      <w:r w:rsidR="00C75C5F">
        <w:rPr>
          <w:rFonts w:ascii="Gill Sans" w:eastAsia="Gill Sans" w:hAnsi="Gill Sans" w:cs="Gill Sans"/>
          <w:lang w:val="es-CO"/>
        </w:rPr>
        <w:t xml:space="preserve"> la</w:t>
      </w:r>
      <w:r w:rsidR="00632633">
        <w:rPr>
          <w:rFonts w:ascii="Gill Sans" w:eastAsia="Gill Sans" w:hAnsi="Gill Sans" w:cs="Gill Sans"/>
          <w:lang w:val="es-CO"/>
        </w:rPr>
        <w:t xml:space="preserve"> alta </w:t>
      </w:r>
      <w:r w:rsidR="00D60757">
        <w:rPr>
          <w:rFonts w:ascii="Gill Sans" w:eastAsia="Gill Sans" w:hAnsi="Gill Sans" w:cs="Gill Sans"/>
          <w:lang w:val="es-CO"/>
        </w:rPr>
        <w:t>evapotranspiración en</w:t>
      </w:r>
      <w:r w:rsidR="000E60F4">
        <w:rPr>
          <w:rFonts w:ascii="Gill Sans" w:eastAsia="Gill Sans" w:hAnsi="Gill Sans" w:cs="Gill Sans"/>
          <w:lang w:val="es-CO"/>
        </w:rPr>
        <w:t xml:space="preserve"> regiones donde no </w:t>
      </w:r>
      <w:r w:rsidR="00632633">
        <w:rPr>
          <w:rFonts w:ascii="Gill Sans" w:eastAsia="Gill Sans" w:hAnsi="Gill Sans" w:cs="Gill Sans"/>
          <w:lang w:val="es-CO"/>
        </w:rPr>
        <w:t>son comunes las variaciones estacionales y generalmente hay dos temporadas intensas de lluvia (Rodríguez et al, 2006)</w:t>
      </w:r>
      <w:r w:rsidR="00C75C5F">
        <w:rPr>
          <w:rFonts w:ascii="Gill Sans" w:eastAsia="Gill Sans" w:hAnsi="Gill Sans" w:cs="Gill Sans"/>
          <w:lang w:val="es-CO"/>
        </w:rPr>
        <w:t>. Este bosque se encuentra en</w:t>
      </w:r>
      <w:r w:rsidR="00DB718E">
        <w:rPr>
          <w:rFonts w:ascii="Gill Sans" w:eastAsia="Gill Sans" w:hAnsi="Gill Sans" w:cs="Gill Sans"/>
          <w:lang w:val="es-CO"/>
        </w:rPr>
        <w:t xml:space="preserve"> una franja de altura comprendida entre los 0 – 1000m </w:t>
      </w:r>
      <w:r w:rsidR="00AC221B">
        <w:rPr>
          <w:rFonts w:ascii="Gill Sans" w:eastAsia="Gill Sans" w:hAnsi="Gill Sans" w:cs="Gill Sans"/>
          <w:lang w:val="es-CO"/>
        </w:rPr>
        <w:t>con</w:t>
      </w:r>
      <w:r w:rsidR="00DB718E">
        <w:rPr>
          <w:rFonts w:ascii="Gill Sans" w:eastAsia="Gill Sans" w:hAnsi="Gill Sans" w:cs="Gill Sans"/>
          <w:lang w:val="es-CO"/>
        </w:rPr>
        <w:t xml:space="preserve"> temperaturas medias anuales entre 23° a 28°, con altas concentraciones de biodiversidad y endemismo (Rangel y Arellano, 2011). Así mismo, Rangel y Rudas (</w:t>
      </w:r>
      <w:r w:rsidR="00DB718E" w:rsidRPr="00A264A5">
        <w:rPr>
          <w:rFonts w:ascii="Gill Sans" w:eastAsia="Gill Sans" w:hAnsi="Gill Sans" w:cs="Gill Sans"/>
          <w:lang w:val="es-CO"/>
        </w:rPr>
        <w:t>1990)</w:t>
      </w:r>
      <w:r w:rsidR="00DB718E">
        <w:rPr>
          <w:rFonts w:ascii="Gill Sans" w:eastAsia="Gill Sans" w:hAnsi="Gill Sans" w:cs="Gill Sans"/>
          <w:lang w:val="es-CO"/>
        </w:rPr>
        <w:t xml:space="preserve"> consideran que la distribución de estos bosques </w:t>
      </w:r>
      <w:r w:rsidR="002B61EB">
        <w:rPr>
          <w:rFonts w:ascii="Gill Sans" w:eastAsia="Gill Sans" w:hAnsi="Gill Sans" w:cs="Gill Sans"/>
          <w:lang w:val="es-CO"/>
        </w:rPr>
        <w:t xml:space="preserve">en el </w:t>
      </w:r>
      <w:r w:rsidR="00C75C5F">
        <w:rPr>
          <w:rFonts w:ascii="Gill Sans" w:eastAsia="Gill Sans" w:hAnsi="Gill Sans" w:cs="Gill Sans"/>
          <w:lang w:val="es-CO"/>
        </w:rPr>
        <w:t>P</w:t>
      </w:r>
      <w:r w:rsidR="002B61EB">
        <w:rPr>
          <w:rFonts w:ascii="Gill Sans" w:eastAsia="Gill Sans" w:hAnsi="Gill Sans" w:cs="Gill Sans"/>
          <w:lang w:val="es-CO"/>
        </w:rPr>
        <w:t>acífico</w:t>
      </w:r>
      <w:r w:rsidR="00C75C5F">
        <w:rPr>
          <w:rFonts w:ascii="Gill Sans" w:eastAsia="Gill Sans" w:hAnsi="Gill Sans" w:cs="Gill Sans"/>
          <w:lang w:val="es-CO"/>
        </w:rPr>
        <w:t xml:space="preserve"> </w:t>
      </w:r>
      <w:r w:rsidR="00DB718E">
        <w:rPr>
          <w:rFonts w:ascii="Gill Sans" w:eastAsia="Gill Sans" w:hAnsi="Gill Sans" w:cs="Gill Sans"/>
          <w:lang w:val="es-CO"/>
        </w:rPr>
        <w:t xml:space="preserve">obedece </w:t>
      </w:r>
      <w:r w:rsidR="005F351D">
        <w:rPr>
          <w:rFonts w:ascii="Gill Sans" w:eastAsia="Gill Sans" w:hAnsi="Gill Sans" w:cs="Gill Sans"/>
          <w:lang w:val="es-CO"/>
        </w:rPr>
        <w:t xml:space="preserve">también </w:t>
      </w:r>
      <w:r w:rsidR="00DB718E">
        <w:rPr>
          <w:rFonts w:ascii="Gill Sans" w:eastAsia="Gill Sans" w:hAnsi="Gill Sans" w:cs="Gill Sans"/>
          <w:lang w:val="es-CO"/>
        </w:rPr>
        <w:t>a la acción de las corrientes del mar y al clima que interactúa</w:t>
      </w:r>
      <w:r w:rsidR="002B61EB">
        <w:rPr>
          <w:rFonts w:ascii="Gill Sans" w:eastAsia="Gill Sans" w:hAnsi="Gill Sans" w:cs="Gill Sans"/>
          <w:lang w:val="es-CO"/>
        </w:rPr>
        <w:t>n</w:t>
      </w:r>
      <w:r w:rsidR="00DB718E">
        <w:rPr>
          <w:rFonts w:ascii="Gill Sans" w:eastAsia="Gill Sans" w:hAnsi="Gill Sans" w:cs="Gill Sans"/>
          <w:lang w:val="es-CO"/>
        </w:rPr>
        <w:t xml:space="preserve"> con la </w:t>
      </w:r>
      <w:r w:rsidR="002B61EB">
        <w:rPr>
          <w:rFonts w:ascii="Gill Sans" w:eastAsia="Gill Sans" w:hAnsi="Gill Sans" w:cs="Gill Sans"/>
          <w:lang w:val="es-CO"/>
        </w:rPr>
        <w:t>barrera</w:t>
      </w:r>
      <w:r w:rsidR="00DB718E">
        <w:rPr>
          <w:rFonts w:ascii="Gill Sans" w:eastAsia="Gill Sans" w:hAnsi="Gill Sans" w:cs="Gill Sans"/>
          <w:lang w:val="es-CO"/>
        </w:rPr>
        <w:t xml:space="preserve"> cordillerana y con las variaciones de la </w:t>
      </w:r>
      <w:r w:rsidR="00C75C5F">
        <w:rPr>
          <w:rFonts w:ascii="Gill Sans" w:eastAsia="Gill Sans" w:hAnsi="Gill Sans" w:cs="Gill Sans"/>
          <w:lang w:val="es-CO"/>
        </w:rPr>
        <w:t>ZCI</w:t>
      </w:r>
      <w:r w:rsidR="00F97EE4">
        <w:rPr>
          <w:rFonts w:ascii="Gill Sans" w:eastAsia="Gill Sans" w:hAnsi="Gill Sans" w:cs="Gill Sans"/>
          <w:lang w:val="es-CO"/>
        </w:rPr>
        <w:t>T</w:t>
      </w:r>
      <w:r w:rsidR="00DB718E">
        <w:rPr>
          <w:rFonts w:ascii="Gill Sans" w:eastAsia="Gill Sans" w:hAnsi="Gill Sans" w:cs="Gill Sans"/>
          <w:lang w:val="es-CO"/>
        </w:rPr>
        <w:t>.</w:t>
      </w:r>
    </w:p>
    <w:p w14:paraId="4172CEA9" w14:textId="2E98F6D7" w:rsidR="009B6D1F" w:rsidRPr="00FB0954" w:rsidRDefault="00DB718E" w:rsidP="00867076">
      <w:pPr>
        <w:spacing w:after="120" w:line="240" w:lineRule="auto"/>
        <w:rPr>
          <w:rFonts w:ascii="Gill Sans" w:eastAsia="Gill Sans" w:hAnsi="Gill Sans" w:cs="Gill Sans"/>
          <w:lang w:val="es-CO"/>
        </w:rPr>
      </w:pPr>
      <w:r>
        <w:rPr>
          <w:rFonts w:ascii="Gill Sans" w:eastAsia="Gill Sans" w:hAnsi="Gill Sans" w:cs="Gill Sans"/>
          <w:lang w:val="es-CO"/>
        </w:rPr>
        <w:t>De esta manera, l</w:t>
      </w:r>
      <w:r w:rsidR="00534DC5" w:rsidRPr="00FB0954">
        <w:rPr>
          <w:rFonts w:ascii="Gill Sans" w:eastAsia="Gill Sans" w:hAnsi="Gill Sans" w:cs="Gill Sans" w:hint="cs"/>
          <w:lang w:val="es-CO"/>
        </w:rPr>
        <w:t xml:space="preserve">a diversidad biológica del Chocó ha sido </w:t>
      </w:r>
      <w:r w:rsidR="00187959" w:rsidRPr="00FB0954">
        <w:rPr>
          <w:rFonts w:ascii="Gill Sans" w:eastAsia="Gill Sans" w:hAnsi="Gill Sans" w:cs="Gill Sans" w:hint="cs"/>
          <w:lang w:val="es-CO"/>
        </w:rPr>
        <w:t>resaltada en muchas ocasiones en cuanto a su</w:t>
      </w:r>
      <w:r w:rsidR="00CB0577">
        <w:rPr>
          <w:rFonts w:ascii="Gill Sans" w:eastAsia="Gill Sans" w:hAnsi="Gill Sans" w:cs="Gill Sans"/>
          <w:lang w:val="es-CO"/>
        </w:rPr>
        <w:t xml:space="preserve"> alta</w:t>
      </w:r>
      <w:r w:rsidR="00187959" w:rsidRPr="00FB0954">
        <w:rPr>
          <w:rFonts w:ascii="Gill Sans" w:eastAsia="Gill Sans" w:hAnsi="Gill Sans" w:cs="Gill Sans" w:hint="cs"/>
          <w:lang w:val="es-CO"/>
        </w:rPr>
        <w:t xml:space="preserve"> riqueza (</w:t>
      </w:r>
      <w:r w:rsidR="008662BA">
        <w:rPr>
          <w:rFonts w:ascii="Gill Sans" w:eastAsia="Gill Sans" w:hAnsi="Gill Sans" w:cs="Gill Sans" w:hint="cs"/>
          <w:lang w:val="es-CO"/>
        </w:rPr>
        <w:t>Díaz y Ghast, 2011</w:t>
      </w:r>
      <w:r w:rsidR="00187959" w:rsidRPr="00FB0954">
        <w:rPr>
          <w:rFonts w:ascii="Gill Sans" w:eastAsia="Gill Sans" w:hAnsi="Gill Sans" w:cs="Gill Sans" w:hint="cs"/>
          <w:lang w:val="es-CO"/>
        </w:rPr>
        <w:t>) relaciona</w:t>
      </w:r>
      <w:r w:rsidR="00CB0577">
        <w:rPr>
          <w:rFonts w:ascii="Gill Sans" w:eastAsia="Gill Sans" w:hAnsi="Gill Sans" w:cs="Gill Sans"/>
          <w:lang w:val="es-CO"/>
        </w:rPr>
        <w:t>da</w:t>
      </w:r>
      <w:r w:rsidR="00187959" w:rsidRPr="00FB0954">
        <w:rPr>
          <w:rFonts w:ascii="Gill Sans" w:eastAsia="Gill Sans" w:hAnsi="Gill Sans" w:cs="Gill Sans" w:hint="cs"/>
          <w:lang w:val="es-CO"/>
        </w:rPr>
        <w:t xml:space="preserve"> </w:t>
      </w:r>
      <w:r w:rsidR="00CB0577">
        <w:rPr>
          <w:rFonts w:ascii="Gill Sans" w:eastAsia="Gill Sans" w:hAnsi="Gill Sans" w:cs="Gill Sans"/>
          <w:lang w:val="es-CO"/>
        </w:rPr>
        <w:t>a</w:t>
      </w:r>
      <w:r w:rsidR="00187959" w:rsidRPr="00FB0954">
        <w:rPr>
          <w:rFonts w:ascii="Gill Sans" w:eastAsia="Gill Sans" w:hAnsi="Gill Sans" w:cs="Gill Sans" w:hint="cs"/>
          <w:lang w:val="es-CO"/>
        </w:rPr>
        <w:t xml:space="preserve"> aspectos paisajísticos y </w:t>
      </w:r>
      <w:r w:rsidR="00CB0577">
        <w:rPr>
          <w:rFonts w:ascii="Gill Sans" w:eastAsia="Gill Sans" w:hAnsi="Gill Sans" w:cs="Gill Sans"/>
          <w:lang w:val="es-CO"/>
        </w:rPr>
        <w:t xml:space="preserve">a </w:t>
      </w:r>
      <w:r w:rsidR="00187959" w:rsidRPr="00FB0954">
        <w:rPr>
          <w:rFonts w:ascii="Gill Sans" w:eastAsia="Gill Sans" w:hAnsi="Gill Sans" w:cs="Gill Sans" w:hint="cs"/>
          <w:lang w:val="es-CO"/>
        </w:rPr>
        <w:t xml:space="preserve">los gradientes climáticos que </w:t>
      </w:r>
      <w:r w:rsidR="009B6D1F" w:rsidRPr="00FB0954">
        <w:rPr>
          <w:rFonts w:ascii="Gill Sans" w:eastAsia="Gill Sans" w:hAnsi="Gill Sans" w:cs="Gill Sans" w:hint="cs"/>
          <w:lang w:val="es-CO"/>
        </w:rPr>
        <w:t xml:space="preserve">en la diferencia de altura </w:t>
      </w:r>
      <w:r w:rsidR="00187959" w:rsidRPr="00FB0954">
        <w:rPr>
          <w:rFonts w:ascii="Gill Sans" w:eastAsia="Gill Sans" w:hAnsi="Gill Sans" w:cs="Gill Sans" w:hint="cs"/>
          <w:lang w:val="es-CO"/>
        </w:rPr>
        <w:t xml:space="preserve">se producen (Urrego y Berrio, 2011). Su alta precipitación y densa red de aguas han generado una amplia dinámica fluvial </w:t>
      </w:r>
      <w:r w:rsidR="00187959" w:rsidRPr="006F2DE1">
        <w:rPr>
          <w:rFonts w:ascii="Gill Sans" w:eastAsia="Gill Sans" w:hAnsi="Gill Sans" w:cs="Gill Sans" w:hint="cs"/>
          <w:lang w:val="es-CO"/>
        </w:rPr>
        <w:t xml:space="preserve">que ha determinado el establecimiento de bosques con asociaciones vegetales adaptadas (Rangel, </w:t>
      </w:r>
      <w:r w:rsidR="008775FD" w:rsidRPr="006F2DE1">
        <w:rPr>
          <w:rFonts w:ascii="Gill Sans" w:eastAsia="Gill Sans" w:hAnsi="Gill Sans" w:cs="Gill Sans"/>
          <w:lang w:val="es-CO"/>
        </w:rPr>
        <w:t>2004</w:t>
      </w:r>
      <w:r w:rsidR="00187959" w:rsidRPr="006F2DE1">
        <w:rPr>
          <w:rFonts w:ascii="Gill Sans" w:eastAsia="Gill Sans" w:hAnsi="Gill Sans" w:cs="Gill Sans" w:hint="cs"/>
          <w:lang w:val="es-CO"/>
        </w:rPr>
        <w:t>)</w:t>
      </w:r>
      <w:r w:rsidR="009B6D1F" w:rsidRPr="006F2DE1">
        <w:rPr>
          <w:rFonts w:ascii="Gill Sans" w:eastAsia="Gill Sans" w:hAnsi="Gill Sans" w:cs="Gill Sans" w:hint="cs"/>
          <w:lang w:val="es-CO"/>
        </w:rPr>
        <w:t>.</w:t>
      </w:r>
      <w:r w:rsidR="009B6D1F" w:rsidRPr="00FB0954">
        <w:rPr>
          <w:rFonts w:ascii="Gill Sans" w:eastAsia="Gill Sans" w:hAnsi="Gill Sans" w:cs="Gill Sans" w:hint="cs"/>
          <w:lang w:val="es-CO"/>
        </w:rPr>
        <w:t xml:space="preserve"> </w:t>
      </w:r>
    </w:p>
    <w:p w14:paraId="53BDCF3A" w14:textId="7D6FEB83" w:rsidR="00187959" w:rsidRPr="00FB0954" w:rsidRDefault="00DB718E" w:rsidP="00867076">
      <w:pPr>
        <w:spacing w:after="120" w:line="240" w:lineRule="auto"/>
        <w:rPr>
          <w:rFonts w:ascii="Gill Sans" w:eastAsia="Gill Sans" w:hAnsi="Gill Sans" w:cs="Gill Sans"/>
          <w:lang w:val="es-CO"/>
        </w:rPr>
      </w:pPr>
      <w:r>
        <w:rPr>
          <w:rFonts w:ascii="Gill Sans" w:eastAsia="Gill Sans" w:hAnsi="Gill Sans" w:cs="Gill Sans"/>
          <w:lang w:val="es-CO"/>
        </w:rPr>
        <w:t>Por lo tanto</w:t>
      </w:r>
      <w:r w:rsidR="009B6D1F" w:rsidRPr="00867076">
        <w:rPr>
          <w:rFonts w:ascii="Gill Sans" w:eastAsia="Gill Sans" w:hAnsi="Gill Sans" w:cs="Gill Sans" w:hint="cs"/>
          <w:lang w:val="es-CO"/>
        </w:rPr>
        <w:t xml:space="preserve">, </w:t>
      </w:r>
      <w:r w:rsidR="007F396B">
        <w:rPr>
          <w:rFonts w:ascii="Gill Sans" w:eastAsia="Gill Sans" w:hAnsi="Gill Sans" w:cs="Gill Sans"/>
          <w:lang w:val="es-CO"/>
        </w:rPr>
        <w:t xml:space="preserve">partiendo </w:t>
      </w:r>
      <w:r w:rsidR="00953ADD">
        <w:rPr>
          <w:rFonts w:ascii="Gill Sans" w:eastAsia="Gill Sans" w:hAnsi="Gill Sans" w:cs="Gill Sans"/>
          <w:lang w:val="es-CO"/>
        </w:rPr>
        <w:t>del esquema de ambientes paisajísticos propuestos por Poveda et al., (200</w:t>
      </w:r>
      <w:r w:rsidR="00654573">
        <w:rPr>
          <w:rFonts w:ascii="Gill Sans" w:eastAsia="Gill Sans" w:hAnsi="Gill Sans" w:cs="Gill Sans"/>
          <w:lang w:val="es-CO"/>
        </w:rPr>
        <w:t>4</w:t>
      </w:r>
      <w:r w:rsidR="00953ADD">
        <w:rPr>
          <w:rFonts w:ascii="Gill Sans" w:eastAsia="Gill Sans" w:hAnsi="Gill Sans" w:cs="Gill Sans"/>
          <w:lang w:val="es-CO"/>
        </w:rPr>
        <w:t>)</w:t>
      </w:r>
      <w:r w:rsidR="00C75C5F">
        <w:rPr>
          <w:rFonts w:ascii="Gill Sans" w:eastAsia="Gill Sans" w:hAnsi="Gill Sans" w:cs="Gill Sans"/>
          <w:lang w:val="es-CO"/>
        </w:rPr>
        <w:t xml:space="preserve">, </w:t>
      </w:r>
      <w:r w:rsidR="007F396B">
        <w:rPr>
          <w:rFonts w:ascii="Gill Sans" w:eastAsia="Gill Sans" w:hAnsi="Gill Sans" w:cs="Gill Sans"/>
          <w:lang w:val="es-CO"/>
        </w:rPr>
        <w:t>desde la parte baja o zona litoral de Nuquí hasta las estribaciones de la serranía del Baudó, Nuquí</w:t>
      </w:r>
      <w:r w:rsidR="00AF1EC6">
        <w:rPr>
          <w:rFonts w:ascii="Gill Sans" w:eastAsia="Gill Sans" w:hAnsi="Gill Sans" w:cs="Gill Sans"/>
          <w:lang w:val="es-CO"/>
        </w:rPr>
        <w:t xml:space="preserve"> tiene diferentes ambientes.</w:t>
      </w:r>
      <w:r w:rsidR="007F396B">
        <w:rPr>
          <w:rFonts w:ascii="Gill Sans" w:eastAsia="Gill Sans" w:hAnsi="Gill Sans" w:cs="Gill Sans"/>
          <w:lang w:val="es-CO"/>
        </w:rPr>
        <w:t xml:space="preserve"> </w:t>
      </w:r>
      <w:r w:rsidR="00AF1EC6">
        <w:rPr>
          <w:rFonts w:ascii="Gill Sans" w:eastAsia="Gill Sans" w:hAnsi="Gill Sans" w:cs="Gill Sans"/>
          <w:lang w:val="es-CO"/>
        </w:rPr>
        <w:t>A</w:t>
      </w:r>
      <w:r w:rsidR="007F396B">
        <w:rPr>
          <w:rFonts w:ascii="Gill Sans" w:eastAsia="Gill Sans" w:hAnsi="Gill Sans" w:cs="Gill Sans"/>
          <w:lang w:val="es-CO"/>
        </w:rPr>
        <w:t xml:space="preserve"> los 0</w:t>
      </w:r>
      <w:r w:rsidR="00AF1EC6">
        <w:rPr>
          <w:rFonts w:ascii="Gill Sans" w:eastAsia="Gill Sans" w:hAnsi="Gill Sans" w:cs="Gill Sans"/>
          <w:lang w:val="es-CO"/>
        </w:rPr>
        <w:t xml:space="preserve"> </w:t>
      </w:r>
      <w:r w:rsidR="007F396B">
        <w:rPr>
          <w:rFonts w:ascii="Gill Sans" w:eastAsia="Gill Sans" w:hAnsi="Gill Sans" w:cs="Gill Sans"/>
          <w:lang w:val="es-CO"/>
        </w:rPr>
        <w:t>m</w:t>
      </w:r>
      <w:r w:rsidR="00AF1EC6">
        <w:rPr>
          <w:rFonts w:ascii="Gill Sans" w:eastAsia="Gill Sans" w:hAnsi="Gill Sans" w:cs="Gill Sans"/>
          <w:lang w:val="es-CO"/>
        </w:rPr>
        <w:t>.</w:t>
      </w:r>
      <w:r w:rsidR="007F396B">
        <w:rPr>
          <w:rFonts w:ascii="Gill Sans" w:eastAsia="Gill Sans" w:hAnsi="Gill Sans" w:cs="Gill Sans"/>
          <w:lang w:val="es-CO"/>
        </w:rPr>
        <w:t xml:space="preserve"> de altura se encuentra</w:t>
      </w:r>
      <w:r w:rsidR="009B6D1F" w:rsidRPr="00867076">
        <w:rPr>
          <w:rFonts w:ascii="Gill Sans" w:eastAsia="Gill Sans" w:hAnsi="Gill Sans" w:cs="Gill Sans" w:hint="cs"/>
          <w:lang w:val="es-CO"/>
        </w:rPr>
        <w:t xml:space="preserve"> conformada por las zonas estuarinas</w:t>
      </w:r>
      <w:r w:rsidR="00AF1EC6">
        <w:rPr>
          <w:rFonts w:ascii="Gill Sans" w:eastAsia="Gill Sans" w:hAnsi="Gill Sans" w:cs="Gill Sans"/>
          <w:lang w:val="es-CO"/>
        </w:rPr>
        <w:t xml:space="preserve"> y</w:t>
      </w:r>
      <w:r w:rsidR="009B6D1F" w:rsidRPr="00867076">
        <w:rPr>
          <w:rFonts w:ascii="Gill Sans" w:eastAsia="Gill Sans" w:hAnsi="Gill Sans" w:cs="Gill Sans" w:hint="cs"/>
          <w:lang w:val="es-CO"/>
        </w:rPr>
        <w:t xml:space="preserve"> playas rocosas y de arena</w:t>
      </w:r>
      <w:r w:rsidR="007F396B">
        <w:rPr>
          <w:rFonts w:ascii="Gill Sans" w:eastAsia="Gill Sans" w:hAnsi="Gill Sans" w:cs="Gill Sans"/>
          <w:lang w:val="es-CO"/>
        </w:rPr>
        <w:t xml:space="preserve"> que</w:t>
      </w:r>
      <w:r w:rsidR="009B6D1F" w:rsidRPr="00867076">
        <w:rPr>
          <w:rFonts w:ascii="Gill Sans" w:eastAsia="Gill Sans" w:hAnsi="Gill Sans" w:cs="Gill Sans" w:hint="cs"/>
          <w:lang w:val="es-CO"/>
        </w:rPr>
        <w:t xml:space="preserve"> son colonizadas</w:t>
      </w:r>
      <w:r w:rsidR="007F396B">
        <w:rPr>
          <w:rFonts w:ascii="Gill Sans" w:eastAsia="Gill Sans" w:hAnsi="Gill Sans" w:cs="Gill Sans"/>
          <w:lang w:val="es-CO"/>
        </w:rPr>
        <w:t>, en algunos casos sobre las rocas volcánicas</w:t>
      </w:r>
      <w:r w:rsidR="009B6D1F" w:rsidRPr="00867076">
        <w:rPr>
          <w:rFonts w:ascii="Gill Sans" w:eastAsia="Gill Sans" w:hAnsi="Gill Sans" w:cs="Gill Sans" w:hint="cs"/>
          <w:lang w:val="es-CO"/>
        </w:rPr>
        <w:t xml:space="preserve">, por organismos como los crustáceos – balanos, mejillones y algunos caracoles que han desarrollado </w:t>
      </w:r>
      <w:r w:rsidR="00E54231">
        <w:rPr>
          <w:rFonts w:ascii="Gill Sans" w:eastAsia="Gill Sans" w:hAnsi="Gill Sans" w:cs="Gill Sans"/>
          <w:lang w:val="es-CO"/>
        </w:rPr>
        <w:t>maneras</w:t>
      </w:r>
      <w:r w:rsidR="009B6D1F" w:rsidRPr="00867076">
        <w:rPr>
          <w:rFonts w:ascii="Gill Sans" w:eastAsia="Gill Sans" w:hAnsi="Gill Sans" w:cs="Gill Sans" w:hint="cs"/>
          <w:lang w:val="es-CO"/>
        </w:rPr>
        <w:t xml:space="preserve"> para quedarse adheridos al sustrato y no ser removidos por los procesos del oleaje o las subidas y bajadas de la marea (</w:t>
      </w:r>
      <w:r w:rsidR="008662BA">
        <w:rPr>
          <w:rFonts w:ascii="Gill Sans" w:eastAsia="Gill Sans" w:hAnsi="Gill Sans" w:cs="Gill Sans" w:hint="cs"/>
          <w:lang w:val="es-CO"/>
        </w:rPr>
        <w:t>Díaz y Ghast, 2011</w:t>
      </w:r>
      <w:r w:rsidR="009B6D1F" w:rsidRPr="00867076">
        <w:rPr>
          <w:rFonts w:ascii="Gill Sans" w:eastAsia="Gill Sans" w:hAnsi="Gill Sans" w:cs="Gill Sans" w:hint="cs"/>
          <w:lang w:val="es-CO"/>
        </w:rPr>
        <w:t>)</w:t>
      </w:r>
      <w:r w:rsidR="00AF1EC6">
        <w:rPr>
          <w:rFonts w:ascii="Gill Sans" w:eastAsia="Gill Sans" w:hAnsi="Gill Sans" w:cs="Gill Sans"/>
          <w:lang w:val="es-CO"/>
        </w:rPr>
        <w:t>.</w:t>
      </w:r>
      <w:r w:rsidR="009B6D1F" w:rsidRPr="00867076">
        <w:rPr>
          <w:rFonts w:ascii="Gill Sans" w:eastAsia="Gill Sans" w:hAnsi="Gill Sans" w:cs="Gill Sans" w:hint="cs"/>
          <w:lang w:val="es-CO"/>
        </w:rPr>
        <w:t xml:space="preserve"> </w:t>
      </w:r>
      <w:r w:rsidR="00AF1EC6">
        <w:rPr>
          <w:rFonts w:ascii="Gill Sans" w:eastAsia="Gill Sans" w:hAnsi="Gill Sans" w:cs="Gill Sans"/>
          <w:lang w:val="es-CO"/>
        </w:rPr>
        <w:t>P</w:t>
      </w:r>
      <w:r w:rsidR="009B6D1F" w:rsidRPr="00867076">
        <w:rPr>
          <w:rFonts w:ascii="Gill Sans" w:eastAsia="Gill Sans" w:hAnsi="Gill Sans" w:cs="Gill Sans" w:hint="cs"/>
          <w:lang w:val="es-CO"/>
        </w:rPr>
        <w:t>or otro lado, las playas formadas por cantos</w:t>
      </w:r>
      <w:r w:rsidR="009B6D1F" w:rsidRPr="006F2DE1">
        <w:rPr>
          <w:rFonts w:eastAsia="Gill Sans"/>
          <w:vertAlign w:val="superscript"/>
        </w:rPr>
        <w:footnoteReference w:id="22"/>
      </w:r>
      <w:r w:rsidR="00187959" w:rsidRPr="00867076">
        <w:rPr>
          <w:rFonts w:ascii="Gill Sans" w:eastAsia="Gill Sans" w:hAnsi="Gill Sans" w:cs="Gill Sans" w:hint="cs"/>
          <w:lang w:val="es-CO"/>
        </w:rPr>
        <w:t xml:space="preserve"> </w:t>
      </w:r>
      <w:r w:rsidR="009B6D1F" w:rsidRPr="00867076">
        <w:rPr>
          <w:rFonts w:ascii="Gill Sans" w:eastAsia="Gill Sans" w:hAnsi="Gill Sans" w:cs="Gill Sans" w:hint="cs"/>
          <w:lang w:val="es-CO"/>
        </w:rPr>
        <w:t xml:space="preserve">y bloques rocosos son también la guarida </w:t>
      </w:r>
      <w:r w:rsidR="007F396B">
        <w:rPr>
          <w:rFonts w:ascii="Gill Sans" w:eastAsia="Gill Sans" w:hAnsi="Gill Sans" w:cs="Gill Sans"/>
          <w:lang w:val="es-CO"/>
        </w:rPr>
        <w:t>de</w:t>
      </w:r>
      <w:r w:rsidR="009B6D1F" w:rsidRPr="00867076">
        <w:rPr>
          <w:rFonts w:ascii="Gill Sans" w:eastAsia="Gill Sans" w:hAnsi="Gill Sans" w:cs="Gill Sans" w:hint="cs"/>
          <w:lang w:val="es-CO"/>
        </w:rPr>
        <w:t xml:space="preserve"> </w:t>
      </w:r>
      <w:r w:rsidR="00082CAB" w:rsidRPr="00867076">
        <w:rPr>
          <w:rFonts w:ascii="Gill Sans" w:eastAsia="Gill Sans" w:hAnsi="Gill Sans" w:cs="Gill Sans" w:hint="cs"/>
          <w:lang w:val="es-CO"/>
        </w:rPr>
        <w:t xml:space="preserve">cangrejos, pepinos de mar, gusanos y caracoles. </w:t>
      </w:r>
      <w:r w:rsidR="00082CAB" w:rsidRPr="00FB0954">
        <w:rPr>
          <w:rFonts w:ascii="Gill Sans" w:eastAsia="Gill Sans" w:hAnsi="Gill Sans" w:cs="Gill Sans" w:hint="cs"/>
          <w:lang w:val="es-CO"/>
        </w:rPr>
        <w:t>Estos son esenciales en las cadenas alimenticias debido a que son el alimento</w:t>
      </w:r>
      <w:r w:rsidR="00953ADD">
        <w:rPr>
          <w:rFonts w:ascii="Gill Sans" w:eastAsia="Gill Sans" w:hAnsi="Gill Sans" w:cs="Gill Sans"/>
          <w:lang w:val="es-CO"/>
        </w:rPr>
        <w:t xml:space="preserve"> </w:t>
      </w:r>
      <w:r w:rsidR="00082CAB" w:rsidRPr="00FB0954">
        <w:rPr>
          <w:rFonts w:ascii="Gill Sans" w:eastAsia="Gill Sans" w:hAnsi="Gill Sans" w:cs="Gill Sans" w:hint="cs"/>
          <w:lang w:val="es-CO"/>
        </w:rPr>
        <w:t>de aves como las zancudas en épocas de bajamar (</w:t>
      </w:r>
      <w:r w:rsidR="00082CAB" w:rsidRPr="006F2DE1">
        <w:rPr>
          <w:rFonts w:ascii="Gill Sans" w:eastAsia="Gill Sans" w:hAnsi="Gill Sans" w:cs="Gill Sans" w:hint="cs"/>
          <w:lang w:val="es-CO"/>
        </w:rPr>
        <w:t xml:space="preserve">Rangel, </w:t>
      </w:r>
      <w:r w:rsidR="008775FD" w:rsidRPr="006F2DE1">
        <w:rPr>
          <w:rFonts w:ascii="Gill Sans" w:eastAsia="Gill Sans" w:hAnsi="Gill Sans" w:cs="Gill Sans"/>
          <w:lang w:val="es-CO"/>
        </w:rPr>
        <w:t>2004</w:t>
      </w:r>
      <w:r w:rsidR="00082CAB" w:rsidRPr="006F2DE1">
        <w:rPr>
          <w:rFonts w:ascii="Gill Sans" w:eastAsia="Gill Sans" w:hAnsi="Gill Sans" w:cs="Gill Sans" w:hint="cs"/>
          <w:lang w:val="es-CO"/>
        </w:rPr>
        <w:t>).</w:t>
      </w:r>
      <w:r w:rsidR="00082CAB" w:rsidRPr="00FB0954">
        <w:rPr>
          <w:rFonts w:ascii="Gill Sans" w:eastAsia="Gill Sans" w:hAnsi="Gill Sans" w:cs="Gill Sans" w:hint="cs"/>
          <w:lang w:val="es-CO"/>
        </w:rPr>
        <w:t xml:space="preserve"> </w:t>
      </w:r>
    </w:p>
    <w:p w14:paraId="5E1D7D69" w14:textId="0A86CF98" w:rsidR="00082CAB" w:rsidRDefault="00082CAB" w:rsidP="00867076">
      <w:pPr>
        <w:spacing w:after="120" w:line="240" w:lineRule="auto"/>
        <w:rPr>
          <w:rFonts w:ascii="Gill Sans" w:eastAsia="Gill Sans" w:hAnsi="Gill Sans" w:cs="Gill Sans"/>
          <w:lang w:val="es-CO"/>
        </w:rPr>
      </w:pPr>
      <w:r w:rsidRPr="00867076">
        <w:rPr>
          <w:rFonts w:ascii="Gill Sans" w:eastAsia="Gill Sans" w:hAnsi="Gill Sans" w:cs="Gill Sans" w:hint="cs"/>
          <w:lang w:val="es-CO"/>
        </w:rPr>
        <w:t xml:space="preserve">Un poco más arriba, en los bosques de las colinas bajas – </w:t>
      </w:r>
      <w:r w:rsidR="00B149DB" w:rsidRPr="00867076">
        <w:rPr>
          <w:rFonts w:ascii="Gill Sans" w:eastAsia="Gill Sans" w:hAnsi="Gill Sans" w:cs="Gill Sans" w:hint="cs"/>
          <w:lang w:val="es-CO"/>
        </w:rPr>
        <w:t>altas</w:t>
      </w:r>
      <w:r w:rsidRPr="00867076">
        <w:rPr>
          <w:rFonts w:ascii="Gill Sans" w:eastAsia="Gill Sans" w:hAnsi="Gill Sans" w:cs="Gill Sans" w:hint="cs"/>
          <w:lang w:val="es-CO"/>
        </w:rPr>
        <w:t xml:space="preserve"> (50-</w:t>
      </w:r>
      <w:r w:rsidR="00B149DB" w:rsidRPr="00867076">
        <w:rPr>
          <w:rFonts w:ascii="Gill Sans" w:eastAsia="Gill Sans" w:hAnsi="Gill Sans" w:cs="Gill Sans" w:hint="cs"/>
          <w:lang w:val="es-CO"/>
        </w:rPr>
        <w:t>8</w:t>
      </w:r>
      <w:r w:rsidRPr="00867076">
        <w:rPr>
          <w:rFonts w:ascii="Gill Sans" w:eastAsia="Gill Sans" w:hAnsi="Gill Sans" w:cs="Gill Sans" w:hint="cs"/>
          <w:lang w:val="es-CO"/>
        </w:rPr>
        <w:t>00m),</w:t>
      </w:r>
      <w:r w:rsidR="00E54231">
        <w:rPr>
          <w:rFonts w:ascii="Gill Sans" w:eastAsia="Gill Sans" w:hAnsi="Gill Sans" w:cs="Gill Sans"/>
          <w:lang w:val="es-CO"/>
        </w:rPr>
        <w:t xml:space="preserve"> en transición con la zona costera, se encuentran algunas veces humedales o zonas pantanosas donde se desarrollan formaciones boscosas como las palmas con lianas (palmares)</w:t>
      </w:r>
      <w:r w:rsidR="005F351D">
        <w:rPr>
          <w:rFonts w:ascii="Gill Sans" w:eastAsia="Gill Sans" w:hAnsi="Gill Sans" w:cs="Gill Sans"/>
          <w:lang w:val="es-CO"/>
        </w:rPr>
        <w:t>,</w:t>
      </w:r>
      <w:r w:rsidR="00E54231">
        <w:rPr>
          <w:rFonts w:ascii="Gill Sans" w:eastAsia="Gill Sans" w:hAnsi="Gill Sans" w:cs="Gill Sans"/>
          <w:lang w:val="es-CO"/>
        </w:rPr>
        <w:t xml:space="preserve"> </w:t>
      </w:r>
      <w:r w:rsidR="00AF1EC6">
        <w:rPr>
          <w:rFonts w:ascii="Gill Sans" w:eastAsia="Gill Sans" w:hAnsi="Gill Sans" w:cs="Gill Sans"/>
          <w:lang w:val="es-CO"/>
        </w:rPr>
        <w:t>siendo las</w:t>
      </w:r>
      <w:r w:rsidR="005F351D">
        <w:rPr>
          <w:rFonts w:ascii="Gill Sans" w:eastAsia="Gill Sans" w:hAnsi="Gill Sans" w:cs="Gill Sans"/>
          <w:lang w:val="es-CO"/>
        </w:rPr>
        <w:t xml:space="preserve"> más </w:t>
      </w:r>
      <w:r w:rsidR="00F97EE4">
        <w:rPr>
          <w:rFonts w:ascii="Gill Sans" w:eastAsia="Gill Sans" w:hAnsi="Gill Sans" w:cs="Gill Sans"/>
          <w:lang w:val="es-CO"/>
        </w:rPr>
        <w:t>comunes la</w:t>
      </w:r>
      <w:r w:rsidR="00E54231">
        <w:rPr>
          <w:rFonts w:ascii="Gill Sans" w:eastAsia="Gill Sans" w:hAnsi="Gill Sans" w:cs="Gill Sans"/>
          <w:lang w:val="es-CO"/>
        </w:rPr>
        <w:t xml:space="preserve"> táparo, </w:t>
      </w:r>
      <w:r w:rsidR="00AC41BB">
        <w:rPr>
          <w:rFonts w:ascii="Gill Sans" w:eastAsia="Gill Sans" w:hAnsi="Gill Sans" w:cs="Gill Sans"/>
          <w:lang w:val="es-CO"/>
        </w:rPr>
        <w:t xml:space="preserve">el </w:t>
      </w:r>
      <w:r w:rsidR="00AF1EC6">
        <w:rPr>
          <w:rFonts w:ascii="Gill Sans" w:eastAsia="Gill Sans" w:hAnsi="Gill Sans" w:cs="Gill Sans"/>
          <w:lang w:val="es-CO"/>
        </w:rPr>
        <w:t>n</w:t>
      </w:r>
      <w:r w:rsidR="00E54231">
        <w:rPr>
          <w:rFonts w:ascii="Gill Sans" w:eastAsia="Gill Sans" w:hAnsi="Gill Sans" w:cs="Gill Sans"/>
          <w:lang w:val="es-CO"/>
        </w:rPr>
        <w:t xml:space="preserve">aidí y </w:t>
      </w:r>
      <w:r w:rsidR="00AC41BB">
        <w:rPr>
          <w:rFonts w:ascii="Gill Sans" w:eastAsia="Gill Sans" w:hAnsi="Gill Sans" w:cs="Gill Sans"/>
          <w:lang w:val="es-CO"/>
        </w:rPr>
        <w:t xml:space="preserve">el </w:t>
      </w:r>
      <w:r w:rsidR="00E54231">
        <w:rPr>
          <w:rFonts w:ascii="Gill Sans" w:eastAsia="Gill Sans" w:hAnsi="Gill Sans" w:cs="Gill Sans"/>
          <w:lang w:val="es-CO"/>
        </w:rPr>
        <w:t>guángare (Rangel, 2004). En estas zonas abunda el alimento de</w:t>
      </w:r>
      <w:r w:rsidR="00AF1EC6">
        <w:rPr>
          <w:rFonts w:ascii="Gill Sans" w:eastAsia="Gill Sans" w:hAnsi="Gill Sans" w:cs="Gill Sans"/>
          <w:lang w:val="es-CO"/>
        </w:rPr>
        <w:t xml:space="preserve">l que se benefician </w:t>
      </w:r>
      <w:r w:rsidR="00E54231">
        <w:rPr>
          <w:rFonts w:ascii="Gill Sans" w:eastAsia="Gill Sans" w:hAnsi="Gill Sans" w:cs="Gill Sans"/>
          <w:lang w:val="es-CO"/>
        </w:rPr>
        <w:t xml:space="preserve">especies como las aves acuáticas y </w:t>
      </w:r>
      <w:r w:rsidR="00AC41BB">
        <w:rPr>
          <w:rFonts w:ascii="Gill Sans" w:eastAsia="Gill Sans" w:hAnsi="Gill Sans" w:cs="Gill Sans"/>
          <w:lang w:val="es-CO"/>
        </w:rPr>
        <w:t>zancudas</w:t>
      </w:r>
      <w:r w:rsidR="00AF1EC6">
        <w:rPr>
          <w:rFonts w:ascii="Gill Sans" w:eastAsia="Gill Sans" w:hAnsi="Gill Sans" w:cs="Gill Sans"/>
          <w:lang w:val="es-CO"/>
        </w:rPr>
        <w:t xml:space="preserve"> </w:t>
      </w:r>
      <w:r w:rsidR="00E54231">
        <w:rPr>
          <w:rFonts w:ascii="Gill Sans" w:eastAsia="Gill Sans" w:hAnsi="Gill Sans" w:cs="Gill Sans"/>
          <w:lang w:val="es-CO"/>
        </w:rPr>
        <w:t xml:space="preserve">(Rangel, 2004). </w:t>
      </w:r>
      <w:r w:rsidR="00AF1EC6">
        <w:rPr>
          <w:rFonts w:ascii="Gill Sans" w:eastAsia="Gill Sans" w:hAnsi="Gill Sans" w:cs="Gill Sans"/>
          <w:lang w:val="es-CO"/>
        </w:rPr>
        <w:t>M</w:t>
      </w:r>
      <w:r w:rsidR="00E54231">
        <w:rPr>
          <w:rFonts w:ascii="Gill Sans" w:eastAsia="Gill Sans" w:hAnsi="Gill Sans" w:cs="Gill Sans"/>
          <w:lang w:val="es-CO"/>
        </w:rPr>
        <w:t xml:space="preserve">etros más arriba </w:t>
      </w:r>
      <w:r w:rsidRPr="00867076">
        <w:rPr>
          <w:rFonts w:ascii="Gill Sans" w:eastAsia="Gill Sans" w:hAnsi="Gill Sans" w:cs="Gill Sans" w:hint="cs"/>
          <w:lang w:val="es-CO"/>
        </w:rPr>
        <w:t xml:space="preserve">se evidencia </w:t>
      </w:r>
      <w:r w:rsidR="00E54231">
        <w:rPr>
          <w:rFonts w:ascii="Gill Sans" w:eastAsia="Gill Sans" w:hAnsi="Gill Sans" w:cs="Gill Sans"/>
          <w:lang w:val="es-CO"/>
        </w:rPr>
        <w:t>e</w:t>
      </w:r>
      <w:r w:rsidR="00AF1EC6">
        <w:rPr>
          <w:rFonts w:ascii="Gill Sans" w:eastAsia="Gill Sans" w:hAnsi="Gill Sans" w:cs="Gill Sans"/>
          <w:lang w:val="es-CO"/>
        </w:rPr>
        <w:t>l</w:t>
      </w:r>
      <w:r w:rsidR="00E54231">
        <w:rPr>
          <w:rFonts w:ascii="Gill Sans" w:eastAsia="Gill Sans" w:hAnsi="Gill Sans" w:cs="Gill Sans"/>
          <w:lang w:val="es-CO"/>
        </w:rPr>
        <w:t xml:space="preserve"> </w:t>
      </w:r>
      <w:r w:rsidRPr="00867076">
        <w:rPr>
          <w:rFonts w:ascii="Gill Sans" w:eastAsia="Gill Sans" w:hAnsi="Gill Sans" w:cs="Gill Sans" w:hint="cs"/>
          <w:lang w:val="es-CO"/>
        </w:rPr>
        <w:t>bosque húmedo tropical en su</w:t>
      </w:r>
      <w:r w:rsidR="005F351D">
        <w:rPr>
          <w:rFonts w:ascii="Gill Sans" w:eastAsia="Gill Sans" w:hAnsi="Gill Sans" w:cs="Gill Sans"/>
          <w:lang w:val="es-CO"/>
        </w:rPr>
        <w:t xml:space="preserve"> mayor</w:t>
      </w:r>
      <w:r w:rsidRPr="00867076">
        <w:rPr>
          <w:rFonts w:ascii="Gill Sans" w:eastAsia="Gill Sans" w:hAnsi="Gill Sans" w:cs="Gill Sans" w:hint="cs"/>
          <w:lang w:val="es-CO"/>
        </w:rPr>
        <w:t xml:space="preserve"> esplendor</w:t>
      </w:r>
      <w:r w:rsidR="00AF1EC6">
        <w:rPr>
          <w:rFonts w:ascii="Gill Sans" w:eastAsia="Gill Sans" w:hAnsi="Gill Sans" w:cs="Gill Sans"/>
          <w:lang w:val="es-CO"/>
        </w:rPr>
        <w:t>. Allí</w:t>
      </w:r>
      <w:r w:rsidR="005F351D">
        <w:rPr>
          <w:rFonts w:ascii="Gill Sans" w:eastAsia="Gill Sans" w:hAnsi="Gill Sans" w:cs="Gill Sans"/>
          <w:lang w:val="es-CO"/>
        </w:rPr>
        <w:t xml:space="preserve"> son observables a simple vista </w:t>
      </w:r>
      <w:r w:rsidRPr="00867076">
        <w:rPr>
          <w:rFonts w:ascii="Gill Sans" w:eastAsia="Gill Sans" w:hAnsi="Gill Sans" w:cs="Gill Sans" w:hint="cs"/>
          <w:lang w:val="es-CO"/>
        </w:rPr>
        <w:t xml:space="preserve">especies dominantes de </w:t>
      </w:r>
      <w:r w:rsidR="008C70D3" w:rsidRPr="00867076">
        <w:rPr>
          <w:rFonts w:ascii="Gill Sans" w:eastAsia="Gill Sans" w:hAnsi="Gill Sans" w:cs="Gill Sans"/>
          <w:lang w:val="es-CO"/>
        </w:rPr>
        <w:t>árboles</w:t>
      </w:r>
      <w:r w:rsidRPr="00867076">
        <w:rPr>
          <w:rFonts w:ascii="Gill Sans" w:eastAsia="Gill Sans" w:hAnsi="Gill Sans" w:cs="Gill Sans" w:hint="cs"/>
          <w:lang w:val="es-CO"/>
        </w:rPr>
        <w:t xml:space="preserve"> en constante inundación</w:t>
      </w:r>
      <w:r w:rsidR="00AF1EC6">
        <w:rPr>
          <w:rFonts w:ascii="Gill Sans" w:eastAsia="Gill Sans" w:hAnsi="Gill Sans" w:cs="Gill Sans"/>
          <w:lang w:val="es-CO"/>
        </w:rPr>
        <w:t xml:space="preserve">, </w:t>
      </w:r>
      <w:r w:rsidRPr="00867076">
        <w:rPr>
          <w:rFonts w:ascii="Gill Sans" w:eastAsia="Gill Sans" w:hAnsi="Gill Sans" w:cs="Gill Sans" w:hint="cs"/>
          <w:lang w:val="es-CO"/>
        </w:rPr>
        <w:t>como guandales, cativales</w:t>
      </w:r>
      <w:r w:rsidR="00AF1EC6">
        <w:rPr>
          <w:rFonts w:ascii="Gill Sans" w:eastAsia="Gill Sans" w:hAnsi="Gill Sans" w:cs="Gill Sans"/>
          <w:lang w:val="es-CO"/>
        </w:rPr>
        <w:t xml:space="preserve"> o</w:t>
      </w:r>
      <w:r w:rsidRPr="00867076">
        <w:rPr>
          <w:rFonts w:ascii="Gill Sans" w:eastAsia="Gill Sans" w:hAnsi="Gill Sans" w:cs="Gill Sans" w:hint="cs"/>
          <w:lang w:val="es-CO"/>
        </w:rPr>
        <w:t xml:space="preserve"> naidizales</w:t>
      </w:r>
      <w:r w:rsidR="00AF1EC6">
        <w:rPr>
          <w:rFonts w:ascii="Gill Sans" w:eastAsia="Gill Sans" w:hAnsi="Gill Sans" w:cs="Gill Sans"/>
          <w:lang w:val="es-CO"/>
        </w:rPr>
        <w:t>;</w:t>
      </w:r>
      <w:r w:rsidR="00953ADD">
        <w:rPr>
          <w:rFonts w:ascii="Gill Sans" w:eastAsia="Gill Sans" w:hAnsi="Gill Sans" w:cs="Gill Sans"/>
          <w:lang w:val="es-CO"/>
        </w:rPr>
        <w:t xml:space="preserve"> estos últimos, especialmente</w:t>
      </w:r>
      <w:r w:rsidR="00AF1EC6">
        <w:rPr>
          <w:rFonts w:ascii="Gill Sans" w:eastAsia="Gill Sans" w:hAnsi="Gill Sans" w:cs="Gill Sans"/>
          <w:lang w:val="es-CO"/>
        </w:rPr>
        <w:t>,</w:t>
      </w:r>
      <w:r w:rsidR="00953ADD">
        <w:rPr>
          <w:rFonts w:ascii="Gill Sans" w:eastAsia="Gill Sans" w:hAnsi="Gill Sans" w:cs="Gill Sans"/>
          <w:lang w:val="es-CO"/>
        </w:rPr>
        <w:t xml:space="preserve"> en las partes bajas de las colinas </w:t>
      </w:r>
      <w:r w:rsidRPr="00867076">
        <w:rPr>
          <w:rFonts w:ascii="Gill Sans" w:eastAsia="Gill Sans" w:hAnsi="Gill Sans" w:cs="Gill Sans" w:hint="cs"/>
          <w:lang w:val="es-CO"/>
        </w:rPr>
        <w:t>(</w:t>
      </w:r>
      <w:r w:rsidR="008662BA">
        <w:rPr>
          <w:rFonts w:ascii="Gill Sans" w:eastAsia="Gill Sans" w:hAnsi="Gill Sans" w:cs="Gill Sans" w:hint="cs"/>
          <w:lang w:val="es-CO"/>
        </w:rPr>
        <w:t>Díaz y Ghast, 2011</w:t>
      </w:r>
      <w:r w:rsidRPr="00867076">
        <w:rPr>
          <w:rFonts w:ascii="Gill Sans" w:eastAsia="Gill Sans" w:hAnsi="Gill Sans" w:cs="Gill Sans" w:hint="cs"/>
          <w:lang w:val="es-CO"/>
        </w:rPr>
        <w:t>)</w:t>
      </w:r>
      <w:r w:rsidR="00B149DB" w:rsidRPr="00867076">
        <w:rPr>
          <w:rFonts w:ascii="Gill Sans" w:eastAsia="Gill Sans" w:hAnsi="Gill Sans" w:cs="Gill Sans" w:hint="cs"/>
          <w:lang w:val="es-CO"/>
        </w:rPr>
        <w:t xml:space="preserve">. </w:t>
      </w:r>
      <w:r w:rsidR="00AF1EC6">
        <w:rPr>
          <w:rFonts w:ascii="Gill Sans" w:eastAsia="Gill Sans" w:hAnsi="Gill Sans" w:cs="Gill Sans"/>
          <w:lang w:val="es-CO"/>
        </w:rPr>
        <w:t>También</w:t>
      </w:r>
      <w:r w:rsidR="00B149DB" w:rsidRPr="00FB0954">
        <w:rPr>
          <w:rFonts w:ascii="Gill Sans" w:eastAsia="Gill Sans" w:hAnsi="Gill Sans" w:cs="Gill Sans" w:hint="cs"/>
          <w:lang w:val="es-CO"/>
        </w:rPr>
        <w:t xml:space="preserve"> se destacan árboles como </w:t>
      </w:r>
      <w:r w:rsidR="00F97EE4">
        <w:rPr>
          <w:rFonts w:ascii="Gill Sans" w:eastAsia="Gill Sans" w:hAnsi="Gill Sans" w:cs="Gill Sans"/>
          <w:lang w:val="es-CO"/>
        </w:rPr>
        <w:t xml:space="preserve">el </w:t>
      </w:r>
      <w:r w:rsidR="00B149DB" w:rsidRPr="00FB0954">
        <w:rPr>
          <w:rFonts w:ascii="Gill Sans" w:eastAsia="Gill Sans" w:hAnsi="Gill Sans" w:cs="Gill Sans" w:hint="cs"/>
          <w:lang w:val="es-CO"/>
        </w:rPr>
        <w:t xml:space="preserve">cedro, </w:t>
      </w:r>
      <w:r w:rsidR="00F97EE4">
        <w:rPr>
          <w:rFonts w:ascii="Gill Sans" w:eastAsia="Gill Sans" w:hAnsi="Gill Sans" w:cs="Gill Sans"/>
          <w:lang w:val="es-CO"/>
        </w:rPr>
        <w:t xml:space="preserve">el </w:t>
      </w:r>
      <w:r w:rsidR="00B149DB" w:rsidRPr="00FB0954">
        <w:rPr>
          <w:rFonts w:ascii="Gill Sans" w:eastAsia="Gill Sans" w:hAnsi="Gill Sans" w:cs="Gill Sans" w:hint="cs"/>
          <w:lang w:val="es-CO"/>
        </w:rPr>
        <w:t xml:space="preserve">peine mono, </w:t>
      </w:r>
      <w:r w:rsidR="00F97EE4">
        <w:rPr>
          <w:rFonts w:ascii="Gill Sans" w:eastAsia="Gill Sans" w:hAnsi="Gill Sans" w:cs="Gill Sans"/>
          <w:lang w:val="es-CO"/>
        </w:rPr>
        <w:t xml:space="preserve">el </w:t>
      </w:r>
      <w:r w:rsidR="00B149DB" w:rsidRPr="00FB0954">
        <w:rPr>
          <w:rFonts w:ascii="Gill Sans" w:eastAsia="Gill Sans" w:hAnsi="Gill Sans" w:cs="Gill Sans" w:hint="cs"/>
          <w:lang w:val="es-CO"/>
        </w:rPr>
        <w:t>caimito,</w:t>
      </w:r>
      <w:r w:rsidR="00F97EE4">
        <w:rPr>
          <w:rFonts w:ascii="Gill Sans" w:eastAsia="Gill Sans" w:hAnsi="Gill Sans" w:cs="Gill Sans"/>
          <w:lang w:val="es-CO"/>
        </w:rPr>
        <w:t xml:space="preserve"> el</w:t>
      </w:r>
      <w:r w:rsidR="00B149DB" w:rsidRPr="00FB0954">
        <w:rPr>
          <w:rFonts w:ascii="Gill Sans" w:eastAsia="Gill Sans" w:hAnsi="Gill Sans" w:cs="Gill Sans" w:hint="cs"/>
          <w:lang w:val="es-CO"/>
        </w:rPr>
        <w:t xml:space="preserve"> carbonero</w:t>
      </w:r>
      <w:r w:rsidR="005F351D">
        <w:rPr>
          <w:rFonts w:ascii="Gill Sans" w:eastAsia="Gill Sans" w:hAnsi="Gill Sans" w:cs="Gill Sans"/>
          <w:lang w:val="es-CO"/>
        </w:rPr>
        <w:t xml:space="preserve">, </w:t>
      </w:r>
      <w:r w:rsidR="00F97EE4">
        <w:rPr>
          <w:rFonts w:ascii="Gill Sans" w:eastAsia="Gill Sans" w:hAnsi="Gill Sans" w:cs="Gill Sans"/>
          <w:lang w:val="es-CO"/>
        </w:rPr>
        <w:t xml:space="preserve">la </w:t>
      </w:r>
      <w:r w:rsidR="005F351D">
        <w:rPr>
          <w:rFonts w:ascii="Gill Sans" w:eastAsia="Gill Sans" w:hAnsi="Gill Sans" w:cs="Gill Sans"/>
          <w:lang w:val="es-CO"/>
        </w:rPr>
        <w:t xml:space="preserve">palma </w:t>
      </w:r>
      <w:r w:rsidR="00AF1EC6">
        <w:rPr>
          <w:rFonts w:ascii="Gill Sans" w:eastAsia="Gill Sans" w:hAnsi="Gill Sans" w:cs="Gill Sans"/>
          <w:lang w:val="es-CO"/>
        </w:rPr>
        <w:t>n</w:t>
      </w:r>
      <w:r w:rsidR="005F351D">
        <w:rPr>
          <w:rFonts w:ascii="Gill Sans" w:eastAsia="Gill Sans" w:hAnsi="Gill Sans" w:cs="Gill Sans"/>
          <w:lang w:val="es-CO"/>
        </w:rPr>
        <w:t>aidí</w:t>
      </w:r>
      <w:r w:rsidR="00AF1EC6">
        <w:rPr>
          <w:rFonts w:ascii="Gill Sans" w:eastAsia="Gill Sans" w:hAnsi="Gill Sans" w:cs="Gill Sans"/>
          <w:lang w:val="es-CO"/>
        </w:rPr>
        <w:t xml:space="preserve"> y</w:t>
      </w:r>
      <w:r w:rsidR="005F351D">
        <w:rPr>
          <w:rFonts w:ascii="Gill Sans" w:eastAsia="Gill Sans" w:hAnsi="Gill Sans" w:cs="Gill Sans"/>
          <w:lang w:val="es-CO"/>
        </w:rPr>
        <w:t xml:space="preserve"> </w:t>
      </w:r>
      <w:r w:rsidR="00F97EE4">
        <w:rPr>
          <w:rFonts w:ascii="Gill Sans" w:eastAsia="Gill Sans" w:hAnsi="Gill Sans" w:cs="Gill Sans"/>
          <w:lang w:val="es-CO"/>
        </w:rPr>
        <w:t xml:space="preserve">el </w:t>
      </w:r>
      <w:r w:rsidR="005F351D">
        <w:rPr>
          <w:rFonts w:ascii="Gill Sans" w:eastAsia="Gill Sans" w:hAnsi="Gill Sans" w:cs="Gill Sans"/>
          <w:lang w:val="es-CO"/>
        </w:rPr>
        <w:t>cativ</w:t>
      </w:r>
      <w:r w:rsidR="00AF1EC6">
        <w:rPr>
          <w:rFonts w:ascii="Gill Sans" w:eastAsia="Gill Sans" w:hAnsi="Gill Sans" w:cs="Gill Sans"/>
          <w:lang w:val="es-CO"/>
        </w:rPr>
        <w:t>o;</w:t>
      </w:r>
      <w:r w:rsidR="00B149DB" w:rsidRPr="00FB0954">
        <w:rPr>
          <w:rFonts w:ascii="Gill Sans" w:eastAsia="Gill Sans" w:hAnsi="Gill Sans" w:cs="Gill Sans" w:hint="cs"/>
          <w:lang w:val="es-CO"/>
        </w:rPr>
        <w:t xml:space="preserve"> enormes árboles como</w:t>
      </w:r>
      <w:r w:rsidR="00F97EE4">
        <w:rPr>
          <w:rFonts w:ascii="Gill Sans" w:eastAsia="Gill Sans" w:hAnsi="Gill Sans" w:cs="Gill Sans"/>
          <w:lang w:val="es-CO"/>
        </w:rPr>
        <w:t xml:space="preserve"> el</w:t>
      </w:r>
      <w:r w:rsidR="00B149DB" w:rsidRPr="00FB0954">
        <w:rPr>
          <w:rFonts w:ascii="Gill Sans" w:eastAsia="Gill Sans" w:hAnsi="Gill Sans" w:cs="Gill Sans" w:hint="cs"/>
          <w:lang w:val="es-CO"/>
        </w:rPr>
        <w:t xml:space="preserve"> chachajuo,</w:t>
      </w:r>
      <w:r w:rsidR="006F2DE1" w:rsidRPr="00FB0954">
        <w:rPr>
          <w:rFonts w:ascii="Gill Sans" w:eastAsia="Gill Sans" w:hAnsi="Gill Sans" w:cs="Gill Sans"/>
          <w:lang w:val="es-CO"/>
        </w:rPr>
        <w:t xml:space="preserve"> </w:t>
      </w:r>
      <w:r w:rsidR="00F97EE4">
        <w:rPr>
          <w:rFonts w:ascii="Gill Sans" w:eastAsia="Gill Sans" w:hAnsi="Gill Sans" w:cs="Gill Sans"/>
          <w:lang w:val="es-CO"/>
        </w:rPr>
        <w:t xml:space="preserve">la </w:t>
      </w:r>
      <w:r w:rsidR="006F2DE1" w:rsidRPr="00FB0954">
        <w:rPr>
          <w:rFonts w:ascii="Gill Sans" w:eastAsia="Gill Sans" w:hAnsi="Gill Sans" w:cs="Gill Sans"/>
          <w:lang w:val="es-CO"/>
        </w:rPr>
        <w:t>jigua</w:t>
      </w:r>
      <w:r w:rsidR="00B149DB" w:rsidRPr="00FB0954">
        <w:rPr>
          <w:rFonts w:ascii="Gill Sans" w:eastAsia="Gill Sans" w:hAnsi="Gill Sans" w:cs="Gill Sans" w:hint="cs"/>
          <w:lang w:val="es-CO"/>
        </w:rPr>
        <w:t xml:space="preserve"> y </w:t>
      </w:r>
      <w:r w:rsidR="00F97EE4">
        <w:rPr>
          <w:rFonts w:ascii="Gill Sans" w:eastAsia="Gill Sans" w:hAnsi="Gill Sans" w:cs="Gill Sans"/>
          <w:lang w:val="es-CO"/>
        </w:rPr>
        <w:t xml:space="preserve">la </w:t>
      </w:r>
      <w:r w:rsidR="00B149DB" w:rsidRPr="00FB0954">
        <w:rPr>
          <w:rFonts w:ascii="Gill Sans" w:eastAsia="Gill Sans" w:hAnsi="Gill Sans" w:cs="Gill Sans" w:hint="cs"/>
          <w:lang w:val="es-CO"/>
        </w:rPr>
        <w:t>ceiba gigante (</w:t>
      </w:r>
      <w:r w:rsidR="00B149DB" w:rsidRPr="006F2DE1">
        <w:rPr>
          <w:rFonts w:ascii="Gill Sans" w:eastAsia="Gill Sans" w:hAnsi="Gill Sans" w:cs="Gill Sans" w:hint="cs"/>
          <w:lang w:val="es-CO"/>
        </w:rPr>
        <w:t xml:space="preserve">Rangel, </w:t>
      </w:r>
      <w:r w:rsidR="008775FD" w:rsidRPr="006F2DE1">
        <w:rPr>
          <w:rFonts w:ascii="Gill Sans" w:eastAsia="Gill Sans" w:hAnsi="Gill Sans" w:cs="Gill Sans"/>
          <w:lang w:val="es-CO"/>
        </w:rPr>
        <w:t>2004</w:t>
      </w:r>
      <w:r w:rsidR="00B149DB" w:rsidRPr="006F2DE1">
        <w:rPr>
          <w:rFonts w:ascii="Gill Sans" w:eastAsia="Gill Sans" w:hAnsi="Gill Sans" w:cs="Gill Sans" w:hint="cs"/>
          <w:lang w:val="es-CO"/>
        </w:rPr>
        <w:t>b)</w:t>
      </w:r>
      <w:r w:rsidR="005F351D">
        <w:rPr>
          <w:rFonts w:ascii="Gill Sans" w:eastAsia="Gill Sans" w:hAnsi="Gill Sans" w:cs="Gill Sans"/>
          <w:lang w:val="es-CO"/>
        </w:rPr>
        <w:t>;</w:t>
      </w:r>
      <w:r w:rsidR="00B149DB" w:rsidRPr="00FB0954">
        <w:rPr>
          <w:rFonts w:ascii="Gill Sans" w:eastAsia="Gill Sans" w:hAnsi="Gill Sans" w:cs="Gill Sans" w:hint="cs"/>
          <w:lang w:val="es-CO"/>
        </w:rPr>
        <w:t xml:space="preserve"> palmas como </w:t>
      </w:r>
      <w:r w:rsidR="00F97EE4">
        <w:rPr>
          <w:rFonts w:ascii="Gill Sans" w:eastAsia="Gill Sans" w:hAnsi="Gill Sans" w:cs="Gill Sans"/>
          <w:lang w:val="es-CO"/>
        </w:rPr>
        <w:t xml:space="preserve">la </w:t>
      </w:r>
      <w:r w:rsidR="00B149DB" w:rsidRPr="00FB0954">
        <w:rPr>
          <w:rFonts w:ascii="Gill Sans" w:eastAsia="Gill Sans" w:hAnsi="Gill Sans" w:cs="Gill Sans" w:hint="cs"/>
          <w:lang w:val="es-CO"/>
        </w:rPr>
        <w:t xml:space="preserve">mil pesos y </w:t>
      </w:r>
      <w:r w:rsidR="00F97EE4">
        <w:rPr>
          <w:rFonts w:ascii="Gill Sans" w:eastAsia="Gill Sans" w:hAnsi="Gill Sans" w:cs="Gill Sans"/>
          <w:lang w:val="es-CO"/>
        </w:rPr>
        <w:t xml:space="preserve">la </w:t>
      </w:r>
      <w:r w:rsidR="00B149DB" w:rsidRPr="00FB0954">
        <w:rPr>
          <w:rFonts w:ascii="Gill Sans" w:eastAsia="Gill Sans" w:hAnsi="Gill Sans" w:cs="Gill Sans" w:hint="cs"/>
          <w:lang w:val="es-CO"/>
        </w:rPr>
        <w:t>amarga</w:t>
      </w:r>
      <w:r w:rsidR="00AF1EC6">
        <w:rPr>
          <w:rFonts w:ascii="Gill Sans" w:eastAsia="Gill Sans" w:hAnsi="Gill Sans" w:cs="Gill Sans"/>
          <w:lang w:val="es-CO"/>
        </w:rPr>
        <w:t>.</w:t>
      </w:r>
      <w:r w:rsidR="00B149DB" w:rsidRPr="00FB0954">
        <w:rPr>
          <w:rFonts w:ascii="Gill Sans" w:eastAsia="Gill Sans" w:hAnsi="Gill Sans" w:cs="Gill Sans" w:hint="cs"/>
          <w:lang w:val="es-CO"/>
        </w:rPr>
        <w:t xml:space="preserve"> </w:t>
      </w:r>
      <w:r w:rsidR="00AF1EC6">
        <w:rPr>
          <w:rFonts w:ascii="Gill Sans" w:eastAsia="Gill Sans" w:hAnsi="Gill Sans" w:cs="Gill Sans"/>
          <w:lang w:val="es-CO"/>
        </w:rPr>
        <w:t>E</w:t>
      </w:r>
      <w:r w:rsidR="00B149DB" w:rsidRPr="00FB0954">
        <w:rPr>
          <w:rFonts w:ascii="Gill Sans" w:eastAsia="Gill Sans" w:hAnsi="Gill Sans" w:cs="Gill Sans" w:hint="cs"/>
          <w:lang w:val="es-CO"/>
        </w:rPr>
        <w:t>n suelos de tierra firme</w:t>
      </w:r>
      <w:r w:rsidR="00AF1EC6">
        <w:rPr>
          <w:rFonts w:ascii="Gill Sans" w:eastAsia="Gill Sans" w:hAnsi="Gill Sans" w:cs="Gill Sans"/>
          <w:lang w:val="es-CO"/>
        </w:rPr>
        <w:t xml:space="preserve"> también es posible encontrar</w:t>
      </w:r>
      <w:r w:rsidR="00B149DB" w:rsidRPr="00FB0954">
        <w:rPr>
          <w:rFonts w:ascii="Gill Sans" w:eastAsia="Gill Sans" w:hAnsi="Gill Sans" w:cs="Gill Sans" w:hint="cs"/>
          <w:lang w:val="es-CO"/>
        </w:rPr>
        <w:t xml:space="preserve"> la palma werregue y la chonta, cuyos frutos son aprovechados por mamíferos como</w:t>
      </w:r>
      <w:r w:rsidR="00AF1EC6">
        <w:rPr>
          <w:rFonts w:ascii="Gill Sans" w:eastAsia="Gill Sans" w:hAnsi="Gill Sans" w:cs="Gill Sans"/>
          <w:lang w:val="es-CO"/>
        </w:rPr>
        <w:t xml:space="preserve"> los</w:t>
      </w:r>
      <w:r w:rsidR="00B149DB" w:rsidRPr="00FB0954">
        <w:rPr>
          <w:rFonts w:ascii="Gill Sans" w:eastAsia="Gill Sans" w:hAnsi="Gill Sans" w:cs="Gill Sans" w:hint="cs"/>
          <w:lang w:val="es-CO"/>
        </w:rPr>
        <w:t xml:space="preserve"> zaino</w:t>
      </w:r>
      <w:r w:rsidR="00AF1EC6">
        <w:rPr>
          <w:rFonts w:ascii="Gill Sans" w:eastAsia="Gill Sans" w:hAnsi="Gill Sans" w:cs="Gill Sans"/>
          <w:lang w:val="es-CO"/>
        </w:rPr>
        <w:t>s</w:t>
      </w:r>
      <w:r w:rsidR="00B149DB" w:rsidRPr="00FB0954">
        <w:rPr>
          <w:rFonts w:ascii="Gill Sans" w:eastAsia="Gill Sans" w:hAnsi="Gill Sans" w:cs="Gill Sans" w:hint="cs"/>
          <w:lang w:val="es-CO"/>
        </w:rPr>
        <w:t xml:space="preserve">, </w:t>
      </w:r>
      <w:r w:rsidR="00AF1EC6">
        <w:rPr>
          <w:rFonts w:ascii="Gill Sans" w:eastAsia="Gill Sans" w:hAnsi="Gill Sans" w:cs="Gill Sans"/>
          <w:lang w:val="es-CO"/>
        </w:rPr>
        <w:t xml:space="preserve">los </w:t>
      </w:r>
      <w:r w:rsidR="00B149DB" w:rsidRPr="00FB0954">
        <w:rPr>
          <w:rFonts w:ascii="Gill Sans" w:eastAsia="Gill Sans" w:hAnsi="Gill Sans" w:cs="Gill Sans" w:hint="cs"/>
          <w:lang w:val="es-CO"/>
        </w:rPr>
        <w:t>micos</w:t>
      </w:r>
      <w:r w:rsidR="00AF1EC6">
        <w:rPr>
          <w:rFonts w:ascii="Gill Sans" w:eastAsia="Gill Sans" w:hAnsi="Gill Sans" w:cs="Gill Sans"/>
          <w:lang w:val="es-CO"/>
        </w:rPr>
        <w:t>, los</w:t>
      </w:r>
      <w:r w:rsidR="00B149DB" w:rsidRPr="00FB0954">
        <w:rPr>
          <w:rFonts w:ascii="Gill Sans" w:eastAsia="Gill Sans" w:hAnsi="Gill Sans" w:cs="Gill Sans" w:hint="cs"/>
          <w:lang w:val="es-CO"/>
        </w:rPr>
        <w:t xml:space="preserve"> loros,</w:t>
      </w:r>
      <w:r w:rsidR="00AF1EC6">
        <w:rPr>
          <w:rFonts w:ascii="Gill Sans" w:eastAsia="Gill Sans" w:hAnsi="Gill Sans" w:cs="Gill Sans"/>
          <w:lang w:val="es-CO"/>
        </w:rPr>
        <w:t xml:space="preserve"> las</w:t>
      </w:r>
      <w:r w:rsidR="00B149DB" w:rsidRPr="00FB0954">
        <w:rPr>
          <w:rFonts w:ascii="Gill Sans" w:eastAsia="Gill Sans" w:hAnsi="Gill Sans" w:cs="Gill Sans" w:hint="cs"/>
          <w:lang w:val="es-CO"/>
        </w:rPr>
        <w:t xml:space="preserve"> ardillas, l</w:t>
      </w:r>
      <w:r w:rsidR="00AF1EC6">
        <w:rPr>
          <w:rFonts w:ascii="Gill Sans" w:eastAsia="Gill Sans" w:hAnsi="Gill Sans" w:cs="Gill Sans"/>
          <w:lang w:val="es-CO"/>
        </w:rPr>
        <w:t>os</w:t>
      </w:r>
      <w:r w:rsidR="00B149DB" w:rsidRPr="00FB0954">
        <w:rPr>
          <w:rFonts w:ascii="Gill Sans" w:eastAsia="Gill Sans" w:hAnsi="Gill Sans" w:cs="Gill Sans" w:hint="cs"/>
          <w:lang w:val="es-CO"/>
        </w:rPr>
        <w:t xml:space="preserve"> cusumbo</w:t>
      </w:r>
      <w:r w:rsidR="00AF1EC6">
        <w:rPr>
          <w:rFonts w:ascii="Gill Sans" w:eastAsia="Gill Sans" w:hAnsi="Gill Sans" w:cs="Gill Sans"/>
          <w:lang w:val="es-CO"/>
        </w:rPr>
        <w:t>s</w:t>
      </w:r>
      <w:r w:rsidR="00B149DB" w:rsidRPr="00FB0954">
        <w:rPr>
          <w:rFonts w:ascii="Gill Sans" w:eastAsia="Gill Sans" w:hAnsi="Gill Sans" w:cs="Gill Sans" w:hint="cs"/>
          <w:lang w:val="es-CO"/>
        </w:rPr>
        <w:t>, la</w:t>
      </w:r>
      <w:r w:rsidR="00AF1EC6">
        <w:rPr>
          <w:rFonts w:ascii="Gill Sans" w:eastAsia="Gill Sans" w:hAnsi="Gill Sans" w:cs="Gill Sans"/>
          <w:lang w:val="es-CO"/>
        </w:rPr>
        <w:t>s</w:t>
      </w:r>
      <w:r w:rsidR="00B149DB" w:rsidRPr="00FB0954">
        <w:rPr>
          <w:rFonts w:ascii="Gill Sans" w:eastAsia="Gill Sans" w:hAnsi="Gill Sans" w:cs="Gill Sans" w:hint="cs"/>
          <w:lang w:val="es-CO"/>
        </w:rPr>
        <w:t xml:space="preserve"> guagua</w:t>
      </w:r>
      <w:r w:rsidR="00AF1EC6">
        <w:rPr>
          <w:rFonts w:ascii="Gill Sans" w:eastAsia="Gill Sans" w:hAnsi="Gill Sans" w:cs="Gill Sans"/>
          <w:lang w:val="es-CO"/>
        </w:rPr>
        <w:t>s</w:t>
      </w:r>
      <w:r w:rsidR="00B149DB" w:rsidRPr="00FB0954">
        <w:rPr>
          <w:rFonts w:ascii="Gill Sans" w:eastAsia="Gill Sans" w:hAnsi="Gill Sans" w:cs="Gill Sans" w:hint="cs"/>
          <w:lang w:val="es-CO"/>
        </w:rPr>
        <w:t>,</w:t>
      </w:r>
      <w:r w:rsidR="00AF1EC6">
        <w:rPr>
          <w:rFonts w:ascii="Gill Sans" w:eastAsia="Gill Sans" w:hAnsi="Gill Sans" w:cs="Gill Sans"/>
          <w:lang w:val="es-CO"/>
        </w:rPr>
        <w:t xml:space="preserve"> los</w:t>
      </w:r>
      <w:r w:rsidR="00B149DB" w:rsidRPr="00FB0954">
        <w:rPr>
          <w:rFonts w:ascii="Gill Sans" w:eastAsia="Gill Sans" w:hAnsi="Gill Sans" w:cs="Gill Sans" w:hint="cs"/>
          <w:lang w:val="es-CO"/>
        </w:rPr>
        <w:t xml:space="preserve"> ñeque</w:t>
      </w:r>
      <w:r w:rsidR="00AF1EC6">
        <w:rPr>
          <w:rFonts w:ascii="Gill Sans" w:eastAsia="Gill Sans" w:hAnsi="Gill Sans" w:cs="Gill Sans"/>
          <w:lang w:val="es-CO"/>
        </w:rPr>
        <w:t>s</w:t>
      </w:r>
      <w:r w:rsidR="00B149DB" w:rsidRPr="00FB0954">
        <w:rPr>
          <w:rFonts w:ascii="Gill Sans" w:eastAsia="Gill Sans" w:hAnsi="Gill Sans" w:cs="Gill Sans" w:hint="cs"/>
          <w:lang w:val="es-CO"/>
        </w:rPr>
        <w:t xml:space="preserve"> y</w:t>
      </w:r>
      <w:r w:rsidR="00AF1EC6">
        <w:rPr>
          <w:rFonts w:ascii="Gill Sans" w:eastAsia="Gill Sans" w:hAnsi="Gill Sans" w:cs="Gill Sans"/>
          <w:lang w:val="es-CO"/>
        </w:rPr>
        <w:t xml:space="preserve"> los</w:t>
      </w:r>
      <w:r w:rsidR="00B149DB" w:rsidRPr="00FB0954">
        <w:rPr>
          <w:rFonts w:ascii="Gill Sans" w:eastAsia="Gill Sans" w:hAnsi="Gill Sans" w:cs="Gill Sans" w:hint="cs"/>
          <w:lang w:val="es-CO"/>
        </w:rPr>
        <w:t xml:space="preserve"> armadillo</w:t>
      </w:r>
      <w:r w:rsidR="00AF1EC6">
        <w:rPr>
          <w:rFonts w:ascii="Gill Sans" w:eastAsia="Gill Sans" w:hAnsi="Gill Sans" w:cs="Gill Sans"/>
          <w:lang w:val="es-CO"/>
        </w:rPr>
        <w:t>s</w:t>
      </w:r>
      <w:r w:rsidR="00B149DB" w:rsidRPr="00FB0954">
        <w:rPr>
          <w:rFonts w:ascii="Gill Sans" w:eastAsia="Gill Sans" w:hAnsi="Gill Sans" w:cs="Gill Sans" w:hint="cs"/>
          <w:lang w:val="es-CO"/>
        </w:rPr>
        <w:t xml:space="preserve"> (</w:t>
      </w:r>
      <w:r w:rsidR="008662BA">
        <w:rPr>
          <w:rFonts w:ascii="Gill Sans" w:eastAsia="Gill Sans" w:hAnsi="Gill Sans" w:cs="Gill Sans" w:hint="cs"/>
          <w:lang w:val="es-CO"/>
        </w:rPr>
        <w:t>Díaz y Ghast, 2011</w:t>
      </w:r>
      <w:r w:rsidR="00B149DB" w:rsidRPr="00FB0954">
        <w:rPr>
          <w:rFonts w:ascii="Gill Sans" w:eastAsia="Gill Sans" w:hAnsi="Gill Sans" w:cs="Gill Sans" w:hint="cs"/>
          <w:lang w:val="es-CO"/>
        </w:rPr>
        <w:t>)</w:t>
      </w:r>
      <w:r w:rsidR="007F396B">
        <w:rPr>
          <w:rFonts w:ascii="Gill Sans" w:eastAsia="Gill Sans" w:hAnsi="Gill Sans" w:cs="Gill Sans"/>
          <w:lang w:val="es-CO"/>
        </w:rPr>
        <w:t>.</w:t>
      </w:r>
    </w:p>
    <w:p w14:paraId="19ACCECA" w14:textId="6C96A064" w:rsidR="008863BE" w:rsidRDefault="007B2374" w:rsidP="00867076">
      <w:pPr>
        <w:spacing w:after="120" w:line="240" w:lineRule="auto"/>
        <w:rPr>
          <w:rFonts w:ascii="Gill Sans" w:eastAsia="Gill Sans" w:hAnsi="Gill Sans" w:cs="Gill Sans"/>
          <w:lang w:val="es-CO"/>
        </w:rPr>
      </w:pPr>
      <w:r>
        <w:rPr>
          <w:rFonts w:ascii="Gill Sans" w:eastAsia="Gill Sans" w:hAnsi="Gill Sans" w:cs="Gill Sans"/>
          <w:lang w:val="es-CO"/>
        </w:rPr>
        <w:t xml:space="preserve">Adicional a lo anterior, la presencia de árboles caídos y de zonas con poca sombra </w:t>
      </w:r>
      <w:r w:rsidR="00AF1EC6">
        <w:rPr>
          <w:rFonts w:ascii="Gill Sans" w:eastAsia="Gill Sans" w:hAnsi="Gill Sans" w:cs="Gill Sans"/>
          <w:lang w:val="es-CO"/>
        </w:rPr>
        <w:t>es</w:t>
      </w:r>
      <w:r w:rsidR="00AC41BB">
        <w:rPr>
          <w:rFonts w:ascii="Gill Sans" w:eastAsia="Gill Sans" w:hAnsi="Gill Sans" w:cs="Gill Sans"/>
          <w:lang w:val="es-CO"/>
        </w:rPr>
        <w:t xml:space="preserve"> </w:t>
      </w:r>
      <w:r>
        <w:rPr>
          <w:rFonts w:ascii="Gill Sans" w:eastAsia="Gill Sans" w:hAnsi="Gill Sans" w:cs="Gill Sans"/>
          <w:lang w:val="es-CO"/>
        </w:rPr>
        <w:t>otra de las características de este bosque</w:t>
      </w:r>
      <w:r w:rsidR="00F97EE4">
        <w:rPr>
          <w:rFonts w:ascii="Gill Sans" w:eastAsia="Gill Sans" w:hAnsi="Gill Sans" w:cs="Gill Sans"/>
          <w:lang w:val="es-CO"/>
        </w:rPr>
        <w:t xml:space="preserve">. Esto se debe a que, en un comienzo hay zonas desprovistas de vegetación </w:t>
      </w:r>
      <w:r w:rsidR="008863BE">
        <w:rPr>
          <w:rFonts w:ascii="Gill Sans" w:eastAsia="Gill Sans" w:hAnsi="Gill Sans" w:cs="Gill Sans"/>
          <w:lang w:val="es-CO"/>
        </w:rPr>
        <w:t>que genere</w:t>
      </w:r>
      <w:r w:rsidR="00564430">
        <w:rPr>
          <w:rFonts w:ascii="Gill Sans" w:eastAsia="Gill Sans" w:hAnsi="Gill Sans" w:cs="Gill Sans"/>
          <w:lang w:val="es-CO"/>
        </w:rPr>
        <w:t>n</w:t>
      </w:r>
      <w:r w:rsidR="008863BE">
        <w:rPr>
          <w:rFonts w:ascii="Gill Sans" w:eastAsia="Gill Sans" w:hAnsi="Gill Sans" w:cs="Gill Sans"/>
          <w:lang w:val="es-CO"/>
        </w:rPr>
        <w:t xml:space="preserve"> sombra, </w:t>
      </w:r>
      <w:r w:rsidR="00F97EE4">
        <w:rPr>
          <w:rFonts w:ascii="Gill Sans" w:eastAsia="Gill Sans" w:hAnsi="Gill Sans" w:cs="Gill Sans"/>
          <w:lang w:val="es-CO"/>
        </w:rPr>
        <w:t>donde la luz del sol penetra sin obstáculo alguno. A esto</w:t>
      </w:r>
      <w:r w:rsidR="008863BE">
        <w:rPr>
          <w:rFonts w:ascii="Gill Sans" w:eastAsia="Gill Sans" w:hAnsi="Gill Sans" w:cs="Gill Sans"/>
          <w:lang w:val="es-CO"/>
        </w:rPr>
        <w:t xml:space="preserve">s lugares </w:t>
      </w:r>
      <w:r w:rsidR="00F97EE4">
        <w:rPr>
          <w:rFonts w:ascii="Gill Sans" w:eastAsia="Gill Sans" w:hAnsi="Gill Sans" w:cs="Gill Sans"/>
          <w:lang w:val="es-CO"/>
        </w:rPr>
        <w:t>se le</w:t>
      </w:r>
      <w:r w:rsidR="008863BE">
        <w:rPr>
          <w:rFonts w:ascii="Gill Sans" w:eastAsia="Gill Sans" w:hAnsi="Gill Sans" w:cs="Gill Sans"/>
          <w:lang w:val="es-CO"/>
        </w:rPr>
        <w:t>s denominan</w:t>
      </w:r>
      <w:r w:rsidR="00F97EE4">
        <w:rPr>
          <w:rFonts w:ascii="Gill Sans" w:eastAsia="Gill Sans" w:hAnsi="Gill Sans" w:cs="Gill Sans"/>
          <w:lang w:val="es-CO"/>
        </w:rPr>
        <w:t xml:space="preserve"> claros</w:t>
      </w:r>
      <w:r w:rsidR="008863BE">
        <w:rPr>
          <w:rFonts w:ascii="Gill Sans" w:eastAsia="Gill Sans" w:hAnsi="Gill Sans" w:cs="Gill Sans"/>
          <w:lang w:val="es-CO"/>
        </w:rPr>
        <w:t xml:space="preserve"> (Díaz y Ghast, 2011)</w:t>
      </w:r>
      <w:r w:rsidR="00F97EE4">
        <w:rPr>
          <w:rFonts w:ascii="Gill Sans" w:eastAsia="Gill Sans" w:hAnsi="Gill Sans" w:cs="Gill Sans"/>
          <w:lang w:val="es-CO"/>
        </w:rPr>
        <w:t>.</w:t>
      </w:r>
      <w:r w:rsidR="008863BE">
        <w:rPr>
          <w:rFonts w:ascii="Gill Sans" w:eastAsia="Gill Sans" w:hAnsi="Gill Sans" w:cs="Gill Sans"/>
          <w:lang w:val="es-CO"/>
        </w:rPr>
        <w:t xml:space="preserve"> En el bosque húmedo tropical cuando aparece un claro, lo que comienza a suceder es que </w:t>
      </w:r>
      <w:r w:rsidR="00564430">
        <w:rPr>
          <w:rFonts w:ascii="Gill Sans" w:eastAsia="Gill Sans" w:hAnsi="Gill Sans" w:cs="Gill Sans"/>
          <w:lang w:val="es-CO"/>
        </w:rPr>
        <w:t>empieza a crecer</w:t>
      </w:r>
      <w:r w:rsidR="008863BE">
        <w:rPr>
          <w:rFonts w:ascii="Gill Sans" w:eastAsia="Gill Sans" w:hAnsi="Gill Sans" w:cs="Gill Sans"/>
          <w:lang w:val="es-CO"/>
        </w:rPr>
        <w:t xml:space="preserve"> la hierba y enredaderas rastreras que forman un enjambre, indicando la primera fase de colonización de la vegetación (Díaz y Ghast, 2011). Dicho enjambre, permite la sucesión de árboles de poco tamaño como </w:t>
      </w:r>
      <w:r w:rsidR="00564430">
        <w:rPr>
          <w:rFonts w:ascii="Gill Sans" w:eastAsia="Gill Sans" w:hAnsi="Gill Sans" w:cs="Gill Sans"/>
          <w:lang w:val="es-CO"/>
        </w:rPr>
        <w:t>los yarumos</w:t>
      </w:r>
      <w:r w:rsidR="008863BE">
        <w:rPr>
          <w:rFonts w:ascii="Gill Sans" w:eastAsia="Gill Sans" w:hAnsi="Gill Sans" w:cs="Gill Sans"/>
          <w:lang w:val="es-CO"/>
        </w:rPr>
        <w:t xml:space="preserve">, </w:t>
      </w:r>
      <w:r w:rsidR="00F526CD">
        <w:rPr>
          <w:rFonts w:ascii="Gill Sans" w:eastAsia="Gill Sans" w:hAnsi="Gill Sans" w:cs="Gill Sans"/>
          <w:lang w:val="es-CO"/>
        </w:rPr>
        <w:t>que,</w:t>
      </w:r>
      <w:r w:rsidR="008863BE">
        <w:rPr>
          <w:rFonts w:ascii="Gill Sans" w:eastAsia="Gill Sans" w:hAnsi="Gill Sans" w:cs="Gill Sans"/>
          <w:lang w:val="es-CO"/>
        </w:rPr>
        <w:t xml:space="preserve"> en una etapa posterior, son reemplazados por otros árboles de mayor tamaño (Díaz y Ghast, 2011</w:t>
      </w:r>
      <w:r>
        <w:rPr>
          <w:rFonts w:ascii="Gill Sans" w:eastAsia="Gill Sans" w:hAnsi="Gill Sans" w:cs="Gill Sans"/>
          <w:lang w:val="es-CO"/>
        </w:rPr>
        <w:t>)</w:t>
      </w:r>
    </w:p>
    <w:p w14:paraId="4C06C5DA" w14:textId="78119051" w:rsidR="007B2374" w:rsidRDefault="008863BE" w:rsidP="00867076">
      <w:pPr>
        <w:spacing w:after="120" w:line="240" w:lineRule="auto"/>
        <w:rPr>
          <w:rFonts w:ascii="Gill Sans" w:eastAsia="Gill Sans" w:hAnsi="Gill Sans" w:cs="Gill Sans"/>
          <w:lang w:val="es-CO"/>
        </w:rPr>
      </w:pPr>
      <w:r>
        <w:rPr>
          <w:rFonts w:ascii="Gill Sans" w:eastAsia="Gill Sans" w:hAnsi="Gill Sans" w:cs="Gill Sans"/>
          <w:lang w:val="es-CO"/>
        </w:rPr>
        <w:t>Por otro lado, en la parte más alta de la montaña</w:t>
      </w:r>
      <w:r w:rsidR="007B2374">
        <w:rPr>
          <w:rFonts w:ascii="Gill Sans" w:eastAsia="Gill Sans" w:hAnsi="Gill Sans" w:cs="Gill Sans"/>
          <w:lang w:val="es-CO"/>
        </w:rPr>
        <w:t>,</w:t>
      </w:r>
      <w:r>
        <w:rPr>
          <w:rFonts w:ascii="Gill Sans" w:eastAsia="Gill Sans" w:hAnsi="Gill Sans" w:cs="Gill Sans"/>
          <w:lang w:val="es-CO"/>
        </w:rPr>
        <w:t xml:space="preserve"> donde la humedad es mayor</w:t>
      </w:r>
      <w:r w:rsidR="007B2374">
        <w:rPr>
          <w:rFonts w:ascii="Gill Sans" w:eastAsia="Gill Sans" w:hAnsi="Gill Sans" w:cs="Gill Sans"/>
          <w:lang w:val="es-CO"/>
        </w:rPr>
        <w:t>,</w:t>
      </w:r>
      <w:r>
        <w:rPr>
          <w:rFonts w:ascii="Gill Sans" w:eastAsia="Gill Sans" w:hAnsi="Gill Sans" w:cs="Gill Sans"/>
          <w:lang w:val="es-CO"/>
        </w:rPr>
        <w:t xml:space="preserve"> </w:t>
      </w:r>
      <w:r w:rsidR="00AF1EC6">
        <w:rPr>
          <w:rFonts w:ascii="Gill Sans" w:eastAsia="Gill Sans" w:hAnsi="Gill Sans" w:cs="Gill Sans"/>
          <w:lang w:val="es-CO"/>
        </w:rPr>
        <w:t>la</w:t>
      </w:r>
      <w:r w:rsidR="007B2374">
        <w:rPr>
          <w:rFonts w:ascii="Gill Sans" w:eastAsia="Gill Sans" w:hAnsi="Gill Sans" w:cs="Gill Sans"/>
          <w:lang w:val="es-CO"/>
        </w:rPr>
        <w:t xml:space="preserve"> cantidad de elementos florísticos</w:t>
      </w:r>
      <w:r w:rsidR="00AF1EC6">
        <w:rPr>
          <w:rFonts w:ascii="Gill Sans" w:eastAsia="Gill Sans" w:hAnsi="Gill Sans" w:cs="Gill Sans"/>
          <w:lang w:val="es-CO"/>
        </w:rPr>
        <w:t>,</w:t>
      </w:r>
      <w:r w:rsidR="007B2374">
        <w:rPr>
          <w:rFonts w:ascii="Gill Sans" w:eastAsia="Gill Sans" w:hAnsi="Gill Sans" w:cs="Gill Sans"/>
          <w:lang w:val="es-CO"/>
        </w:rPr>
        <w:t xml:space="preserve"> como las epífitas (orquídeas, bromelias)</w:t>
      </w:r>
      <w:r w:rsidR="00AE03F6">
        <w:rPr>
          <w:rFonts w:ascii="Gill Sans" w:eastAsia="Gill Sans" w:hAnsi="Gill Sans" w:cs="Gill Sans"/>
          <w:lang w:val="es-CO"/>
        </w:rPr>
        <w:t>,</w:t>
      </w:r>
      <w:r w:rsidR="007B2374">
        <w:rPr>
          <w:rFonts w:ascii="Gill Sans" w:eastAsia="Gill Sans" w:hAnsi="Gill Sans" w:cs="Gill Sans"/>
          <w:lang w:val="es-CO"/>
        </w:rPr>
        <w:t xml:space="preserve"> </w:t>
      </w:r>
      <w:r>
        <w:rPr>
          <w:rFonts w:ascii="Gill Sans" w:eastAsia="Gill Sans" w:hAnsi="Gill Sans" w:cs="Gill Sans"/>
          <w:lang w:val="es-CO"/>
        </w:rPr>
        <w:t xml:space="preserve">van a incrementar </w:t>
      </w:r>
      <w:r w:rsidR="007B2374">
        <w:rPr>
          <w:rFonts w:ascii="Gill Sans" w:eastAsia="Gill Sans" w:hAnsi="Gill Sans" w:cs="Gill Sans"/>
          <w:lang w:val="es-CO"/>
        </w:rPr>
        <w:t>y</w:t>
      </w:r>
      <w:r>
        <w:rPr>
          <w:rFonts w:ascii="Gill Sans" w:eastAsia="Gill Sans" w:hAnsi="Gill Sans" w:cs="Gill Sans"/>
          <w:lang w:val="es-CO"/>
        </w:rPr>
        <w:t xml:space="preserve"> también van a</w:t>
      </w:r>
      <w:r w:rsidR="00AE03F6">
        <w:rPr>
          <w:rFonts w:ascii="Gill Sans" w:eastAsia="Gill Sans" w:hAnsi="Gill Sans" w:cs="Gill Sans"/>
          <w:lang w:val="es-CO"/>
        </w:rPr>
        <w:t xml:space="preserve"> aparece</w:t>
      </w:r>
      <w:r>
        <w:rPr>
          <w:rFonts w:ascii="Gill Sans" w:eastAsia="Gill Sans" w:hAnsi="Gill Sans" w:cs="Gill Sans"/>
          <w:lang w:val="es-CO"/>
        </w:rPr>
        <w:t>r</w:t>
      </w:r>
      <w:r w:rsidR="007B2374">
        <w:rPr>
          <w:rFonts w:ascii="Gill Sans" w:eastAsia="Gill Sans" w:hAnsi="Gill Sans" w:cs="Gill Sans"/>
          <w:lang w:val="es-CO"/>
        </w:rPr>
        <w:t xml:space="preserve"> árboles como el carbonero, el cupangare, el caimo, el sande, el mario y la mora (Díaz y Ghast, 2011)</w:t>
      </w:r>
      <w:r w:rsidR="00AC41BB">
        <w:rPr>
          <w:rFonts w:ascii="Gill Sans" w:eastAsia="Gill Sans" w:hAnsi="Gill Sans" w:cs="Gill Sans"/>
          <w:lang w:val="es-CO"/>
        </w:rPr>
        <w:t>.</w:t>
      </w:r>
    </w:p>
    <w:p w14:paraId="108A188E" w14:textId="4210AFFB" w:rsidR="00AE03F6" w:rsidRDefault="00AE03F6" w:rsidP="00867076">
      <w:pPr>
        <w:spacing w:after="120" w:line="240" w:lineRule="auto"/>
        <w:rPr>
          <w:rFonts w:ascii="Gill Sans" w:eastAsia="Gill Sans" w:hAnsi="Gill Sans" w:cs="Gill Sans"/>
          <w:lang w:val="es-CO"/>
        </w:rPr>
      </w:pPr>
      <w:r>
        <w:rPr>
          <w:rFonts w:ascii="Gill Sans" w:eastAsia="Gill Sans" w:hAnsi="Gill Sans" w:cs="Gill Sans"/>
          <w:lang w:val="es-CO"/>
        </w:rPr>
        <w:t>Dada esta riqueza, el Chocó biogeográfico, como lo menciona el Fondo de Alianzas para los Ecosistemas Críticos, es una de las 36 regiones (35, según cifras del Ministerio de Ambiente y Desarrollo Sostenible del año 2022) que hacen parte de los hotspot de biodiversidad del mundo</w:t>
      </w:r>
      <w:r w:rsidR="00285C30">
        <w:rPr>
          <w:rFonts w:ascii="Gill Sans" w:eastAsia="Gill Sans" w:hAnsi="Gill Sans" w:cs="Gill Sans"/>
          <w:lang w:val="es-CO"/>
        </w:rPr>
        <w:t xml:space="preserve"> </w:t>
      </w:r>
      <w:r w:rsidR="00285C30" w:rsidRPr="00617A2E">
        <w:rPr>
          <w:rFonts w:ascii="Gill Sans" w:eastAsia="Gill Sans" w:hAnsi="Gill Sans" w:cs="Gill Sans"/>
          <w:lang w:val="es-CO"/>
        </w:rPr>
        <w:t>(González et al., 2021).</w:t>
      </w:r>
      <w:r w:rsidR="00285C30">
        <w:rPr>
          <w:rFonts w:ascii="Gill Sans" w:eastAsia="Gill Sans" w:hAnsi="Gill Sans" w:cs="Gill Sans"/>
          <w:lang w:val="es-CO"/>
        </w:rPr>
        <w:t xml:space="preserve"> Estos lugares son denominados como hotspot de biodiversidad porque poseen una</w:t>
      </w:r>
      <w:r w:rsidR="00285C30" w:rsidRPr="00617A2E">
        <w:rPr>
          <w:rFonts w:ascii="Gill Sans" w:eastAsia="Gill Sans" w:hAnsi="Gill Sans" w:cs="Gill Sans"/>
          <w:lang w:val="es-CO"/>
        </w:rPr>
        <w:t xml:space="preserve"> riqueza de por lo menos el 0.5% </w:t>
      </w:r>
      <w:r w:rsidR="00285C30">
        <w:rPr>
          <w:rFonts w:ascii="Gill Sans" w:eastAsia="Gill Sans" w:hAnsi="Gill Sans" w:cs="Gill Sans"/>
          <w:lang w:val="es-CO"/>
        </w:rPr>
        <w:t>(</w:t>
      </w:r>
      <w:r w:rsidR="00285C30" w:rsidRPr="00617A2E">
        <w:rPr>
          <w:rFonts w:ascii="Gill Sans" w:eastAsia="Gill Sans" w:hAnsi="Gill Sans" w:cs="Gill Sans"/>
          <w:lang w:val="es-CO"/>
        </w:rPr>
        <w:t>o 1500</w:t>
      </w:r>
      <w:r w:rsidR="00285C30">
        <w:rPr>
          <w:rFonts w:ascii="Gill Sans" w:eastAsia="Gill Sans" w:hAnsi="Gill Sans" w:cs="Gill Sans"/>
          <w:lang w:val="es-CO"/>
        </w:rPr>
        <w:t>)</w:t>
      </w:r>
      <w:r w:rsidR="00285C30" w:rsidRPr="00617A2E">
        <w:rPr>
          <w:rFonts w:ascii="Gill Sans" w:eastAsia="Gill Sans" w:hAnsi="Gill Sans" w:cs="Gill Sans"/>
          <w:lang w:val="es-CO"/>
        </w:rPr>
        <w:t xml:space="preserve"> de las 300.000 especies de plantas verdes del mundo (Beck y Kottke, 2008)</w:t>
      </w:r>
      <w:r w:rsidR="00285C30">
        <w:rPr>
          <w:rFonts w:ascii="Gill Sans" w:eastAsia="Gill Sans" w:hAnsi="Gill Sans" w:cs="Gill Sans"/>
          <w:lang w:val="es-CO"/>
        </w:rPr>
        <w:t>. Por tanto, en</w:t>
      </w:r>
      <w:r w:rsidR="00564430">
        <w:rPr>
          <w:rFonts w:ascii="Gill Sans" w:eastAsia="Gill Sans" w:hAnsi="Gill Sans" w:cs="Gill Sans"/>
          <w:lang w:val="es-CO"/>
        </w:rPr>
        <w:t xml:space="preserve"> estos lugares</w:t>
      </w:r>
      <w:r w:rsidR="00285C30">
        <w:rPr>
          <w:rFonts w:ascii="Gill Sans" w:eastAsia="Gill Sans" w:hAnsi="Gill Sans" w:cs="Gill Sans"/>
          <w:lang w:val="es-CO"/>
        </w:rPr>
        <w:t xml:space="preserve"> prima la conservación, ya que representan una de las reservas de biodiversidad más amenazadas del planeta </w:t>
      </w:r>
      <w:r w:rsidR="00285C30" w:rsidRPr="00617A2E">
        <w:rPr>
          <w:rFonts w:ascii="Gill Sans" w:eastAsia="Gill Sans" w:hAnsi="Gill Sans" w:cs="Gill Sans"/>
          <w:lang w:val="es-CO"/>
        </w:rPr>
        <w:t xml:space="preserve">(Nuraeni et al., 2017). </w:t>
      </w:r>
      <w:r w:rsidR="008863BE">
        <w:rPr>
          <w:rFonts w:ascii="Gill Sans" w:eastAsia="Gill Sans" w:hAnsi="Gill Sans" w:cs="Gill Sans"/>
          <w:lang w:val="es-CO"/>
        </w:rPr>
        <w:t>En este sentido e</w:t>
      </w:r>
      <w:r w:rsidR="00285C30">
        <w:rPr>
          <w:rFonts w:ascii="Gill Sans" w:eastAsia="Gill Sans" w:hAnsi="Gill Sans" w:cs="Gill Sans"/>
          <w:lang w:val="es-CO"/>
        </w:rPr>
        <w:t>l</w:t>
      </w:r>
      <w:r>
        <w:rPr>
          <w:rFonts w:ascii="Gill Sans" w:eastAsia="Gill Sans" w:hAnsi="Gill Sans" w:cs="Gill Sans"/>
          <w:lang w:val="es-CO"/>
        </w:rPr>
        <w:t xml:space="preserve"> </w:t>
      </w:r>
      <w:r w:rsidR="008863BE">
        <w:rPr>
          <w:rFonts w:ascii="Gill Sans" w:eastAsia="Gill Sans" w:hAnsi="Gill Sans" w:cs="Gill Sans"/>
          <w:lang w:val="es-CO"/>
        </w:rPr>
        <w:t>G</w:t>
      </w:r>
      <w:r>
        <w:rPr>
          <w:rFonts w:ascii="Gill Sans" w:eastAsia="Gill Sans" w:hAnsi="Gill Sans" w:cs="Gill Sans"/>
          <w:lang w:val="es-CO"/>
        </w:rPr>
        <w:t>olfo de Tribugá</w:t>
      </w:r>
      <w:r w:rsidR="00285C30">
        <w:rPr>
          <w:rFonts w:ascii="Gill Sans" w:eastAsia="Gill Sans" w:hAnsi="Gill Sans" w:cs="Gill Sans"/>
          <w:lang w:val="es-CO"/>
        </w:rPr>
        <w:t xml:space="preserve"> fue</w:t>
      </w:r>
      <w:r>
        <w:rPr>
          <w:rFonts w:ascii="Gill Sans" w:eastAsia="Gill Sans" w:hAnsi="Gill Sans" w:cs="Gill Sans"/>
          <w:lang w:val="es-CO"/>
        </w:rPr>
        <w:t xml:space="preserve"> declarado como un </w:t>
      </w:r>
      <w:r w:rsidR="00285C30">
        <w:rPr>
          <w:rFonts w:ascii="Gill Sans" w:eastAsia="Gill Sans" w:hAnsi="Gill Sans" w:cs="Gill Sans"/>
          <w:lang w:val="es-CO"/>
        </w:rPr>
        <w:t>h</w:t>
      </w:r>
      <w:r>
        <w:rPr>
          <w:rFonts w:ascii="Gill Sans" w:eastAsia="Gill Sans" w:hAnsi="Gill Sans" w:cs="Gill Sans"/>
          <w:lang w:val="es-CO"/>
        </w:rPr>
        <w:t xml:space="preserve">otspot por la </w:t>
      </w:r>
      <w:r w:rsidRPr="00617A2E">
        <w:rPr>
          <w:rFonts w:ascii="Gill Sans" w:eastAsia="Gill Sans" w:hAnsi="Gill Sans" w:cs="Gill Sans"/>
          <w:lang w:val="es-CO"/>
        </w:rPr>
        <w:t xml:space="preserve">organización internacional Mission Blue en el año 2019, </w:t>
      </w:r>
      <w:r>
        <w:rPr>
          <w:rFonts w:ascii="Gill Sans" w:eastAsia="Gill Sans" w:hAnsi="Gill Sans" w:cs="Gill Sans"/>
          <w:lang w:val="es-CO"/>
        </w:rPr>
        <w:t>por ser</w:t>
      </w:r>
      <w:r w:rsidRPr="00617A2E">
        <w:rPr>
          <w:rFonts w:ascii="Gill Sans" w:eastAsia="Gill Sans" w:hAnsi="Gill Sans" w:cs="Gill Sans"/>
          <w:lang w:val="es-CO"/>
        </w:rPr>
        <w:t xml:space="preserve"> uno de los pocos lugares donde se encuentran las selvas húmedas con el mar y </w:t>
      </w:r>
      <w:r>
        <w:rPr>
          <w:rFonts w:ascii="Gill Sans" w:eastAsia="Gill Sans" w:hAnsi="Gill Sans" w:cs="Gill Sans"/>
          <w:lang w:val="es-CO"/>
        </w:rPr>
        <w:t xml:space="preserve">donde </w:t>
      </w:r>
      <w:r w:rsidRPr="00617A2E">
        <w:rPr>
          <w:rFonts w:ascii="Gill Sans" w:eastAsia="Gill Sans" w:hAnsi="Gill Sans" w:cs="Gill Sans"/>
          <w:lang w:val="es-CO"/>
        </w:rPr>
        <w:t xml:space="preserve">se crean interacciones ecológicas únicas </w:t>
      </w:r>
      <w:r w:rsidR="00285C30" w:rsidRPr="00617A2E">
        <w:rPr>
          <w:rFonts w:ascii="Gill Sans" w:eastAsia="Gill Sans" w:hAnsi="Gill Sans" w:cs="Gill Sans"/>
          <w:lang w:val="es-CO"/>
        </w:rPr>
        <w:t>(González et al., 2021).</w:t>
      </w:r>
    </w:p>
    <w:p w14:paraId="3683A866" w14:textId="0AC244DF" w:rsidR="00695BFB" w:rsidRPr="005B4BA3" w:rsidRDefault="005E777A" w:rsidP="00867076">
      <w:pPr>
        <w:spacing w:after="120" w:line="240" w:lineRule="auto"/>
        <w:rPr>
          <w:rFonts w:ascii="Gill Sans" w:eastAsia="Gill Sans" w:hAnsi="Gill Sans" w:cs="Gill Sans"/>
          <w:lang w:val="es-CO"/>
        </w:rPr>
      </w:pPr>
      <w:r>
        <w:rPr>
          <w:rFonts w:ascii="Gill Sans" w:eastAsia="Gill Sans" w:hAnsi="Gill Sans" w:cs="Gill Sans"/>
          <w:lang w:val="es-CO"/>
        </w:rPr>
        <w:t xml:space="preserve">Así </w:t>
      </w:r>
      <w:r w:rsidR="008863BE">
        <w:rPr>
          <w:rFonts w:ascii="Gill Sans" w:eastAsia="Gill Sans" w:hAnsi="Gill Sans" w:cs="Gill Sans"/>
          <w:lang w:val="es-CO"/>
        </w:rPr>
        <w:t>mismo, para</w:t>
      </w:r>
      <w:r w:rsidR="00285C30">
        <w:rPr>
          <w:rFonts w:ascii="Gill Sans" w:eastAsia="Gill Sans" w:hAnsi="Gill Sans" w:cs="Gill Sans"/>
          <w:lang w:val="es-CO"/>
        </w:rPr>
        <w:t xml:space="preserve"> el desarrollo </w:t>
      </w:r>
      <w:r>
        <w:rPr>
          <w:rFonts w:ascii="Gill Sans" w:eastAsia="Gill Sans" w:hAnsi="Gill Sans" w:cs="Gill Sans"/>
          <w:lang w:val="es-CO"/>
        </w:rPr>
        <w:t>de procesos a favor de la conservación de estas zonas de alta biodiversidad</w:t>
      </w:r>
      <w:r w:rsidR="00695BFB">
        <w:rPr>
          <w:rFonts w:ascii="Gill Sans" w:eastAsia="Gill Sans" w:hAnsi="Gill Sans" w:cs="Gill Sans"/>
          <w:lang w:val="es-CO"/>
        </w:rPr>
        <w:t>,</w:t>
      </w:r>
      <w:r>
        <w:rPr>
          <w:rFonts w:ascii="Gill Sans" w:eastAsia="Gill Sans" w:hAnsi="Gill Sans" w:cs="Gill Sans"/>
          <w:lang w:val="es-CO"/>
        </w:rPr>
        <w:t xml:space="preserve"> la UNESCO</w:t>
      </w:r>
      <w:r w:rsidR="00695BFB">
        <w:rPr>
          <w:rFonts w:ascii="Gill Sans" w:eastAsia="Gill Sans" w:hAnsi="Gill Sans" w:cs="Gill Sans"/>
          <w:lang w:val="es-CO"/>
        </w:rPr>
        <w:t>,</w:t>
      </w:r>
      <w:r>
        <w:rPr>
          <w:rFonts w:ascii="Gill Sans" w:eastAsia="Gill Sans" w:hAnsi="Gill Sans" w:cs="Gill Sans"/>
          <w:lang w:val="es-CO"/>
        </w:rPr>
        <w:t xml:space="preserve"> </w:t>
      </w:r>
      <w:r w:rsidR="00285C30">
        <w:rPr>
          <w:rFonts w:ascii="Gill Sans" w:eastAsia="Gill Sans" w:hAnsi="Gill Sans" w:cs="Gill Sans"/>
          <w:lang w:val="es-CO"/>
        </w:rPr>
        <w:t>creo la</w:t>
      </w:r>
      <w:r>
        <w:rPr>
          <w:rFonts w:ascii="Gill Sans" w:eastAsia="Gill Sans" w:hAnsi="Gill Sans" w:cs="Gill Sans"/>
          <w:lang w:val="es-CO"/>
        </w:rPr>
        <w:t xml:space="preserve"> figura de conservación llamada</w:t>
      </w:r>
      <w:r w:rsidR="00695BFB">
        <w:rPr>
          <w:rFonts w:ascii="Gill Sans" w:eastAsia="Gill Sans" w:hAnsi="Gill Sans" w:cs="Gill Sans"/>
          <w:lang w:val="es-CO"/>
        </w:rPr>
        <w:t xml:space="preserve"> reservas de la biosfera. </w:t>
      </w:r>
      <w:r w:rsidR="00285C30">
        <w:rPr>
          <w:rFonts w:ascii="Gill Sans" w:eastAsia="Gill Sans" w:hAnsi="Gill Sans" w:cs="Gill Sans"/>
          <w:lang w:val="es-CO"/>
        </w:rPr>
        <w:t>L</w:t>
      </w:r>
      <w:r w:rsidR="00695BFB">
        <w:rPr>
          <w:rFonts w:ascii="Gill Sans" w:eastAsia="Gill Sans" w:hAnsi="Gill Sans" w:cs="Gill Sans"/>
          <w:lang w:val="es-CO"/>
        </w:rPr>
        <w:t>a palabra “reserva” evoca a todo espacio natural que es regulado legalmente para la conservación de especies botánicas y zoológicas (RAE, 2023)</w:t>
      </w:r>
      <w:r w:rsidR="00285C30">
        <w:rPr>
          <w:rFonts w:ascii="Gill Sans" w:eastAsia="Gill Sans" w:hAnsi="Gill Sans" w:cs="Gill Sans"/>
          <w:lang w:val="es-CO"/>
        </w:rPr>
        <w:t>;</w:t>
      </w:r>
      <w:r w:rsidR="00695BFB">
        <w:rPr>
          <w:rFonts w:ascii="Gill Sans" w:eastAsia="Gill Sans" w:hAnsi="Gill Sans" w:cs="Gill Sans"/>
          <w:lang w:val="es-CO"/>
        </w:rPr>
        <w:t xml:space="preserve"> la palabra biosfera </w:t>
      </w:r>
      <w:r w:rsidR="008863BE">
        <w:rPr>
          <w:rFonts w:ascii="Gill Sans" w:eastAsia="Gill Sans" w:hAnsi="Gill Sans" w:cs="Gill Sans"/>
          <w:lang w:val="es-CO"/>
        </w:rPr>
        <w:t xml:space="preserve">derivada </w:t>
      </w:r>
      <w:r w:rsidR="00695BFB">
        <w:rPr>
          <w:rFonts w:ascii="Gill Sans" w:eastAsia="Gill Sans" w:hAnsi="Gill Sans" w:cs="Gill Sans"/>
          <w:lang w:val="es-CO"/>
        </w:rPr>
        <w:t xml:space="preserve">del griego /bios = vida/ y /sphaira, esfera/ contempla la capa del planeta donde se desarrolla la vida (RAE, 2023). Por lo tanto, las reservas de la biosfera son </w:t>
      </w:r>
      <w:r w:rsidR="00C50CB8">
        <w:rPr>
          <w:rFonts w:ascii="Gill Sans" w:eastAsia="Gill Sans" w:hAnsi="Gill Sans" w:cs="Gill Sans"/>
          <w:lang w:val="es-CO"/>
        </w:rPr>
        <w:t>los diversos ecosistemas</w:t>
      </w:r>
      <w:r w:rsidR="00B6748E">
        <w:rPr>
          <w:rFonts w:ascii="Gill Sans" w:eastAsia="Gill Sans" w:hAnsi="Gill Sans" w:cs="Gill Sans"/>
          <w:lang w:val="es-CO"/>
        </w:rPr>
        <w:t>,</w:t>
      </w:r>
      <w:r w:rsidR="00C50CB8">
        <w:rPr>
          <w:rFonts w:ascii="Gill Sans" w:eastAsia="Gill Sans" w:hAnsi="Gill Sans" w:cs="Gill Sans"/>
          <w:lang w:val="es-CO"/>
        </w:rPr>
        <w:t xml:space="preserve"> ya sean terrestres o marinos</w:t>
      </w:r>
      <w:r w:rsidR="00B6748E">
        <w:rPr>
          <w:rFonts w:ascii="Gill Sans" w:eastAsia="Gill Sans" w:hAnsi="Gill Sans" w:cs="Gill Sans"/>
          <w:lang w:val="es-CO"/>
        </w:rPr>
        <w:t xml:space="preserve">, </w:t>
      </w:r>
      <w:r w:rsidR="00C50CB8">
        <w:rPr>
          <w:rFonts w:ascii="Gill Sans" w:eastAsia="Gill Sans" w:hAnsi="Gill Sans" w:cs="Gill Sans"/>
          <w:lang w:val="es-CO"/>
        </w:rPr>
        <w:t xml:space="preserve">que son protegidos por los estados y la red </w:t>
      </w:r>
      <w:r w:rsidR="00285C30">
        <w:rPr>
          <w:rFonts w:ascii="Gill Sans" w:eastAsia="Gill Sans" w:hAnsi="Gill Sans" w:cs="Gill Sans"/>
          <w:lang w:val="es-CO"/>
        </w:rPr>
        <w:t>m</w:t>
      </w:r>
      <w:r w:rsidR="00C50CB8">
        <w:rPr>
          <w:rFonts w:ascii="Gill Sans" w:eastAsia="Gill Sans" w:hAnsi="Gill Sans" w:cs="Gill Sans"/>
          <w:lang w:val="es-CO"/>
        </w:rPr>
        <w:t>undial de biosferas con el propósito de conservar la biodiversidad del planeta</w:t>
      </w:r>
      <w:r w:rsidR="00285C30">
        <w:rPr>
          <w:rFonts w:ascii="Gill Sans" w:eastAsia="Gill Sans" w:hAnsi="Gill Sans" w:cs="Gill Sans"/>
          <w:lang w:val="es-CO"/>
        </w:rPr>
        <w:t xml:space="preserve"> y</w:t>
      </w:r>
      <w:r w:rsidR="00C50CB8">
        <w:rPr>
          <w:rFonts w:ascii="Gill Sans" w:eastAsia="Gill Sans" w:hAnsi="Gill Sans" w:cs="Gill Sans"/>
          <w:lang w:val="es-CO"/>
        </w:rPr>
        <w:t xml:space="preserve"> su uso sostenible y</w:t>
      </w:r>
      <w:r w:rsidR="00285C30">
        <w:rPr>
          <w:rFonts w:ascii="Gill Sans" w:eastAsia="Gill Sans" w:hAnsi="Gill Sans" w:cs="Gill Sans"/>
          <w:lang w:val="es-CO"/>
        </w:rPr>
        <w:t xml:space="preserve"> que son reconocidos</w:t>
      </w:r>
      <w:r w:rsidR="00C50CB8">
        <w:rPr>
          <w:rFonts w:ascii="Gill Sans" w:eastAsia="Gill Sans" w:hAnsi="Gill Sans" w:cs="Gill Sans"/>
          <w:lang w:val="es-CO"/>
        </w:rPr>
        <w:t xml:space="preserve"> por </w:t>
      </w:r>
      <w:r w:rsidR="00B6748E">
        <w:rPr>
          <w:rFonts w:ascii="Gill Sans" w:eastAsia="Gill Sans" w:hAnsi="Gill Sans" w:cs="Gill Sans"/>
          <w:lang w:val="es-CO"/>
        </w:rPr>
        <w:t xml:space="preserve">el </w:t>
      </w:r>
      <w:r w:rsidR="00C50CB8">
        <w:rPr>
          <w:rFonts w:ascii="Gill Sans" w:eastAsia="Gill Sans" w:hAnsi="Gill Sans" w:cs="Gill Sans"/>
          <w:lang w:val="es-CO"/>
        </w:rPr>
        <w:t xml:space="preserve">programa sobre el hombre y la biosfera (MAB) de la UNESCO </w:t>
      </w:r>
      <w:r w:rsidR="00C50CB8" w:rsidRPr="005B4BA3">
        <w:rPr>
          <w:rFonts w:ascii="Gill Sans" w:eastAsia="Gill Sans" w:hAnsi="Gill Sans" w:cs="Gill Sans"/>
          <w:lang w:val="es-CO"/>
        </w:rPr>
        <w:t>(Ministerio de ambiente y desarrollo sostenible, 2022).</w:t>
      </w:r>
    </w:p>
    <w:p w14:paraId="2440D123" w14:textId="2A6C2E7F" w:rsidR="00285C30" w:rsidRDefault="00C50CB8" w:rsidP="00867076">
      <w:pPr>
        <w:spacing w:after="120" w:line="240" w:lineRule="auto"/>
        <w:rPr>
          <w:rFonts w:ascii="Gill Sans" w:eastAsia="Gill Sans" w:hAnsi="Gill Sans" w:cs="Gill Sans"/>
          <w:lang w:val="es-CO"/>
        </w:rPr>
      </w:pPr>
      <w:r w:rsidRPr="005B4BA3">
        <w:rPr>
          <w:rFonts w:ascii="Gill Sans" w:eastAsia="Gill Sans" w:hAnsi="Gill Sans" w:cs="Gill Sans"/>
          <w:lang w:val="es-CO"/>
        </w:rPr>
        <w:t>En el mundo existen 701 reservas de la biosfera</w:t>
      </w:r>
      <w:r w:rsidR="00285C30">
        <w:rPr>
          <w:rFonts w:ascii="Gill Sans" w:eastAsia="Gill Sans" w:hAnsi="Gill Sans" w:cs="Gill Sans"/>
          <w:lang w:val="es-CO"/>
        </w:rPr>
        <w:t>;</w:t>
      </w:r>
      <w:r w:rsidRPr="005B4BA3">
        <w:rPr>
          <w:rFonts w:ascii="Gill Sans" w:eastAsia="Gill Sans" w:hAnsi="Gill Sans" w:cs="Gill Sans"/>
          <w:lang w:val="es-CO"/>
        </w:rPr>
        <w:t xml:space="preserve"> 21 se encuentran en América Latina y el Caribe</w:t>
      </w:r>
      <w:r w:rsidR="00285C30">
        <w:rPr>
          <w:rFonts w:ascii="Gill Sans" w:eastAsia="Gill Sans" w:hAnsi="Gill Sans" w:cs="Gill Sans"/>
          <w:lang w:val="es-CO"/>
        </w:rPr>
        <w:t xml:space="preserve"> </w:t>
      </w:r>
      <w:r w:rsidR="008863BE">
        <w:rPr>
          <w:rFonts w:ascii="Gill Sans" w:eastAsia="Gill Sans" w:hAnsi="Gill Sans" w:cs="Gill Sans"/>
          <w:lang w:val="es-CO"/>
        </w:rPr>
        <w:t>y</w:t>
      </w:r>
      <w:r w:rsidR="008863BE" w:rsidRPr="005B4BA3">
        <w:rPr>
          <w:rFonts w:ascii="Gill Sans" w:eastAsia="Gill Sans" w:hAnsi="Gill Sans" w:cs="Gill Sans"/>
          <w:lang w:val="es-CO"/>
        </w:rPr>
        <w:t xml:space="preserve"> </w:t>
      </w:r>
      <w:r w:rsidR="008863BE">
        <w:rPr>
          <w:rFonts w:ascii="Gill Sans" w:eastAsia="Gill Sans" w:hAnsi="Gill Sans" w:cs="Gill Sans"/>
          <w:lang w:val="es-CO"/>
        </w:rPr>
        <w:t>5</w:t>
      </w:r>
      <w:r w:rsidR="00285C30">
        <w:rPr>
          <w:rFonts w:ascii="Gill Sans" w:eastAsia="Gill Sans" w:hAnsi="Gill Sans" w:cs="Gill Sans"/>
          <w:lang w:val="es-CO"/>
        </w:rPr>
        <w:t xml:space="preserve"> </w:t>
      </w:r>
      <w:r w:rsidRPr="005B4BA3">
        <w:rPr>
          <w:rFonts w:ascii="Gill Sans" w:eastAsia="Gill Sans" w:hAnsi="Gill Sans" w:cs="Gill Sans"/>
          <w:lang w:val="es-CO"/>
        </w:rPr>
        <w:t xml:space="preserve">en Colombia </w:t>
      </w:r>
      <w:r w:rsidR="00285C30">
        <w:rPr>
          <w:rFonts w:ascii="Gill Sans" w:eastAsia="Gill Sans" w:hAnsi="Gill Sans" w:cs="Gill Sans"/>
          <w:lang w:val="es-CO"/>
        </w:rPr>
        <w:t>(</w:t>
      </w:r>
      <w:r w:rsidRPr="005B4BA3">
        <w:rPr>
          <w:rFonts w:ascii="Gill Sans" w:eastAsia="Gill Sans" w:hAnsi="Gill Sans" w:cs="Gill Sans"/>
          <w:lang w:val="es-CO"/>
        </w:rPr>
        <w:t>la Ciénaga Grande de Santa Marta, el Cinturón Andino, El Tuparro, Seaflower y la Sierra Nevada de Santa Marta</w:t>
      </w:r>
      <w:r w:rsidR="00285C30">
        <w:rPr>
          <w:rFonts w:ascii="Gill Sans" w:eastAsia="Gill Sans" w:hAnsi="Gill Sans" w:cs="Gill Sans"/>
          <w:lang w:val="es-CO"/>
        </w:rPr>
        <w:t>)</w:t>
      </w:r>
      <w:r w:rsidR="005C4DED" w:rsidRPr="005B4BA3">
        <w:rPr>
          <w:rFonts w:ascii="Gill Sans" w:eastAsia="Gill Sans" w:hAnsi="Gill Sans" w:cs="Gill Sans"/>
          <w:lang w:val="es-CO"/>
        </w:rPr>
        <w:t xml:space="preserve"> (Ministerio de ambiente y desarrollo sostenible, 2022). En este sentido</w:t>
      </w:r>
      <w:r w:rsidR="00285C30">
        <w:rPr>
          <w:rFonts w:ascii="Gill Sans" w:eastAsia="Gill Sans" w:hAnsi="Gill Sans" w:cs="Gill Sans"/>
          <w:lang w:val="es-CO"/>
        </w:rPr>
        <w:t xml:space="preserve"> y con el objeto </w:t>
      </w:r>
      <w:r w:rsidR="005C4DED" w:rsidRPr="005B4BA3">
        <w:rPr>
          <w:rFonts w:ascii="Gill Sans" w:eastAsia="Gill Sans" w:hAnsi="Gill Sans" w:cs="Gill Sans"/>
          <w:lang w:val="es-CO"/>
        </w:rPr>
        <w:t>de evitar que proyectos como la construcción del Puerto de Tribugá se</w:t>
      </w:r>
      <w:r w:rsidR="005C4DED">
        <w:rPr>
          <w:rFonts w:ascii="Gill Sans" w:eastAsia="Gill Sans" w:hAnsi="Gill Sans" w:cs="Gill Sans"/>
          <w:lang w:val="es-CO"/>
        </w:rPr>
        <w:t xml:space="preserve"> hicieran realidad, el gobierno </w:t>
      </w:r>
      <w:r w:rsidR="00285C30">
        <w:rPr>
          <w:rFonts w:ascii="Gill Sans" w:eastAsia="Gill Sans" w:hAnsi="Gill Sans" w:cs="Gill Sans"/>
          <w:lang w:val="es-CO"/>
        </w:rPr>
        <w:t>c</w:t>
      </w:r>
      <w:r w:rsidR="005C4DED">
        <w:rPr>
          <w:rFonts w:ascii="Gill Sans" w:eastAsia="Gill Sans" w:hAnsi="Gill Sans" w:cs="Gill Sans"/>
          <w:lang w:val="es-CO"/>
        </w:rPr>
        <w:t>o</w:t>
      </w:r>
      <w:r w:rsidR="00285C30">
        <w:rPr>
          <w:rFonts w:ascii="Gill Sans" w:eastAsia="Gill Sans" w:hAnsi="Gill Sans" w:cs="Gill Sans"/>
          <w:lang w:val="es-CO"/>
        </w:rPr>
        <w:t>lombiano, en</w:t>
      </w:r>
      <w:r w:rsidR="005C4DED">
        <w:rPr>
          <w:rFonts w:ascii="Gill Sans" w:eastAsia="Gill Sans" w:hAnsi="Gill Sans" w:cs="Gill Sans"/>
          <w:lang w:val="es-CO"/>
        </w:rPr>
        <w:t xml:space="preserve"> 2022, decidió radicar ante la UNESCO un documento con información para iniciar el proceso de evaluación de</w:t>
      </w:r>
      <w:r w:rsidR="008863BE">
        <w:rPr>
          <w:rFonts w:ascii="Gill Sans" w:eastAsia="Gill Sans" w:hAnsi="Gill Sans" w:cs="Gill Sans"/>
          <w:lang w:val="es-CO"/>
        </w:rPr>
        <w:t xml:space="preserve"> la</w:t>
      </w:r>
      <w:r w:rsidR="005C4DED">
        <w:rPr>
          <w:rFonts w:ascii="Gill Sans" w:eastAsia="Gill Sans" w:hAnsi="Gill Sans" w:cs="Gill Sans"/>
          <w:lang w:val="es-CO"/>
        </w:rPr>
        <w:t xml:space="preserve"> declaratoria </w:t>
      </w:r>
      <w:r w:rsidR="008863BE">
        <w:rPr>
          <w:rFonts w:ascii="Gill Sans" w:eastAsia="Gill Sans" w:hAnsi="Gill Sans" w:cs="Gill Sans"/>
          <w:lang w:val="es-CO"/>
        </w:rPr>
        <w:t xml:space="preserve">de este lugar </w:t>
      </w:r>
      <w:r w:rsidR="005C4DED">
        <w:rPr>
          <w:rFonts w:ascii="Gill Sans" w:eastAsia="Gill Sans" w:hAnsi="Gill Sans" w:cs="Gill Sans"/>
          <w:lang w:val="es-CO"/>
        </w:rPr>
        <w:t>como Reserva de la Biosfera a la región comprendida entre Tribugá -Cupica y Baudó</w:t>
      </w:r>
      <w:r w:rsidR="005B4BA3">
        <w:rPr>
          <w:rFonts w:ascii="Gill Sans" w:eastAsia="Gill Sans" w:hAnsi="Gill Sans" w:cs="Gill Sans"/>
          <w:lang w:val="es-CO"/>
        </w:rPr>
        <w:t xml:space="preserve"> (Laverde y Quintero, 2021</w:t>
      </w:r>
      <w:r w:rsidR="00285C30">
        <w:rPr>
          <w:rFonts w:ascii="Gill Sans" w:eastAsia="Gill Sans" w:hAnsi="Gill Sans" w:cs="Gill Sans"/>
          <w:lang w:val="es-CO"/>
        </w:rPr>
        <w:t>)</w:t>
      </w:r>
      <w:r w:rsidR="005B4BA3">
        <w:rPr>
          <w:rFonts w:ascii="Gill Sans" w:eastAsia="Gill Sans" w:hAnsi="Gill Sans" w:cs="Gill Sans"/>
          <w:lang w:val="es-CO"/>
        </w:rPr>
        <w:t>.</w:t>
      </w:r>
    </w:p>
    <w:p w14:paraId="7E04E622" w14:textId="77777777" w:rsidR="00F767BA" w:rsidRDefault="00F767BA">
      <w:pPr>
        <w:spacing w:after="160" w:line="259" w:lineRule="auto"/>
        <w:rPr>
          <w:rFonts w:ascii="Gill Sans" w:eastAsia="Gill Sans" w:hAnsi="Gill Sans" w:cs="Gill Sans"/>
          <w:lang w:val="es-CO"/>
        </w:rPr>
      </w:pPr>
      <w:r>
        <w:rPr>
          <w:rFonts w:ascii="Gill Sans" w:eastAsia="Gill Sans" w:hAnsi="Gill Sans" w:cs="Gill Sans"/>
          <w:lang w:val="es-CO"/>
        </w:rPr>
        <w:br w:type="page"/>
      </w:r>
    </w:p>
    <w:p w14:paraId="4454AA8A" w14:textId="014EFC75" w:rsidR="00F767BA" w:rsidRPr="007C58B8" w:rsidRDefault="00F767BA" w:rsidP="00F767BA">
      <w:pPr>
        <w:pStyle w:val="Ttulo1"/>
        <w:spacing w:before="0" w:after="200" w:line="240" w:lineRule="auto"/>
        <w:rPr>
          <w:rFonts w:ascii="Gill Sans" w:eastAsia="Gill Sans" w:hAnsi="Gill Sans" w:cs="Gill Sans"/>
          <w:b/>
          <w:color w:val="2F5496"/>
          <w:sz w:val="28"/>
          <w:szCs w:val="28"/>
          <w:lang w:val="es-CO"/>
        </w:rPr>
      </w:pPr>
      <w:bookmarkStart w:id="66" w:name="_Toc129359530"/>
      <w:r w:rsidRPr="007C58B8">
        <w:rPr>
          <w:rFonts w:ascii="Gill Sans" w:eastAsia="Gill Sans" w:hAnsi="Gill Sans" w:cs="Gill Sans"/>
          <w:b/>
          <w:color w:val="2F5496"/>
          <w:sz w:val="28"/>
          <w:szCs w:val="28"/>
          <w:lang w:val="es-CO"/>
        </w:rPr>
        <w:t>Nuquí y su gente</w:t>
      </w:r>
      <w:bookmarkEnd w:id="66"/>
    </w:p>
    <w:p w14:paraId="7F1F4B3E" w14:textId="749E064D"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Describir demográficamente a la población del municipio de Nuquí es una tarea difícil. Colombia llevó a cabo su último censo en el año 2018. Este censo ha sido polémico y ampliamente criticado por expertos y opinión pública del país (BBC, 2018; Maldonado, 2019; El Nuevo Siglo, 2021). Es más, la reducción de la población afrocolombiana en el censo del 2018 (disminución del 30,8%) hizo que la Corte Constitucional colombiana declarara una vulneración de los derechos fundamentales de estas personas e instara al Departamento Administrativo Nacional de Estadística (DANE) de Colombia a realizar un estudio que evalúe los errores y causas de esta invisibilización (sentencia T 276 de 2022).</w:t>
      </w:r>
    </w:p>
    <w:p w14:paraId="6E9684EE" w14:textId="79439020"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Por otra parte, los datos oficiales publicados por el DANE presentan deficiencias y vacíos en cuanto a las cifras de los grupos étnicos. En el caso de Nuquí no se encuentran estadísticas diferenciadas de población indígena y afrodescendiente. Si bien es posible entrar a la base de datos del DANE, extrapolar cifras de la misma podría generar datos lejanos a la realidad dadas las críticas realizadas a este censo y la invisibilización afrodescendientes. Esta conclusión se hizo más evidente al comparar las cifras entre diversas instancias gubernamentales: los datos estadísticos eran diferentes, incluso usando la misma fuente de información.</w:t>
      </w:r>
    </w:p>
    <w:p w14:paraId="6E380E9E" w14:textId="5CD535B9"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Por las razones anteriores, para la parte demográfica de este prefield report decidimos utilizar únicamente los datos del municipio de Nuquí publicados por el DANE. La diferenciación de datos entre grupos étnicos presentada fue la realizada por esta misma entidad. Igualmente, en caso de existir divergencia entre las cifras presentadas por diversas instituciones, se eligió los datos del DANE. En cuanto a las condiciones de vida y, dada la inexistencia de informes del DANE, se eligieron 2 fuentes: 1) el informe presentado por el Departamento Nacional de Planeación (DNP), que tuviera como base las cifras del DANE anteriormente mencionadas y las de otras organizaciones gubernamentales colombianas, y 2) el </w:t>
      </w:r>
      <w:r w:rsidR="00FE4D7A">
        <w:rPr>
          <w:rFonts w:ascii="Gill Sans" w:eastAsia="Gill Sans" w:hAnsi="Gill Sans" w:cs="Gill Sans"/>
          <w:lang w:val="es-CO"/>
        </w:rPr>
        <w:t>P</w:t>
      </w:r>
      <w:r>
        <w:rPr>
          <w:rFonts w:ascii="Gill Sans" w:eastAsia="Gill Sans" w:hAnsi="Gill Sans" w:cs="Gill Sans"/>
          <w:lang w:val="es-CO"/>
        </w:rPr>
        <w:t xml:space="preserve">lan de </w:t>
      </w:r>
      <w:r w:rsidR="00FE4D7A">
        <w:rPr>
          <w:rFonts w:ascii="Gill Sans" w:eastAsia="Gill Sans" w:hAnsi="Gill Sans" w:cs="Gill Sans"/>
          <w:lang w:val="es-CO"/>
        </w:rPr>
        <w:t>D</w:t>
      </w:r>
      <w:r>
        <w:rPr>
          <w:rFonts w:ascii="Gill Sans" w:eastAsia="Gill Sans" w:hAnsi="Gill Sans" w:cs="Gill Sans"/>
          <w:lang w:val="es-CO"/>
        </w:rPr>
        <w:t xml:space="preserve">esarrollo del municipio de Nuquí (Alcaldía de Nuquí, 2020). </w:t>
      </w:r>
    </w:p>
    <w:p w14:paraId="1F767E99" w14:textId="68D56BB8"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Este último documento</w:t>
      </w:r>
      <w:r w:rsidR="00FE4D7A">
        <w:rPr>
          <w:rFonts w:ascii="Gill Sans" w:eastAsia="Gill Sans" w:hAnsi="Gill Sans" w:cs="Gill Sans"/>
          <w:lang w:val="es-CO"/>
        </w:rPr>
        <w:t xml:space="preserve"> y el Censo Agrario de 2014 (DANE, 2014)</w:t>
      </w:r>
      <w:r>
        <w:rPr>
          <w:rFonts w:ascii="Gill Sans" w:eastAsia="Gill Sans" w:hAnsi="Gill Sans" w:cs="Gill Sans"/>
          <w:lang w:val="es-CO"/>
        </w:rPr>
        <w:t xml:space="preserve"> fue</w:t>
      </w:r>
      <w:r w:rsidR="00FE4D7A">
        <w:rPr>
          <w:rFonts w:ascii="Gill Sans" w:eastAsia="Gill Sans" w:hAnsi="Gill Sans" w:cs="Gill Sans"/>
          <w:lang w:val="es-CO"/>
        </w:rPr>
        <w:t>ron las fuentes de información más recientes encontradas sobre la situación económica del municipio de Nuquí</w:t>
      </w:r>
      <w:r>
        <w:rPr>
          <w:rFonts w:ascii="Gill Sans" w:eastAsia="Gill Sans" w:hAnsi="Gill Sans" w:cs="Gill Sans"/>
          <w:lang w:val="es-CO"/>
        </w:rPr>
        <w:t xml:space="preserve">. </w:t>
      </w:r>
      <w:r w:rsidR="00FE4D7A">
        <w:rPr>
          <w:rFonts w:ascii="Gill Sans" w:eastAsia="Gill Sans" w:hAnsi="Gill Sans" w:cs="Gill Sans"/>
          <w:lang w:val="es-CO"/>
        </w:rPr>
        <w:t xml:space="preserve">Esta fue la razón de su uso. Como se verá en el texto, parte de los datos de la situación agrícola presenta inconsistencias estadísticas. Igualmente, no fue posible encontrar análisis de dichos datos que permitieran encontrar las razones de esas inconsistencias. Por ejemplo, el Plan de Desarrollo (Alcaldía de Nuquí, 2020) se limita a transcribir las tablas del DANE. Dadas estas deficiencias, este documento no analizó algunos de los datos encontrados para no realizar afirmaciones sin </w:t>
      </w:r>
      <w:r w:rsidR="00657FF6">
        <w:rPr>
          <w:rFonts w:ascii="Gill Sans" w:eastAsia="Gill Sans" w:hAnsi="Gill Sans" w:cs="Gill Sans"/>
          <w:lang w:val="es-CO"/>
        </w:rPr>
        <w:t>fundamento.</w:t>
      </w:r>
    </w:p>
    <w:p w14:paraId="2CB6EDB3" w14:textId="25CB9015" w:rsidR="00E078EF" w:rsidRDefault="00D80E8F"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Con las salvedades anteriores, a </w:t>
      </w:r>
      <w:r w:rsidR="00DB0731">
        <w:rPr>
          <w:rFonts w:ascii="Gill Sans" w:eastAsia="Gill Sans" w:hAnsi="Gill Sans" w:cs="Gill Sans"/>
          <w:lang w:val="es-CO"/>
        </w:rPr>
        <w:t>continuación,</w:t>
      </w:r>
      <w:r>
        <w:rPr>
          <w:rFonts w:ascii="Gill Sans" w:eastAsia="Gill Sans" w:hAnsi="Gill Sans" w:cs="Gill Sans"/>
          <w:lang w:val="es-CO"/>
        </w:rPr>
        <w:t xml:space="preserve"> se presenta la descripción de la población de Nuquí en los siguientes aspectos: demografía, condiciones de vida y </w:t>
      </w:r>
      <w:r w:rsidR="00E078EF">
        <w:rPr>
          <w:rFonts w:ascii="Gill Sans" w:eastAsia="Gill Sans" w:hAnsi="Gill Sans" w:cs="Gill Sans"/>
          <w:lang w:val="es-CO"/>
        </w:rPr>
        <w:t>economía</w:t>
      </w:r>
      <w:r>
        <w:rPr>
          <w:rFonts w:ascii="Gill Sans" w:eastAsia="Gill Sans" w:hAnsi="Gill Sans" w:cs="Gill Sans"/>
          <w:lang w:val="es-CO"/>
        </w:rPr>
        <w:t>.</w:t>
      </w:r>
      <w:r w:rsidR="003D763A">
        <w:rPr>
          <w:rFonts w:ascii="Gill Sans" w:eastAsia="Gill Sans" w:hAnsi="Gill Sans" w:cs="Gill Sans"/>
          <w:lang w:val="es-CO"/>
        </w:rPr>
        <w:t xml:space="preserve"> En demografía se abordan los aspectos más importantes que caracterizan la población muquiseña: sexo, etnia, ruralidad y edad.</w:t>
      </w:r>
      <w:r>
        <w:rPr>
          <w:rFonts w:ascii="Gill Sans" w:eastAsia="Gill Sans" w:hAnsi="Gill Sans" w:cs="Gill Sans"/>
          <w:lang w:val="es-CO"/>
        </w:rPr>
        <w:t xml:space="preserve"> Las condiciones de vida </w:t>
      </w:r>
      <w:r w:rsidR="003D763A">
        <w:rPr>
          <w:rFonts w:ascii="Gill Sans" w:eastAsia="Gill Sans" w:hAnsi="Gill Sans" w:cs="Gill Sans"/>
          <w:lang w:val="es-CO"/>
        </w:rPr>
        <w:t>abordadas son las siguientes:</w:t>
      </w:r>
      <w:r>
        <w:rPr>
          <w:rFonts w:ascii="Gill Sans" w:eastAsia="Gill Sans" w:hAnsi="Gill Sans" w:cs="Gill Sans"/>
          <w:lang w:val="es-CO"/>
        </w:rPr>
        <w:t xml:space="preserve"> índice de pobreza multidimensional, necesidades básicas insatisfechas, </w:t>
      </w:r>
      <w:r w:rsidR="001F7CFB">
        <w:rPr>
          <w:rFonts w:ascii="Gill Sans" w:eastAsia="Gill Sans" w:hAnsi="Gill Sans" w:cs="Gill Sans"/>
          <w:lang w:val="es-CO"/>
        </w:rPr>
        <w:t>educación, vivienda, servicios públicos, salud</w:t>
      </w:r>
      <w:r w:rsidR="003D763A">
        <w:rPr>
          <w:rFonts w:ascii="Gill Sans" w:eastAsia="Gill Sans" w:hAnsi="Gill Sans" w:cs="Gill Sans"/>
          <w:lang w:val="es-CO"/>
        </w:rPr>
        <w:t xml:space="preserve"> y trabajo. En economía se describen las principales actividades productivas del municipio de Nuquí, en particular, pesca, turismo, agricultura y actividades pecuarias.</w:t>
      </w:r>
      <w:r w:rsidR="00E078EF">
        <w:rPr>
          <w:rFonts w:ascii="Gill Sans" w:eastAsia="Gill Sans" w:hAnsi="Gill Sans" w:cs="Gill Sans"/>
          <w:lang w:val="es-CO"/>
        </w:rPr>
        <w:t xml:space="preserve"> La última parte de este capítulo presenta la organización política y territorial del municipio, teniendo en cuenta el pluralismo político y territorial que lo caracteriza.</w:t>
      </w:r>
    </w:p>
    <w:p w14:paraId="723A7904" w14:textId="77777777" w:rsidR="00F767BA" w:rsidRPr="003C69F4" w:rsidRDefault="00F767BA" w:rsidP="00F767BA">
      <w:pPr>
        <w:pStyle w:val="Ttulo2"/>
        <w:spacing w:before="0" w:after="200" w:line="240" w:lineRule="auto"/>
        <w:rPr>
          <w:rFonts w:ascii="Gill Sans" w:eastAsia="Gill Sans" w:hAnsi="Gill Sans" w:cs="Gill Sans"/>
          <w:b/>
          <w:sz w:val="24"/>
          <w:szCs w:val="24"/>
          <w:lang w:val="es-CO"/>
        </w:rPr>
      </w:pPr>
      <w:bookmarkStart w:id="67" w:name="_Toc129359531"/>
      <w:r w:rsidRPr="003C69F4">
        <w:rPr>
          <w:rFonts w:ascii="Gill Sans" w:eastAsia="Gill Sans" w:hAnsi="Gill Sans" w:cs="Gill Sans"/>
          <w:b/>
          <w:sz w:val="24"/>
          <w:szCs w:val="24"/>
          <w:lang w:val="es-CO"/>
        </w:rPr>
        <w:t>Demografía</w:t>
      </w:r>
      <w:bookmarkEnd w:id="67"/>
    </w:p>
    <w:p w14:paraId="48417807" w14:textId="1AABF669"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Según los datos del Censo de 2018, en Nuquí viven 3.456 personas, un 45,09% menos </w:t>
      </w:r>
      <w:r w:rsidR="00657FF6">
        <w:rPr>
          <w:rFonts w:ascii="Gill Sans" w:eastAsia="Gill Sans" w:hAnsi="Gill Sans" w:cs="Gill Sans"/>
          <w:lang w:val="es-CO"/>
        </w:rPr>
        <w:t>que</w:t>
      </w:r>
      <w:r>
        <w:rPr>
          <w:rFonts w:ascii="Gill Sans" w:eastAsia="Gill Sans" w:hAnsi="Gill Sans" w:cs="Gill Sans"/>
          <w:lang w:val="es-CO"/>
        </w:rPr>
        <w:t xml:space="preserve"> su población en el 2005 (6.295 personas) (DANE, 2019). Esta población vive en 862 hogares, con un promedio de 4,0 personas por hogar (DANE, 2019). De estas personas, como puede verse en la figura</w:t>
      </w:r>
      <w:r w:rsidR="00657FF6">
        <w:rPr>
          <w:rFonts w:ascii="Gill Sans" w:eastAsia="Gill Sans" w:hAnsi="Gill Sans" w:cs="Gill Sans"/>
          <w:lang w:val="es-CO"/>
        </w:rPr>
        <w:t xml:space="preserve"> </w:t>
      </w:r>
      <w:r w:rsidR="005F3314">
        <w:rPr>
          <w:rFonts w:ascii="Gill Sans" w:eastAsia="Gill Sans" w:hAnsi="Gill Sans" w:cs="Gill Sans"/>
          <w:lang w:val="es-CO"/>
        </w:rPr>
        <w:t>14</w:t>
      </w:r>
      <w:r>
        <w:rPr>
          <w:rFonts w:ascii="Gill Sans" w:eastAsia="Gill Sans" w:hAnsi="Gill Sans" w:cs="Gill Sans"/>
          <w:lang w:val="es-CO"/>
        </w:rPr>
        <w:t>, un 51% son hombres y un 49% son mujeres (Departamento Nacional de Planeación, DNP, 2021).</w:t>
      </w:r>
    </w:p>
    <w:p w14:paraId="12A67BD6" w14:textId="77777777" w:rsidR="00F767BA" w:rsidRDefault="00F767BA" w:rsidP="00F767BA">
      <w:pPr>
        <w:spacing w:after="200" w:line="240" w:lineRule="auto"/>
        <w:jc w:val="center"/>
        <w:rPr>
          <w:rFonts w:ascii="Gill Sans" w:eastAsia="Gill Sans" w:hAnsi="Gill Sans" w:cs="Gill Sans"/>
          <w:lang w:val="es-CO"/>
        </w:rPr>
      </w:pPr>
      <w:r>
        <w:rPr>
          <w:noProof/>
        </w:rPr>
        <w:drawing>
          <wp:inline distT="0" distB="0" distL="0" distR="0" wp14:anchorId="76B56D77" wp14:editId="32025AE2">
            <wp:extent cx="2176085" cy="2237014"/>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15398" cy="2277428"/>
                    </a:xfrm>
                    <a:prstGeom prst="rect">
                      <a:avLst/>
                    </a:prstGeom>
                  </pic:spPr>
                </pic:pic>
              </a:graphicData>
            </a:graphic>
          </wp:inline>
        </w:drawing>
      </w:r>
    </w:p>
    <w:p w14:paraId="17E98BAC" w14:textId="623A607D" w:rsidR="00F767BA" w:rsidRPr="00CC747F" w:rsidRDefault="00F767BA" w:rsidP="000302F9">
      <w:pPr>
        <w:pStyle w:val="Figuras"/>
      </w:pPr>
      <w:bookmarkStart w:id="68" w:name="_Toc129035674"/>
      <w:r w:rsidRPr="00E44F21">
        <w:t xml:space="preserve">Figura </w:t>
      </w:r>
      <w:r w:rsidR="005F3314">
        <w:t>14</w:t>
      </w:r>
      <w:r w:rsidRPr="00E44F21">
        <w:t xml:space="preserve">. </w:t>
      </w:r>
      <w:r w:rsidRPr="00CC747F">
        <w:t>Población desagregada por sexo – Nuquí</w:t>
      </w:r>
      <w:r w:rsidR="00E75218">
        <w:t>. Tomado de</w:t>
      </w:r>
      <w:r w:rsidRPr="00CC747F">
        <w:t xml:space="preserve"> (DNP 2021).</w:t>
      </w:r>
      <w:bookmarkEnd w:id="68"/>
    </w:p>
    <w:p w14:paraId="75A01189" w14:textId="5449AD9E"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Una de las cifras más complejas del censo en Nuquí tiene que ver con el autoreconocimiento étnico de la población de este municipio. La tabla</w:t>
      </w:r>
      <w:r w:rsidR="00657FF6">
        <w:rPr>
          <w:rFonts w:ascii="Gill Sans" w:eastAsia="Gill Sans" w:hAnsi="Gill Sans" w:cs="Gill Sans"/>
          <w:lang w:val="es-CO"/>
        </w:rPr>
        <w:t xml:space="preserve"> </w:t>
      </w:r>
      <w:r w:rsidR="00610CFF">
        <w:rPr>
          <w:rFonts w:ascii="Gill Sans" w:eastAsia="Gill Sans" w:hAnsi="Gill Sans" w:cs="Gill Sans"/>
          <w:lang w:val="es-CO"/>
        </w:rPr>
        <w:t>16</w:t>
      </w:r>
      <w:r>
        <w:rPr>
          <w:rFonts w:ascii="Gill Sans" w:eastAsia="Gill Sans" w:hAnsi="Gill Sans" w:cs="Gill Sans"/>
          <w:lang w:val="es-CO"/>
        </w:rPr>
        <w:t xml:space="preserve"> muestra cómo el 98,8% de la población de Nuquí tiene una adscripción étnica. Este porcentaje no difiere mucho del autoreconocimiento étnico del censo de 2005. Sin embargo, la diferencia entre el autoreconocimiento indígena y </w:t>
      </w:r>
      <w:r w:rsidR="00657FF6">
        <w:rPr>
          <w:rFonts w:ascii="Gill Sans" w:eastAsia="Gill Sans" w:hAnsi="Gill Sans" w:cs="Gill Sans"/>
          <w:lang w:val="es-CO"/>
        </w:rPr>
        <w:t xml:space="preserve">el </w:t>
      </w:r>
      <w:r>
        <w:rPr>
          <w:rFonts w:ascii="Gill Sans" w:eastAsia="Gill Sans" w:hAnsi="Gill Sans" w:cs="Gill Sans"/>
          <w:lang w:val="es-CO"/>
        </w:rPr>
        <w:t xml:space="preserve">afrodescendiente sí muestra importantes diferencias en ambos censos, generando preguntas sobre la idoneidad de las cifras. En 2008, el 48% de la población nuquiseña se declaró indígena (frente a un 21% en el 2005), mientras que el 50,8% se declaró </w:t>
      </w:r>
      <w:r w:rsidR="00657FF6">
        <w:rPr>
          <w:rFonts w:ascii="Gill Sans" w:eastAsia="Gill Sans" w:hAnsi="Gill Sans" w:cs="Gill Sans"/>
          <w:lang w:val="es-CO"/>
        </w:rPr>
        <w:t>a</w:t>
      </w:r>
      <w:r>
        <w:rPr>
          <w:rFonts w:ascii="Gill Sans" w:eastAsia="Gill Sans" w:hAnsi="Gill Sans" w:cs="Gill Sans"/>
          <w:lang w:val="es-CO"/>
        </w:rPr>
        <w:t xml:space="preserve">frodescendiente (frente a un 77,5% en 2005) (DANE, 2019). </w:t>
      </w:r>
    </w:p>
    <w:p w14:paraId="18CD9C9F" w14:textId="6F06227A" w:rsidR="00F767BA" w:rsidRPr="00927F96" w:rsidRDefault="00F767BA" w:rsidP="009A482F">
      <w:pPr>
        <w:pStyle w:val="Tablas"/>
      </w:pPr>
      <w:bookmarkStart w:id="69" w:name="_Toc129036555"/>
      <w:r w:rsidRPr="00927F96">
        <w:t xml:space="preserve">Tabla </w:t>
      </w:r>
      <w:r w:rsidR="00610CFF" w:rsidRPr="00927F96">
        <w:t>16</w:t>
      </w:r>
      <w:r w:rsidRPr="00927F96">
        <w:t xml:space="preserve">. </w:t>
      </w:r>
      <w:r w:rsidR="00610CFF" w:rsidRPr="00927F96">
        <w:t>Autorreconocimiento</w:t>
      </w:r>
      <w:r w:rsidRPr="00927F96">
        <w:t xml:space="preserve"> étnico – Nuquí</w:t>
      </w:r>
      <w:r w:rsidR="00E75218" w:rsidRPr="00927F96">
        <w:t xml:space="preserve">. Tomado de </w:t>
      </w:r>
      <w:r w:rsidRPr="00927F96">
        <w:t>(DANE, 2019).</w:t>
      </w:r>
      <w:bookmarkEnd w:id="69"/>
    </w:p>
    <w:p w14:paraId="22FE5050" w14:textId="77777777" w:rsidR="00F767BA" w:rsidRDefault="00F767BA" w:rsidP="00F767BA">
      <w:pPr>
        <w:spacing w:after="200" w:line="240" w:lineRule="auto"/>
        <w:rPr>
          <w:rFonts w:ascii="Gill Sans" w:eastAsia="Gill Sans" w:hAnsi="Gill Sans" w:cs="Gill Sans"/>
          <w:lang w:val="es-CO"/>
        </w:rPr>
      </w:pPr>
      <w:r>
        <w:rPr>
          <w:noProof/>
          <w:lang w:val="es-CO"/>
        </w:rPr>
        <mc:AlternateContent>
          <mc:Choice Requires="wpg">
            <w:drawing>
              <wp:inline distT="0" distB="0" distL="0" distR="0" wp14:anchorId="0286E251" wp14:editId="0BA4E657">
                <wp:extent cx="5420995" cy="1153795"/>
                <wp:effectExtent l="0" t="0" r="8255" b="8255"/>
                <wp:docPr id="2" name="Grupo 2"/>
                <wp:cNvGraphicFramePr/>
                <a:graphic xmlns:a="http://schemas.openxmlformats.org/drawingml/2006/main">
                  <a:graphicData uri="http://schemas.microsoft.com/office/word/2010/wordprocessingGroup">
                    <wpg:wgp>
                      <wpg:cNvGrpSpPr/>
                      <wpg:grpSpPr>
                        <a:xfrm>
                          <a:off x="0" y="0"/>
                          <a:ext cx="5420995" cy="1153885"/>
                          <a:chOff x="0" y="0"/>
                          <a:chExt cx="5022724" cy="870816"/>
                        </a:xfrm>
                      </wpg:grpSpPr>
                      <pic:pic xmlns:pic="http://schemas.openxmlformats.org/drawingml/2006/picture">
                        <pic:nvPicPr>
                          <pic:cNvPr id="3" name="Imagen 3"/>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581891"/>
                            <a:ext cx="5013325" cy="288925"/>
                          </a:xfrm>
                          <a:prstGeom prst="rect">
                            <a:avLst/>
                          </a:prstGeom>
                        </pic:spPr>
                      </pic:pic>
                      <pic:pic xmlns:pic="http://schemas.openxmlformats.org/drawingml/2006/picture">
                        <pic:nvPicPr>
                          <pic:cNvPr id="4" name="Imagen 4"/>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19559" y="0"/>
                            <a:ext cx="5003165" cy="603885"/>
                          </a:xfrm>
                          <a:prstGeom prst="rect">
                            <a:avLst/>
                          </a:prstGeom>
                        </pic:spPr>
                      </pic:pic>
                    </wpg:wgp>
                  </a:graphicData>
                </a:graphic>
              </wp:inline>
            </w:drawing>
          </mc:Choice>
          <mc:Fallback>
            <w:pict>
              <v:group w14:anchorId="363C09CD" id="Grupo 2" o:spid="_x0000_s1026" style="width:426.85pt;height:90.85pt;mso-position-horizontal-relative:char;mso-position-vertical-relative:line" coordsize="50227,8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 o:spid="_x0000_s1027" type="#_x0000_t75" style="position:absolute;top:5818;width:50133;height:2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">
                  <v:imagedata r:id="rId43" o:title=""/>
                </v:shape>
                <v:shape id="Imagen 4" o:spid="_x0000_s1028" type="#_x0000_t75" style="position:absolute;left:195;width:50032;height:6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">
                  <v:imagedata r:id="rId44" o:title=""/>
                </v:shape>
                <w10:anchorlock/>
              </v:group>
            </w:pict>
          </mc:Fallback>
        </mc:AlternateContent>
      </w:r>
      <w:r w:rsidRPr="00AF7A82">
        <w:rPr>
          <w:noProof/>
          <w:lang w:val="es-CO"/>
        </w:rPr>
        <w:t xml:space="preserve"> </w:t>
      </w:r>
    </w:p>
    <w:p w14:paraId="115BCAA8" w14:textId="21DC28E9"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La distribución de la población en zona urbana y rural muestra que la población nuquiseña es predominantemente rural. Como vemos en la siguiente </w:t>
      </w:r>
      <w:r w:rsidRPr="00F937F9">
        <w:rPr>
          <w:rFonts w:ascii="Gill Sans" w:eastAsia="Gill Sans" w:hAnsi="Gill Sans" w:cs="Gill Sans"/>
          <w:lang w:val="es-CO"/>
        </w:rPr>
        <w:t>figura</w:t>
      </w:r>
      <w:r w:rsidR="00657FF6" w:rsidRPr="00F937F9">
        <w:rPr>
          <w:rFonts w:ascii="Gill Sans" w:eastAsia="Gill Sans" w:hAnsi="Gill Sans" w:cs="Gill Sans"/>
          <w:lang w:val="es-CO"/>
        </w:rPr>
        <w:t xml:space="preserve"> </w:t>
      </w:r>
      <w:r w:rsidR="005F3314" w:rsidRPr="00F937F9">
        <w:rPr>
          <w:rFonts w:ascii="Gill Sans" w:eastAsia="Gill Sans" w:hAnsi="Gill Sans" w:cs="Gill Sans"/>
          <w:lang w:val="es-CO"/>
        </w:rPr>
        <w:t>15</w:t>
      </w:r>
      <w:r w:rsidRPr="00F937F9">
        <w:rPr>
          <w:rFonts w:ascii="Gill Sans" w:eastAsia="Gill Sans" w:hAnsi="Gill Sans" w:cs="Gill Sans"/>
          <w:lang w:val="es-CO"/>
        </w:rPr>
        <w:t>, el</w:t>
      </w:r>
      <w:r>
        <w:rPr>
          <w:rFonts w:ascii="Gill Sans" w:eastAsia="Gill Sans" w:hAnsi="Gill Sans" w:cs="Gill Sans"/>
          <w:lang w:val="es-CO"/>
        </w:rPr>
        <w:t xml:space="preserve"> 29,17% (1.008 personas) vive en la cabecera municipal, mientras que el 70, 83% (2.448 personas) vive en la ruralidad (DANE, 2019). El promedio de personas por hogar es mayor en la ruralidad (4,3 personas) que en la cabecera municipal (3,4 personas). El primero se mantuvo en el mismo número desde el último censo, mientras que ese promedio disminuyó en la población urbana (en el censo de 2005 era de 4,3 personas) (DANE, 2019).</w:t>
      </w:r>
    </w:p>
    <w:p w14:paraId="097A4E59" w14:textId="77777777" w:rsidR="00F767BA" w:rsidRDefault="00F767BA" w:rsidP="00F767BA">
      <w:pPr>
        <w:spacing w:after="200" w:line="240" w:lineRule="auto"/>
        <w:jc w:val="center"/>
        <w:rPr>
          <w:rFonts w:ascii="Gill Sans" w:eastAsia="Gill Sans" w:hAnsi="Gill Sans" w:cs="Gill Sans"/>
          <w:lang w:val="es-CO"/>
        </w:rPr>
      </w:pPr>
      <w:r>
        <w:rPr>
          <w:noProof/>
        </w:rPr>
        <w:drawing>
          <wp:inline distT="0" distB="0" distL="0" distR="0" wp14:anchorId="502551D4" wp14:editId="42C101A8">
            <wp:extent cx="2576830" cy="1954530"/>
            <wp:effectExtent l="0" t="0" r="0" b="762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2576830" cy="1954530"/>
                    </a:xfrm>
                    <a:prstGeom prst="rect">
                      <a:avLst/>
                    </a:prstGeom>
                  </pic:spPr>
                </pic:pic>
              </a:graphicData>
            </a:graphic>
          </wp:inline>
        </w:drawing>
      </w:r>
    </w:p>
    <w:p w14:paraId="341C7277" w14:textId="5B0B2AF8" w:rsidR="00F767BA" w:rsidRPr="00B92DA8" w:rsidRDefault="00F767BA" w:rsidP="000302F9">
      <w:pPr>
        <w:pStyle w:val="Figuras"/>
      </w:pPr>
      <w:bookmarkStart w:id="70" w:name="_Toc129035675"/>
      <w:r w:rsidRPr="00B92DA8">
        <w:t xml:space="preserve">Figura </w:t>
      </w:r>
      <w:r w:rsidR="005F3314">
        <w:t>15</w:t>
      </w:r>
      <w:r w:rsidRPr="00B92DA8">
        <w:t>. Población desagregada por área – Nuquí</w:t>
      </w:r>
      <w:r w:rsidR="00E75218">
        <w:t>. Tomado de</w:t>
      </w:r>
      <w:r>
        <w:t xml:space="preserve"> (</w:t>
      </w:r>
      <w:r w:rsidRPr="00B92DA8">
        <w:t>DNP</w:t>
      </w:r>
      <w:r>
        <w:t>,</w:t>
      </w:r>
      <w:r w:rsidRPr="00B92DA8">
        <w:t xml:space="preserve"> 2021)</w:t>
      </w:r>
      <w:r>
        <w:t>.</w:t>
      </w:r>
      <w:bookmarkEnd w:id="70"/>
      <w:r w:rsidRPr="00B92DA8">
        <w:t xml:space="preserve"> </w:t>
      </w:r>
    </w:p>
    <w:p w14:paraId="426019AB" w14:textId="15F0033E"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La estructura de la población de Nuquí presentada por el DANE (</w:t>
      </w:r>
      <w:r w:rsidR="00DB0731">
        <w:rPr>
          <w:rFonts w:ascii="Gill Sans" w:eastAsia="Gill Sans" w:hAnsi="Gill Sans" w:cs="Gill Sans"/>
          <w:lang w:val="es-CO"/>
        </w:rPr>
        <w:t>2019) se</w:t>
      </w:r>
      <w:r w:rsidR="00D80E8F">
        <w:rPr>
          <w:rFonts w:ascii="Gill Sans" w:eastAsia="Gill Sans" w:hAnsi="Gill Sans" w:cs="Gill Sans"/>
          <w:lang w:val="es-CO"/>
        </w:rPr>
        <w:t xml:space="preserve"> presenta en</w:t>
      </w:r>
      <w:r>
        <w:rPr>
          <w:rFonts w:ascii="Gill Sans" w:eastAsia="Gill Sans" w:hAnsi="Gill Sans" w:cs="Gill Sans"/>
          <w:lang w:val="es-CO"/>
        </w:rPr>
        <w:t xml:space="preserve"> la siguiente</w:t>
      </w:r>
      <w:r w:rsidR="00D80E8F">
        <w:rPr>
          <w:rFonts w:ascii="Gill Sans" w:eastAsia="Gill Sans" w:hAnsi="Gill Sans" w:cs="Gill Sans"/>
          <w:lang w:val="es-CO"/>
        </w:rPr>
        <w:t xml:space="preserve"> figura</w:t>
      </w:r>
      <w:r w:rsidR="005F3314">
        <w:rPr>
          <w:rFonts w:ascii="Gill Sans" w:eastAsia="Gill Sans" w:hAnsi="Gill Sans" w:cs="Gill Sans"/>
          <w:lang w:val="es-CO"/>
        </w:rPr>
        <w:t xml:space="preserve"> 16</w:t>
      </w:r>
      <w:r>
        <w:rPr>
          <w:rFonts w:ascii="Gill Sans" w:eastAsia="Gill Sans" w:hAnsi="Gill Sans" w:cs="Gill Sans"/>
          <w:lang w:val="es-CO"/>
        </w:rPr>
        <w:t>:</w:t>
      </w:r>
    </w:p>
    <w:p w14:paraId="7BC5982C" w14:textId="77777777" w:rsidR="00F767BA" w:rsidRDefault="00F767BA" w:rsidP="00F767BA">
      <w:pPr>
        <w:spacing w:after="200" w:line="240" w:lineRule="auto"/>
        <w:jc w:val="center"/>
        <w:rPr>
          <w:rFonts w:ascii="Gill Sans" w:eastAsia="Gill Sans" w:hAnsi="Gill Sans" w:cs="Gill Sans"/>
          <w:lang w:val="es-CO"/>
        </w:rPr>
      </w:pPr>
      <w:r w:rsidRPr="00EC4A8A">
        <w:rPr>
          <w:rFonts w:ascii="Gill Sans" w:eastAsia="Gill Sans" w:hAnsi="Gill Sans" w:cs="Gill Sans"/>
          <w:noProof/>
          <w:lang w:val="es-CO"/>
        </w:rPr>
        <w:drawing>
          <wp:inline distT="0" distB="0" distL="0" distR="0" wp14:anchorId="016957D0" wp14:editId="415A6881">
            <wp:extent cx="3124030" cy="2036969"/>
            <wp:effectExtent l="0" t="0" r="635" b="1905"/>
            <wp:docPr id="43" name="Imagen 43"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Gráfico, Histograma&#10;&#10;Descripción generada automáticamente"/>
                    <pic:cNvPicPr/>
                  </pic:nvPicPr>
                  <pic:blipFill>
                    <a:blip r:embed="rId46"/>
                    <a:stretch>
                      <a:fillRect/>
                    </a:stretch>
                  </pic:blipFill>
                  <pic:spPr>
                    <a:xfrm>
                      <a:off x="0" y="0"/>
                      <a:ext cx="3124030" cy="2036969"/>
                    </a:xfrm>
                    <a:prstGeom prst="rect">
                      <a:avLst/>
                    </a:prstGeom>
                  </pic:spPr>
                </pic:pic>
              </a:graphicData>
            </a:graphic>
          </wp:inline>
        </w:drawing>
      </w:r>
    </w:p>
    <w:p w14:paraId="666BD521" w14:textId="02D8B620" w:rsidR="00F767BA" w:rsidRPr="00380EB0" w:rsidRDefault="00F767BA" w:rsidP="000302F9">
      <w:pPr>
        <w:pStyle w:val="Figuras"/>
      </w:pPr>
      <w:bookmarkStart w:id="71" w:name="_Toc129035676"/>
      <w:r w:rsidRPr="00380EB0">
        <w:t xml:space="preserve">Figura </w:t>
      </w:r>
      <w:r w:rsidR="005F3314">
        <w:t>16</w:t>
      </w:r>
      <w:r w:rsidRPr="00380EB0">
        <w:t>. Pirámide poblacional – Nuquí</w:t>
      </w:r>
      <w:r w:rsidR="00E75218">
        <w:t xml:space="preserve">. Tomado de </w:t>
      </w:r>
      <w:r w:rsidRPr="00380EB0">
        <w:t>(DANE, 2019)</w:t>
      </w:r>
      <w:bookmarkEnd w:id="71"/>
    </w:p>
    <w:p w14:paraId="51DC4AA6" w14:textId="7EAC24ED"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A partir de ella, el DANE (2019) ha concluido que la población nuquiseña es joven. El 39,3% de su población está entre los 0 y 4 años; el 52,5%, entre los 15 y los 59 años, y el 8,2% es mayor de 59 años (DANE, 2019). La juventud de esta población determina otros indicadores demográficos a tener en cuenta en las políticas de infraestructura, servicios públicos, salud, educación o posibilidades de desarrollo de la población nuquiseña. La descripción aquí presentada no puede realizar ese análisis, sin embargo, nos parece importante presentar estos datos para futuros estudios. La tabla</w:t>
      </w:r>
      <w:r w:rsidR="00D80E8F">
        <w:rPr>
          <w:rFonts w:ascii="Gill Sans" w:eastAsia="Gill Sans" w:hAnsi="Gill Sans" w:cs="Gill Sans"/>
          <w:lang w:val="es-CO"/>
        </w:rPr>
        <w:t xml:space="preserve"> </w:t>
      </w:r>
      <w:r w:rsidR="00610CFF">
        <w:rPr>
          <w:rFonts w:ascii="Gill Sans" w:eastAsia="Gill Sans" w:hAnsi="Gill Sans" w:cs="Gill Sans"/>
          <w:lang w:val="es-CO"/>
        </w:rPr>
        <w:t>17</w:t>
      </w:r>
      <w:r>
        <w:rPr>
          <w:rFonts w:ascii="Gill Sans" w:eastAsia="Gill Sans" w:hAnsi="Gill Sans" w:cs="Gill Sans"/>
          <w:lang w:val="es-CO"/>
        </w:rPr>
        <w:t xml:space="preserve"> muestra los indicadores demográficos más importantes teniendo en cuenta la estructura poblacional del país, del departamento del Chocó y del municipio de Nuquí.</w:t>
      </w:r>
    </w:p>
    <w:p w14:paraId="3070E3D0" w14:textId="786F7881" w:rsidR="00F767BA" w:rsidRPr="00EC4A8A" w:rsidRDefault="00F767BA" w:rsidP="009A482F">
      <w:pPr>
        <w:pStyle w:val="Tablas"/>
      </w:pPr>
      <w:bookmarkStart w:id="72" w:name="_Toc129036556"/>
      <w:r w:rsidRPr="00EC4A8A">
        <w:t>Tabla</w:t>
      </w:r>
      <w:r w:rsidR="00657FF6">
        <w:t xml:space="preserve"> </w:t>
      </w:r>
      <w:r w:rsidR="00610CFF">
        <w:t>17</w:t>
      </w:r>
      <w:r w:rsidRPr="00EC4A8A">
        <w:t>. Indicadores demográficos según estructura poblacional – Nuquí</w:t>
      </w:r>
      <w:r w:rsidR="00E75218">
        <w:t xml:space="preserve">. Tomado de </w:t>
      </w:r>
      <w:r>
        <w:t>(DANE, 2019).</w:t>
      </w:r>
      <w:bookmarkEnd w:id="72"/>
    </w:p>
    <w:p w14:paraId="75E06C70" w14:textId="77777777" w:rsidR="00F767BA" w:rsidRDefault="00F767BA" w:rsidP="00F767BA">
      <w:pPr>
        <w:spacing w:after="200" w:line="240" w:lineRule="auto"/>
        <w:rPr>
          <w:rFonts w:ascii="Gill Sans" w:eastAsia="Gill Sans" w:hAnsi="Gill Sans" w:cs="Gill Sans"/>
          <w:lang w:val="es-CO"/>
        </w:rPr>
      </w:pPr>
      <w:r>
        <w:rPr>
          <w:noProof/>
        </w:rPr>
        <w:drawing>
          <wp:inline distT="0" distB="0" distL="0" distR="0" wp14:anchorId="44680191" wp14:editId="651101C6">
            <wp:extent cx="5693229" cy="1442055"/>
            <wp:effectExtent l="0" t="0" r="3175" b="63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27445" cy="1450722"/>
                    </a:xfrm>
                    <a:prstGeom prst="rect">
                      <a:avLst/>
                    </a:prstGeom>
                  </pic:spPr>
                </pic:pic>
              </a:graphicData>
            </a:graphic>
          </wp:inline>
        </w:drawing>
      </w:r>
      <w:r>
        <w:rPr>
          <w:rFonts w:ascii="Gill Sans" w:eastAsia="Gill Sans" w:hAnsi="Gill Sans" w:cs="Gill Sans"/>
          <w:lang w:val="es-CO"/>
        </w:rPr>
        <w:t xml:space="preserve"> </w:t>
      </w:r>
    </w:p>
    <w:p w14:paraId="3DAD08A3" w14:textId="77777777"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Todas estas cifras muestran la juventud de la población nuquiseña. El índice demográfico de dependencia representa la relación entre la población no activa (menor de 15 años y mayor de 65 años) y la población activa (entre 15 y 64 años). En Nuquí, de 100 personas en edad activa, hay 90 personas en edad no activa. Este número ha disminuido en comparación a 2005, pero sigue siendo mucho mayor que en el resto del país. Si miramos el índice de envejecimiento (que representa la población mayor de 65 años y la población menor de 15 años), por cada 100 personas menores de 15 años, hay 20 personas mayores de 65 años. Ello significa que el índice de dependencia tiene que ver con menores de edad (DANE, 2019). </w:t>
      </w:r>
    </w:p>
    <w:p w14:paraId="32312A1C" w14:textId="108C1384"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El índice Friz presenta la proporción entre la población menor de 19 años y la que se encuentra entre 30 y 49 años. Si este índice es mayor de 160, la población se considera joven; si está entre 60 y 160, es madura; si es menos de 60, es una población envejecida. El índice de Nuq</w:t>
      </w:r>
      <w:r w:rsidR="00D80E8F">
        <w:rPr>
          <w:rFonts w:ascii="Gill Sans" w:eastAsia="Gill Sans" w:hAnsi="Gill Sans" w:cs="Gill Sans"/>
          <w:lang w:val="es-CO"/>
        </w:rPr>
        <w:t>uí</w:t>
      </w:r>
      <w:r>
        <w:rPr>
          <w:rFonts w:ascii="Gill Sans" w:eastAsia="Gill Sans" w:hAnsi="Gill Sans" w:cs="Gill Sans"/>
          <w:lang w:val="es-CO"/>
        </w:rPr>
        <w:t xml:space="preserve"> es de 246,2. Por último, el índice de niños-mujer se obtiene al dividir los niños y las niñas entre 0 y 4 años por las mujeres en edad fértil (15-49 años). Así</w:t>
      </w:r>
      <w:r w:rsidR="00D80E8F">
        <w:rPr>
          <w:rFonts w:ascii="Gill Sans" w:eastAsia="Gill Sans" w:hAnsi="Gill Sans" w:cs="Gill Sans"/>
          <w:lang w:val="es-CO"/>
        </w:rPr>
        <w:t>,</w:t>
      </w:r>
      <w:r>
        <w:rPr>
          <w:rFonts w:ascii="Gill Sans" w:eastAsia="Gill Sans" w:hAnsi="Gill Sans" w:cs="Gill Sans"/>
          <w:lang w:val="es-CO"/>
        </w:rPr>
        <w:t xml:space="preserve"> podemos ver los niños en edad preescolar por mujer. En Nuquí, por cada 60 niños y niñas había 100 mujeres en edad fértil (DANE, 2019).</w:t>
      </w:r>
    </w:p>
    <w:p w14:paraId="2329464C" w14:textId="77777777" w:rsidR="00F767BA" w:rsidRPr="00EC3BDF" w:rsidRDefault="00F767BA" w:rsidP="00F767BA">
      <w:pPr>
        <w:pStyle w:val="Ttulo2"/>
        <w:spacing w:before="0" w:after="200" w:line="240" w:lineRule="auto"/>
        <w:rPr>
          <w:rFonts w:ascii="Gill Sans" w:eastAsia="Gill Sans" w:hAnsi="Gill Sans" w:cs="Gill Sans"/>
          <w:b/>
          <w:sz w:val="24"/>
          <w:szCs w:val="24"/>
          <w:lang w:val="es-CO"/>
        </w:rPr>
      </w:pPr>
      <w:bookmarkStart w:id="73" w:name="_Toc129359532"/>
      <w:r w:rsidRPr="003C69F4">
        <w:rPr>
          <w:rFonts w:ascii="Gill Sans" w:eastAsia="Gill Sans" w:hAnsi="Gill Sans" w:cs="Gill Sans"/>
          <w:b/>
          <w:sz w:val="24"/>
          <w:szCs w:val="24"/>
          <w:lang w:val="es-CO"/>
        </w:rPr>
        <w:t>Condiciones de vida</w:t>
      </w:r>
      <w:bookmarkEnd w:id="73"/>
    </w:p>
    <w:p w14:paraId="017A8816" w14:textId="68FAE69D"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Unos de los indicadores más preocupantes en las condiciones de vida de Nuquí son el Índice de Pobreza Multidimensional (IPM) y el porcentaje de Necesidades Básicas Insatisfechas (NBI). El IPM se compone de 5 dimensiones: </w:t>
      </w:r>
      <w:r w:rsidRPr="0084299F">
        <w:rPr>
          <w:rFonts w:ascii="Gill Sans" w:eastAsia="Gill Sans" w:hAnsi="Gill Sans" w:cs="Gill Sans"/>
          <w:lang w:val="es-CO"/>
        </w:rPr>
        <w:t>condiciones educativas del hogar, condiciones de la</w:t>
      </w:r>
      <w:r>
        <w:rPr>
          <w:rFonts w:ascii="Gill Sans" w:eastAsia="Gill Sans" w:hAnsi="Gill Sans" w:cs="Gill Sans"/>
          <w:lang w:val="es-CO"/>
        </w:rPr>
        <w:t xml:space="preserve"> </w:t>
      </w:r>
      <w:r w:rsidRPr="0084299F">
        <w:rPr>
          <w:rFonts w:ascii="Gill Sans" w:eastAsia="Gill Sans" w:hAnsi="Gill Sans" w:cs="Gill Sans"/>
          <w:lang w:val="es-CO"/>
        </w:rPr>
        <w:t>niñez y juventud, salud, trabajo, acceso a servicios públicos domiciliarios y condiciones de la</w:t>
      </w:r>
      <w:r>
        <w:rPr>
          <w:rFonts w:ascii="Gill Sans" w:eastAsia="Gill Sans" w:hAnsi="Gill Sans" w:cs="Gill Sans"/>
          <w:lang w:val="es-CO"/>
        </w:rPr>
        <w:t xml:space="preserve"> </w:t>
      </w:r>
      <w:r w:rsidRPr="0084299F">
        <w:rPr>
          <w:rFonts w:ascii="Gill Sans" w:eastAsia="Gill Sans" w:hAnsi="Gill Sans" w:cs="Gill Sans"/>
          <w:lang w:val="es-CO"/>
        </w:rPr>
        <w:t>vivienda</w:t>
      </w:r>
      <w:r>
        <w:rPr>
          <w:rFonts w:ascii="Gill Sans" w:eastAsia="Gill Sans" w:hAnsi="Gill Sans" w:cs="Gill Sans"/>
          <w:lang w:val="es-CO"/>
        </w:rPr>
        <w:t xml:space="preserve"> (DANE, 2019: 2)</w:t>
      </w:r>
      <w:r w:rsidRPr="0084299F">
        <w:rPr>
          <w:rFonts w:ascii="Gill Sans" w:eastAsia="Gill Sans" w:hAnsi="Gill Sans" w:cs="Gill Sans"/>
          <w:lang w:val="es-CO"/>
        </w:rPr>
        <w:t>.</w:t>
      </w:r>
      <w:r>
        <w:rPr>
          <w:rFonts w:ascii="Gill Sans" w:eastAsia="Gill Sans" w:hAnsi="Gill Sans" w:cs="Gill Sans"/>
          <w:lang w:val="es-CO"/>
        </w:rPr>
        <w:t xml:space="preserve"> Un hogar se considera pobre cuando su índice de pobreza es igual o superior al 33% (DANE, 2019: 22) Como vemos en la tabla </w:t>
      </w:r>
      <w:r w:rsidR="00610CFF">
        <w:rPr>
          <w:rFonts w:ascii="Gill Sans" w:eastAsia="Gill Sans" w:hAnsi="Gill Sans" w:cs="Gill Sans"/>
          <w:lang w:val="es-CO"/>
        </w:rPr>
        <w:t>18</w:t>
      </w:r>
      <w:r>
        <w:rPr>
          <w:rFonts w:ascii="Gill Sans" w:eastAsia="Gill Sans" w:hAnsi="Gill Sans" w:cs="Gill Sans"/>
          <w:lang w:val="es-CO"/>
        </w:rPr>
        <w:t xml:space="preserve">, en el censo de 2018, Nuquí contaba con un nivel alto de pobreza multidimensional: 73%. Este indicador es mayor en las zonas rurales (80%), que en la zona urbana o cabecera municipal (56%) (DNP, 2020). </w:t>
      </w:r>
    </w:p>
    <w:p w14:paraId="54C3697D" w14:textId="4C0AEA89" w:rsidR="00F767BA" w:rsidRPr="00EC4A8A" w:rsidRDefault="00F767BA" w:rsidP="009A482F">
      <w:pPr>
        <w:pStyle w:val="Tablas"/>
      </w:pPr>
      <w:bookmarkStart w:id="74" w:name="_Toc129036557"/>
      <w:r w:rsidRPr="00EC4A8A">
        <w:t xml:space="preserve">Tabla </w:t>
      </w:r>
      <w:r w:rsidR="00610CFF">
        <w:t>18</w:t>
      </w:r>
      <w:r w:rsidRPr="00EC4A8A">
        <w:t xml:space="preserve">. Índice de </w:t>
      </w:r>
      <w:r w:rsidR="00D80E8F">
        <w:t>P</w:t>
      </w:r>
      <w:r w:rsidRPr="00EC4A8A">
        <w:t xml:space="preserve">obreza </w:t>
      </w:r>
      <w:r w:rsidR="00D80E8F">
        <w:t>M</w:t>
      </w:r>
      <w:r w:rsidRPr="00EC4A8A">
        <w:t>ultidimensional</w:t>
      </w:r>
      <w:r w:rsidR="00E75218">
        <w:t xml:space="preserve">. Tomado de </w:t>
      </w:r>
      <w:r>
        <w:t>(DNP, 2020).</w:t>
      </w:r>
      <w:bookmarkEnd w:id="74"/>
    </w:p>
    <w:p w14:paraId="67B2D4C6" w14:textId="77777777" w:rsidR="00F767BA" w:rsidRDefault="00F767BA" w:rsidP="00F767BA">
      <w:pPr>
        <w:spacing w:after="200" w:line="240" w:lineRule="auto"/>
        <w:rPr>
          <w:rFonts w:ascii="Gill Sans" w:eastAsia="Gill Sans" w:hAnsi="Gill Sans" w:cs="Gill Sans"/>
          <w:lang w:val="es-CO"/>
        </w:rPr>
      </w:pPr>
      <w:r>
        <w:rPr>
          <w:noProof/>
        </w:rPr>
        <w:drawing>
          <wp:inline distT="0" distB="0" distL="0" distR="0" wp14:anchorId="587DEA8F" wp14:editId="719C63C9">
            <wp:extent cx="3822896" cy="1365320"/>
            <wp:effectExtent l="0" t="0" r="6350" b="6350"/>
            <wp:docPr id="46" name="Imagen 46"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Gráfico, Gráfico en cascada&#10;&#10;Descripción generada automáticamente"/>
                    <pic:cNvPicPr/>
                  </pic:nvPicPr>
                  <pic:blipFill>
                    <a:blip r:embed="rId48">
                      <a:extLst>
                        <a:ext uri="{28A0092B-C50C-407E-A947-70E740481C1C}">
                          <a14:useLocalDpi xmlns:a14="http://schemas.microsoft.com/office/drawing/2010/main" val="0"/>
                        </a:ext>
                      </a:extLst>
                    </a:blip>
                    <a:stretch>
                      <a:fillRect/>
                    </a:stretch>
                  </pic:blipFill>
                  <pic:spPr>
                    <a:xfrm>
                      <a:off x="0" y="0"/>
                      <a:ext cx="3822896" cy="1365320"/>
                    </a:xfrm>
                    <a:prstGeom prst="rect">
                      <a:avLst/>
                    </a:prstGeom>
                  </pic:spPr>
                </pic:pic>
              </a:graphicData>
            </a:graphic>
          </wp:inline>
        </w:drawing>
      </w:r>
    </w:p>
    <w:p w14:paraId="5299989B" w14:textId="77777777"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La comparación con el ámbito nacional permite ver la gran brecha existente entre Nuquí y el país: </w:t>
      </w:r>
    </w:p>
    <w:p w14:paraId="698042A1" w14:textId="77777777" w:rsidR="00F767BA" w:rsidRPr="00F937F9" w:rsidRDefault="00F767BA" w:rsidP="00F767BA">
      <w:pPr>
        <w:spacing w:after="200" w:line="240" w:lineRule="auto"/>
        <w:rPr>
          <w:rFonts w:ascii="Gill Sans" w:eastAsia="Gill Sans" w:hAnsi="Gill Sans" w:cs="Gill Sans"/>
          <w:sz w:val="28"/>
          <w:szCs w:val="28"/>
          <w:lang w:val="es-CO"/>
        </w:rPr>
      </w:pPr>
      <w:r w:rsidRPr="00F937F9">
        <w:rPr>
          <w:rFonts w:ascii="Gill Sans" w:eastAsia="Gill Sans" w:hAnsi="Gill Sans" w:cs="Gill Sans"/>
          <w:sz w:val="28"/>
          <w:szCs w:val="28"/>
          <w:lang w:val="es-CO"/>
        </w:rPr>
        <w:t>“En 2018, el porcentaje de personas en situación de pobreza multidimensional en Colombia fue 19,6%; en las cabeceras de 13,8% y en los centros poblados y rural disperso de 39,9% (…)</w:t>
      </w:r>
    </w:p>
    <w:p w14:paraId="78890FE6" w14:textId="4B2FF99A" w:rsidR="00F767BA" w:rsidRPr="00746AB9" w:rsidRDefault="00F767BA" w:rsidP="00F767BA">
      <w:pPr>
        <w:spacing w:after="200" w:line="240" w:lineRule="auto"/>
        <w:rPr>
          <w:rFonts w:ascii="Gill Sans" w:eastAsia="Gill Sans" w:hAnsi="Gill Sans" w:cs="Gill Sans"/>
          <w:b/>
          <w:i/>
          <w:lang w:val="es-CO"/>
        </w:rPr>
      </w:pPr>
      <w:r w:rsidRPr="00746AB9">
        <w:rPr>
          <w:rFonts w:ascii="Gill Sans" w:eastAsia="Gill Sans" w:hAnsi="Gill Sans" w:cs="Gill Sans"/>
          <w:b/>
          <w:i/>
          <w:lang w:val="es-CO"/>
        </w:rPr>
        <w:t>DANE</w:t>
      </w:r>
      <w:r w:rsidR="00746AB9">
        <w:rPr>
          <w:rFonts w:ascii="Gill Sans" w:eastAsia="Gill Sans" w:hAnsi="Gill Sans" w:cs="Gill Sans"/>
          <w:b/>
          <w:i/>
          <w:lang w:val="es-CO"/>
        </w:rPr>
        <w:t xml:space="preserve">, </w:t>
      </w:r>
      <w:r w:rsidRPr="00746AB9">
        <w:rPr>
          <w:rFonts w:ascii="Gill Sans" w:eastAsia="Gill Sans" w:hAnsi="Gill Sans" w:cs="Gill Sans"/>
          <w:b/>
          <w:i/>
          <w:lang w:val="es-CO"/>
        </w:rPr>
        <w:t>2019: 3.</w:t>
      </w:r>
    </w:p>
    <w:p w14:paraId="3D33DC99" w14:textId="43A49717"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El NBI también busca medir la pobreza en una población a través de indicadores simples enfocados en las viviendas, por ejemplo, viviendas con hacinamiento crítico, servicios inadecuados, alta dependencia económica o niños en edad escolar que no asisten a la escuela. Como lo evidencia la tabla</w:t>
      </w:r>
      <w:r w:rsidR="00D80E8F">
        <w:rPr>
          <w:rFonts w:ascii="Gill Sans" w:eastAsia="Gill Sans" w:hAnsi="Gill Sans" w:cs="Gill Sans"/>
          <w:lang w:val="es-CO"/>
        </w:rPr>
        <w:t xml:space="preserve"> </w:t>
      </w:r>
      <w:r w:rsidR="00610CFF">
        <w:rPr>
          <w:rFonts w:ascii="Gill Sans" w:eastAsia="Gill Sans" w:hAnsi="Gill Sans" w:cs="Gill Sans"/>
          <w:lang w:val="es-CO"/>
        </w:rPr>
        <w:t>19</w:t>
      </w:r>
      <w:r>
        <w:rPr>
          <w:rFonts w:ascii="Gill Sans" w:eastAsia="Gill Sans" w:hAnsi="Gill Sans" w:cs="Gill Sans"/>
          <w:lang w:val="es-CO"/>
        </w:rPr>
        <w:t>, en el censo de 2018, el porcentaje de personas con necesidades insatisfechas en Nuquí era del 51%, siendo más alto en lo rural (58%) (DNP, 2020).</w:t>
      </w:r>
    </w:p>
    <w:p w14:paraId="09A29EBF" w14:textId="3E2E33C4" w:rsidR="00F767BA" w:rsidRPr="00EC4A8A" w:rsidRDefault="00F767BA" w:rsidP="009A482F">
      <w:pPr>
        <w:pStyle w:val="Tablas"/>
      </w:pPr>
      <w:bookmarkStart w:id="75" w:name="_Toc129036558"/>
      <w:r w:rsidRPr="00EC4A8A">
        <w:t xml:space="preserve">Tabla </w:t>
      </w:r>
      <w:r w:rsidR="00610CFF">
        <w:t>19</w:t>
      </w:r>
      <w:r w:rsidRPr="00EC4A8A">
        <w:t>. Necesidades básicas insatisfechas</w:t>
      </w:r>
      <w:r w:rsidR="00E75218">
        <w:t xml:space="preserve"> - Nuquí</w:t>
      </w:r>
      <w:r w:rsidR="00DB0731">
        <w:t xml:space="preserve">. Tomado </w:t>
      </w:r>
      <w:r w:rsidR="00E75218">
        <w:t>de</w:t>
      </w:r>
      <w:r>
        <w:t xml:space="preserve"> (DNP, 20</w:t>
      </w:r>
      <w:r w:rsidR="001F7CFB">
        <w:t>20</w:t>
      </w:r>
      <w:r>
        <w:t>).</w:t>
      </w:r>
      <w:bookmarkEnd w:id="75"/>
    </w:p>
    <w:p w14:paraId="3EB0AB9A" w14:textId="77777777" w:rsidR="00F767BA" w:rsidRPr="0084299F" w:rsidRDefault="00F767BA" w:rsidP="00F767BA">
      <w:pPr>
        <w:spacing w:after="200" w:line="240" w:lineRule="auto"/>
        <w:rPr>
          <w:rFonts w:ascii="Gill Sans" w:eastAsia="Gill Sans" w:hAnsi="Gill Sans" w:cs="Gill Sans"/>
          <w:lang w:val="es-CO"/>
        </w:rPr>
      </w:pPr>
      <w:r>
        <w:rPr>
          <w:noProof/>
        </w:rPr>
        <w:drawing>
          <wp:inline distT="0" distB="0" distL="0" distR="0" wp14:anchorId="17AD0F2E" wp14:editId="652C269C">
            <wp:extent cx="3822896" cy="1365320"/>
            <wp:effectExtent l="0" t="0" r="6350" b="6350"/>
            <wp:docPr id="47" name="Imagen 47"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Gráfico, Gráfico en cascada&#10;&#10;Descripción generada automáticamente"/>
                    <pic:cNvPicPr/>
                  </pic:nvPicPr>
                  <pic:blipFill>
                    <a:blip r:embed="rId48">
                      <a:extLst>
                        <a:ext uri="{28A0092B-C50C-407E-A947-70E740481C1C}">
                          <a14:useLocalDpi xmlns:a14="http://schemas.microsoft.com/office/drawing/2010/main" val="0"/>
                        </a:ext>
                      </a:extLst>
                    </a:blip>
                    <a:stretch>
                      <a:fillRect/>
                    </a:stretch>
                  </pic:blipFill>
                  <pic:spPr>
                    <a:xfrm>
                      <a:off x="0" y="0"/>
                      <a:ext cx="3822896" cy="1365320"/>
                    </a:xfrm>
                    <a:prstGeom prst="rect">
                      <a:avLst/>
                    </a:prstGeom>
                  </pic:spPr>
                </pic:pic>
              </a:graphicData>
            </a:graphic>
          </wp:inline>
        </w:drawing>
      </w:r>
    </w:p>
    <w:p w14:paraId="1AB3FEDA" w14:textId="6518E53B"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Estos indicadores de pobreza contienen variables que reflejan las condiciones de vida de la población nuquiseña, las cuales suelen ser más precarias en el Nuquí rural. Veamos algunas de ellas. En cuanto a la educación, el 31% de los hogares de Nuquí tiene por lo menos una persona mayor de 15 años considerada analfabeta (no sabe leer ni escribir). Este analfabetismo es mayor en la zona rural (36,1%) que en cabecera (21,4%) (DANE, 2023). Por otro lado, las tasas de cobertura neta presentan coberturas muy bajas. Como se ve en la tabla </w:t>
      </w:r>
      <w:r w:rsidR="00610CFF">
        <w:rPr>
          <w:rFonts w:ascii="Gill Sans" w:eastAsia="Gill Sans" w:hAnsi="Gill Sans" w:cs="Gill Sans"/>
          <w:lang w:val="es-CO"/>
        </w:rPr>
        <w:t>20,</w:t>
      </w:r>
      <w:r>
        <w:rPr>
          <w:rFonts w:ascii="Gill Sans" w:eastAsia="Gill Sans" w:hAnsi="Gill Sans" w:cs="Gill Sans"/>
          <w:lang w:val="es-CO"/>
        </w:rPr>
        <w:t xml:space="preserve"> la cobertura en el año 2018 en transición era del 40%; en primaria, del 78%</w:t>
      </w:r>
      <w:r w:rsidR="001F7CFB">
        <w:rPr>
          <w:rFonts w:ascii="Gill Sans" w:eastAsia="Gill Sans" w:hAnsi="Gill Sans" w:cs="Gill Sans"/>
          <w:lang w:val="es-CO"/>
        </w:rPr>
        <w:t>;</w:t>
      </w:r>
      <w:r>
        <w:rPr>
          <w:rFonts w:ascii="Gill Sans" w:eastAsia="Gill Sans" w:hAnsi="Gill Sans" w:cs="Gill Sans"/>
          <w:lang w:val="es-CO"/>
        </w:rPr>
        <w:t xml:space="preserve"> en educación secundaria</w:t>
      </w:r>
      <w:r w:rsidR="001F7CFB">
        <w:rPr>
          <w:rFonts w:ascii="Gill Sans" w:eastAsia="Gill Sans" w:hAnsi="Gill Sans" w:cs="Gill Sans"/>
          <w:lang w:val="es-CO"/>
        </w:rPr>
        <w:t>,</w:t>
      </w:r>
      <w:r>
        <w:rPr>
          <w:rFonts w:ascii="Gill Sans" w:eastAsia="Gill Sans" w:hAnsi="Gill Sans" w:cs="Gill Sans"/>
          <w:lang w:val="es-CO"/>
        </w:rPr>
        <w:t xml:space="preserve"> del 38%, y en media, del 14% (DNP, 2020).</w:t>
      </w:r>
    </w:p>
    <w:p w14:paraId="0644A4C0" w14:textId="156AA050" w:rsidR="00F767BA" w:rsidRPr="00EC4A8A" w:rsidRDefault="00F767BA" w:rsidP="009A482F">
      <w:pPr>
        <w:pStyle w:val="Tablas"/>
      </w:pPr>
      <w:bookmarkStart w:id="76" w:name="_Toc129036559"/>
      <w:r w:rsidRPr="00EC4A8A">
        <w:t xml:space="preserve">Tabla </w:t>
      </w:r>
      <w:r w:rsidR="00610CFF">
        <w:t>20</w:t>
      </w:r>
      <w:r w:rsidRPr="00EC4A8A">
        <w:t>. Cobertura neta en educación – Nuquí</w:t>
      </w:r>
      <w:r w:rsidR="00E75218">
        <w:t xml:space="preserve">. </w:t>
      </w:r>
      <w:bookmarkStart w:id="77" w:name="_Hlk128868254"/>
      <w:r w:rsidR="00E75218">
        <w:t>Tomado de</w:t>
      </w:r>
      <w:r>
        <w:t xml:space="preserve"> </w:t>
      </w:r>
      <w:bookmarkEnd w:id="77"/>
      <w:r>
        <w:t>(DNP, 20</w:t>
      </w:r>
      <w:r w:rsidR="001F7CFB">
        <w:t>20</w:t>
      </w:r>
      <w:r>
        <w:t>).</w:t>
      </w:r>
      <w:bookmarkEnd w:id="76"/>
    </w:p>
    <w:p w14:paraId="12710C08" w14:textId="77777777" w:rsidR="00F767BA" w:rsidRDefault="00F767BA" w:rsidP="00F767BA">
      <w:pPr>
        <w:spacing w:after="200" w:line="240" w:lineRule="auto"/>
        <w:rPr>
          <w:rFonts w:ascii="Gill Sans" w:eastAsia="Gill Sans" w:hAnsi="Gill Sans" w:cs="Gill Sans"/>
          <w:lang w:val="es-CO"/>
        </w:rPr>
      </w:pPr>
      <w:r>
        <w:rPr>
          <w:noProof/>
        </w:rPr>
        <w:drawing>
          <wp:inline distT="0" distB="0" distL="0" distR="0" wp14:anchorId="69D212C6" wp14:editId="3B27298B">
            <wp:extent cx="3937202" cy="1295467"/>
            <wp:effectExtent l="0" t="0" r="6350" b="0"/>
            <wp:docPr id="6" name="Imagen 6"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Gráfico, Gráfico en cascada&#10;&#10;Descripción generada automáticamente"/>
                    <pic:cNvPicPr/>
                  </pic:nvPicPr>
                  <pic:blipFill>
                    <a:blip r:embed="rId49">
                      <a:extLst>
                        <a:ext uri="{28A0092B-C50C-407E-A947-70E740481C1C}">
                          <a14:useLocalDpi xmlns:a14="http://schemas.microsoft.com/office/drawing/2010/main" val="0"/>
                        </a:ext>
                      </a:extLst>
                    </a:blip>
                    <a:stretch>
                      <a:fillRect/>
                    </a:stretch>
                  </pic:blipFill>
                  <pic:spPr>
                    <a:xfrm>
                      <a:off x="0" y="0"/>
                      <a:ext cx="3937202" cy="1295467"/>
                    </a:xfrm>
                    <a:prstGeom prst="rect">
                      <a:avLst/>
                    </a:prstGeom>
                  </pic:spPr>
                </pic:pic>
              </a:graphicData>
            </a:graphic>
          </wp:inline>
        </w:drawing>
      </w:r>
    </w:p>
    <w:p w14:paraId="15E73DD0" w14:textId="5D6BF486"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Por su parte, el porcentaje de hogares con bajo logro educativo (es decir, los miembros del hogar mayores de 15 años</w:t>
      </w:r>
      <w:r w:rsidR="001F7CFB">
        <w:rPr>
          <w:rFonts w:ascii="Gill Sans" w:eastAsia="Gill Sans" w:hAnsi="Gill Sans" w:cs="Gill Sans"/>
          <w:lang w:val="es-CO"/>
        </w:rPr>
        <w:t xml:space="preserve"> que</w:t>
      </w:r>
      <w:r>
        <w:rPr>
          <w:rFonts w:ascii="Gill Sans" w:eastAsia="Gill Sans" w:hAnsi="Gill Sans" w:cs="Gill Sans"/>
          <w:lang w:val="es-CO"/>
        </w:rPr>
        <w:t xml:space="preserve"> tienen menos de 9 años de educación) es del 72% (DANE, 2023). Esa brecha en la educación impartida en el país también es posible evidenciarla en las diferencias que se registran en los resultados obtenidos en las pruebas Saber 11, un examen de egreso presentado por todos los estudiantes colombianos al salir del colegio. Como se puede ver en la tabla</w:t>
      </w:r>
      <w:r w:rsidR="001F7CFB">
        <w:rPr>
          <w:rFonts w:ascii="Gill Sans" w:eastAsia="Gill Sans" w:hAnsi="Gill Sans" w:cs="Gill Sans"/>
          <w:lang w:val="es-CO"/>
        </w:rPr>
        <w:t xml:space="preserve"> </w:t>
      </w:r>
      <w:r w:rsidR="00610CFF">
        <w:rPr>
          <w:rFonts w:ascii="Gill Sans" w:eastAsia="Gill Sans" w:hAnsi="Gill Sans" w:cs="Gill Sans"/>
          <w:lang w:val="es-CO"/>
        </w:rPr>
        <w:t>21</w:t>
      </w:r>
      <w:r>
        <w:rPr>
          <w:rFonts w:ascii="Gill Sans" w:eastAsia="Gill Sans" w:hAnsi="Gill Sans" w:cs="Gill Sans"/>
          <w:lang w:val="es-CO"/>
        </w:rPr>
        <w:t>, los estudiantes nuquiseños tuvieron resultados menores que los municipios con las mismas condiciones en el 2017.</w:t>
      </w:r>
    </w:p>
    <w:p w14:paraId="6EC0CA7C" w14:textId="1F3F99BE" w:rsidR="00F767BA" w:rsidRPr="00EC4A8A" w:rsidRDefault="00F767BA" w:rsidP="009A482F">
      <w:pPr>
        <w:pStyle w:val="Tablas"/>
      </w:pPr>
      <w:bookmarkStart w:id="78" w:name="_Toc129036560"/>
      <w:r w:rsidRPr="00EC4A8A">
        <w:t xml:space="preserve">Tabla </w:t>
      </w:r>
      <w:r w:rsidR="00610CFF">
        <w:t>21</w:t>
      </w:r>
      <w:r w:rsidRPr="00EC4A8A">
        <w:t>. Resultados Saber 11 – Nuquí</w:t>
      </w:r>
      <w:r w:rsidR="00E75218">
        <w:t>. Tomado de</w:t>
      </w:r>
      <w:r w:rsidRPr="00EC4A8A">
        <w:t xml:space="preserve"> </w:t>
      </w:r>
      <w:r>
        <w:t>(DNP, 2020).</w:t>
      </w:r>
      <w:bookmarkEnd w:id="78"/>
    </w:p>
    <w:p w14:paraId="7524FB24" w14:textId="77777777" w:rsidR="00F767BA" w:rsidRDefault="00F767BA" w:rsidP="00F767BA">
      <w:pPr>
        <w:spacing w:after="200" w:line="240" w:lineRule="auto"/>
        <w:rPr>
          <w:rFonts w:ascii="Gill Sans" w:eastAsia="Gill Sans" w:hAnsi="Gill Sans" w:cs="Gill Sans"/>
          <w:lang w:val="es-CO"/>
        </w:rPr>
      </w:pPr>
      <w:r>
        <w:rPr>
          <w:noProof/>
        </w:rPr>
        <w:drawing>
          <wp:inline distT="0" distB="0" distL="0" distR="0" wp14:anchorId="68719DBF" wp14:editId="69BDA9EF">
            <wp:extent cx="3753043" cy="1301817"/>
            <wp:effectExtent l="0" t="0" r="0" b="0"/>
            <wp:docPr id="49" name="Imagen 49"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Gráfico, Gráfico de barras&#10;&#10;Descripción generada automáticamente"/>
                    <pic:cNvPicPr/>
                  </pic:nvPicPr>
                  <pic:blipFill>
                    <a:blip r:embed="rId50"/>
                    <a:stretch>
                      <a:fillRect/>
                    </a:stretch>
                  </pic:blipFill>
                  <pic:spPr>
                    <a:xfrm>
                      <a:off x="0" y="0"/>
                      <a:ext cx="3753043" cy="1301817"/>
                    </a:xfrm>
                    <a:prstGeom prst="rect">
                      <a:avLst/>
                    </a:prstGeom>
                  </pic:spPr>
                </pic:pic>
              </a:graphicData>
            </a:graphic>
          </wp:inline>
        </w:drawing>
      </w:r>
    </w:p>
    <w:p w14:paraId="26C39D46" w14:textId="4463377C"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El bajo logro educativo tiene un porcentaje disímil en la cabecera y en el Nuquí rural. </w:t>
      </w:r>
      <w:r w:rsidR="001F7CFB">
        <w:rPr>
          <w:rFonts w:ascii="Gill Sans" w:eastAsia="Gill Sans" w:hAnsi="Gill Sans" w:cs="Gill Sans"/>
          <w:lang w:val="es-CO"/>
        </w:rPr>
        <w:t xml:space="preserve">La figura </w:t>
      </w:r>
      <w:r w:rsidR="005F3314">
        <w:rPr>
          <w:rFonts w:ascii="Gill Sans" w:eastAsia="Gill Sans" w:hAnsi="Gill Sans" w:cs="Gill Sans"/>
          <w:lang w:val="es-CO"/>
        </w:rPr>
        <w:t>17</w:t>
      </w:r>
      <w:r>
        <w:rPr>
          <w:rFonts w:ascii="Gill Sans" w:eastAsia="Gill Sans" w:hAnsi="Gill Sans" w:cs="Gill Sans"/>
          <w:lang w:val="es-CO"/>
        </w:rPr>
        <w:t xml:space="preserve"> muestra esa diferencia. Mientras que en cabecera es del 60,2%, en la ruralidad alcanza el 79,1% (DANE, 2023).</w:t>
      </w:r>
    </w:p>
    <w:p w14:paraId="39755062" w14:textId="77777777" w:rsidR="00F767BA" w:rsidRDefault="00F767BA" w:rsidP="00F767BA">
      <w:pPr>
        <w:spacing w:after="200" w:line="240" w:lineRule="auto"/>
        <w:rPr>
          <w:rFonts w:ascii="Gill Sans" w:eastAsia="Gill Sans" w:hAnsi="Gill Sans" w:cs="Gill Sans"/>
          <w:lang w:val="es-CO"/>
        </w:rPr>
      </w:pPr>
      <w:r w:rsidRPr="00EC3BDF">
        <w:rPr>
          <w:rFonts w:ascii="Gill Sans" w:eastAsia="Gill Sans" w:hAnsi="Gill Sans" w:cs="Gill Sans"/>
          <w:noProof/>
          <w:lang w:val="es-CO"/>
        </w:rPr>
        <w:drawing>
          <wp:anchor distT="0" distB="0" distL="114300" distR="114300" simplePos="0" relativeHeight="251662336" behindDoc="0" locked="0" layoutInCell="1" allowOverlap="1" wp14:anchorId="2C2D3833" wp14:editId="5DD1D876">
            <wp:simplePos x="0" y="0"/>
            <wp:positionH relativeFrom="column">
              <wp:posOffset>5029200</wp:posOffset>
            </wp:positionH>
            <wp:positionV relativeFrom="paragraph">
              <wp:posOffset>418465</wp:posOffset>
            </wp:positionV>
            <wp:extent cx="879584" cy="1238250"/>
            <wp:effectExtent l="0" t="0" r="0" b="0"/>
            <wp:wrapNone/>
            <wp:docPr id="23" name="Imagen 2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Imagen que contiene Texto&#10;&#10;Descripción generada automáticament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879584" cy="1238250"/>
                    </a:xfrm>
                    <a:prstGeom prst="rect">
                      <a:avLst/>
                    </a:prstGeom>
                  </pic:spPr>
                </pic:pic>
              </a:graphicData>
            </a:graphic>
            <wp14:sizeRelH relativeFrom="margin">
              <wp14:pctWidth>0</wp14:pctWidth>
            </wp14:sizeRelH>
            <wp14:sizeRelV relativeFrom="margin">
              <wp14:pctHeight>0</wp14:pctHeight>
            </wp14:sizeRelV>
          </wp:anchor>
        </w:drawing>
      </w:r>
      <w:r w:rsidRPr="00DC35EE">
        <w:rPr>
          <w:rFonts w:ascii="Gill Sans" w:eastAsia="Gill Sans" w:hAnsi="Gill Sans" w:cs="Gill Sans"/>
          <w:noProof/>
          <w:lang w:val="es-CO"/>
        </w:rPr>
        <w:drawing>
          <wp:inline distT="0" distB="0" distL="0" distR="0" wp14:anchorId="566A2233" wp14:editId="40AED79E">
            <wp:extent cx="5943600" cy="294005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2940050"/>
                    </a:xfrm>
                    <a:prstGeom prst="rect">
                      <a:avLst/>
                    </a:prstGeom>
                  </pic:spPr>
                </pic:pic>
              </a:graphicData>
            </a:graphic>
          </wp:inline>
        </w:drawing>
      </w:r>
    </w:p>
    <w:p w14:paraId="6499A427" w14:textId="38089E51" w:rsidR="00F767BA" w:rsidRDefault="00F767BA" w:rsidP="000302F9">
      <w:pPr>
        <w:pStyle w:val="Figuras"/>
      </w:pPr>
      <w:bookmarkStart w:id="79" w:name="_Toc129035677"/>
      <w:r w:rsidRPr="00B92DA8">
        <w:t xml:space="preserve">Figura </w:t>
      </w:r>
      <w:r w:rsidR="005F3314">
        <w:t>17</w:t>
      </w:r>
      <w:r w:rsidRPr="00B92DA8">
        <w:t>. Bajo logro educativo en cabecera y zona rural – Nuquí</w:t>
      </w:r>
      <w:r w:rsidR="00E75218">
        <w:rPr>
          <w:bCs/>
        </w:rPr>
        <w:t>. Tomado de</w:t>
      </w:r>
      <w:r>
        <w:t xml:space="preserve"> (</w:t>
      </w:r>
      <w:r w:rsidRPr="00B92DA8">
        <w:t>DANE</w:t>
      </w:r>
      <w:r>
        <w:t>,</w:t>
      </w:r>
      <w:r w:rsidRPr="00B92DA8">
        <w:t xml:space="preserve"> 2023).</w:t>
      </w:r>
      <w:bookmarkEnd w:id="79"/>
    </w:p>
    <w:p w14:paraId="753B633A" w14:textId="376CB83C"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La inasistencia escolar (hogares con al menos un niño entre 6 y 16 años que no asiste a una institución educativa) en Nuquí es del 8,4% (DANE, 2023). La diferencia entre el Nuquí rural y la cabecera municipal en este aspecto es de 5,7 puntos porcentuales. </w:t>
      </w:r>
      <w:r w:rsidR="001F7CFB">
        <w:rPr>
          <w:rFonts w:ascii="Gill Sans" w:eastAsia="Gill Sans" w:hAnsi="Gill Sans" w:cs="Gill Sans"/>
          <w:lang w:val="es-CO"/>
        </w:rPr>
        <w:t xml:space="preserve">La figura </w:t>
      </w:r>
      <w:r w:rsidR="005F3314">
        <w:rPr>
          <w:rFonts w:ascii="Gill Sans" w:eastAsia="Gill Sans" w:hAnsi="Gill Sans" w:cs="Gill Sans"/>
          <w:lang w:val="es-CO"/>
        </w:rPr>
        <w:t>18</w:t>
      </w:r>
      <w:r>
        <w:rPr>
          <w:rFonts w:ascii="Gill Sans" w:eastAsia="Gill Sans" w:hAnsi="Gill Sans" w:cs="Gill Sans"/>
          <w:lang w:val="es-CO"/>
        </w:rPr>
        <w:t xml:space="preserve"> muestra cómo la inasistencia escolar es de 10,4% en el primero y de 4,7% en la segunda (DANE, 2023).</w:t>
      </w:r>
    </w:p>
    <w:p w14:paraId="025A99F7" w14:textId="77777777" w:rsidR="00F767BA" w:rsidRDefault="00F767BA" w:rsidP="00F767BA">
      <w:pPr>
        <w:spacing w:after="200" w:line="240" w:lineRule="auto"/>
        <w:rPr>
          <w:rFonts w:ascii="Gill Sans" w:eastAsia="Gill Sans" w:hAnsi="Gill Sans" w:cs="Gill Sans"/>
          <w:lang w:val="es-CO"/>
        </w:rPr>
      </w:pPr>
      <w:r w:rsidRPr="00EC3BDF">
        <w:rPr>
          <w:rFonts w:ascii="Gill Sans" w:eastAsia="Gill Sans" w:hAnsi="Gill Sans" w:cs="Gill Sans"/>
          <w:noProof/>
          <w:lang w:val="es-CO"/>
        </w:rPr>
        <w:drawing>
          <wp:anchor distT="0" distB="0" distL="114300" distR="114300" simplePos="0" relativeHeight="251663360" behindDoc="0" locked="0" layoutInCell="1" allowOverlap="1" wp14:anchorId="0E92A11E" wp14:editId="2A3BB1C6">
            <wp:simplePos x="0" y="0"/>
            <wp:positionH relativeFrom="column">
              <wp:posOffset>5099483</wp:posOffset>
            </wp:positionH>
            <wp:positionV relativeFrom="paragraph">
              <wp:posOffset>393700</wp:posOffset>
            </wp:positionV>
            <wp:extent cx="819150" cy="1066729"/>
            <wp:effectExtent l="0" t="0" r="0" b="635"/>
            <wp:wrapNone/>
            <wp:docPr id="24" name="Imagen 24"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magen que contiene Texto&#10;&#10;Descripción generada automáticament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819150" cy="1066729"/>
                    </a:xfrm>
                    <a:prstGeom prst="rect">
                      <a:avLst/>
                    </a:prstGeom>
                  </pic:spPr>
                </pic:pic>
              </a:graphicData>
            </a:graphic>
          </wp:anchor>
        </w:drawing>
      </w:r>
      <w:r w:rsidRPr="005B358E">
        <w:rPr>
          <w:rFonts w:ascii="Gill Sans" w:eastAsia="Gill Sans" w:hAnsi="Gill Sans" w:cs="Gill Sans"/>
          <w:noProof/>
          <w:lang w:val="es-CO"/>
        </w:rPr>
        <w:drawing>
          <wp:inline distT="0" distB="0" distL="0" distR="0" wp14:anchorId="4F1FC368" wp14:editId="10985BC1">
            <wp:extent cx="5943600" cy="292227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2922270"/>
                    </a:xfrm>
                    <a:prstGeom prst="rect">
                      <a:avLst/>
                    </a:prstGeom>
                  </pic:spPr>
                </pic:pic>
              </a:graphicData>
            </a:graphic>
          </wp:inline>
        </w:drawing>
      </w:r>
      <w:r w:rsidRPr="00EC3BDF">
        <w:rPr>
          <w:noProof/>
          <w:lang w:val="es-CO"/>
        </w:rPr>
        <w:t xml:space="preserve"> </w:t>
      </w:r>
    </w:p>
    <w:p w14:paraId="68D14FCD" w14:textId="3CB16072" w:rsidR="00F767BA" w:rsidRDefault="00F767BA" w:rsidP="000302F9">
      <w:pPr>
        <w:pStyle w:val="Figuras"/>
      </w:pPr>
      <w:bookmarkStart w:id="80" w:name="_Toc129035678"/>
      <w:r>
        <w:t>Figura</w:t>
      </w:r>
      <w:r w:rsidR="005F3314">
        <w:t xml:space="preserve"> 18</w:t>
      </w:r>
      <w:r w:rsidRPr="00B92DA8">
        <w:t>. Inasistencia escolar en cabecera y zona rural – Nuquí</w:t>
      </w:r>
      <w:r w:rsidR="00E75218">
        <w:rPr>
          <w:bCs/>
        </w:rPr>
        <w:t>. Tomado de</w:t>
      </w:r>
      <w:r>
        <w:t xml:space="preserve"> (</w:t>
      </w:r>
      <w:r w:rsidRPr="00B92DA8">
        <w:t>DANE</w:t>
      </w:r>
      <w:r>
        <w:t>,</w:t>
      </w:r>
      <w:r w:rsidRPr="00B92DA8">
        <w:t xml:space="preserve"> 2023).</w:t>
      </w:r>
      <w:bookmarkEnd w:id="80"/>
    </w:p>
    <w:p w14:paraId="40EF58B9" w14:textId="4DD9C91B"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Los hogares con al menos un niño entre los 7 y 17 años con un número de años aprobado inferior a la norma nacional (rezago escolar) es del 41,7%. Este rezago es mayor en las zonas rurales que en cabecera</w:t>
      </w:r>
      <w:r w:rsidR="001F7CFB">
        <w:rPr>
          <w:rFonts w:ascii="Gill Sans" w:eastAsia="Gill Sans" w:hAnsi="Gill Sans" w:cs="Gill Sans"/>
          <w:lang w:val="es-CO"/>
        </w:rPr>
        <w:t xml:space="preserve"> (DANE, 2023)</w:t>
      </w:r>
      <w:r>
        <w:rPr>
          <w:rFonts w:ascii="Gill Sans" w:eastAsia="Gill Sans" w:hAnsi="Gill Sans" w:cs="Gill Sans"/>
          <w:lang w:val="es-CO"/>
        </w:rPr>
        <w:t xml:space="preserve">. Como se evidencia </w:t>
      </w:r>
      <w:r w:rsidR="001F7CFB">
        <w:rPr>
          <w:rFonts w:ascii="Gill Sans" w:eastAsia="Gill Sans" w:hAnsi="Gill Sans" w:cs="Gill Sans"/>
          <w:lang w:val="es-CO"/>
        </w:rPr>
        <w:t xml:space="preserve">la figura </w:t>
      </w:r>
      <w:r w:rsidR="005F3314">
        <w:rPr>
          <w:rFonts w:ascii="Gill Sans" w:eastAsia="Gill Sans" w:hAnsi="Gill Sans" w:cs="Gill Sans"/>
          <w:lang w:val="es-CO"/>
        </w:rPr>
        <w:t>19</w:t>
      </w:r>
      <w:r w:rsidR="00610CFF">
        <w:rPr>
          <w:rFonts w:ascii="Gill Sans" w:eastAsia="Gill Sans" w:hAnsi="Gill Sans" w:cs="Gill Sans"/>
          <w:lang w:val="es-CO"/>
        </w:rPr>
        <w:t>,</w:t>
      </w:r>
      <w:r>
        <w:rPr>
          <w:rFonts w:ascii="Gill Sans" w:eastAsia="Gill Sans" w:hAnsi="Gill Sans" w:cs="Gill Sans"/>
          <w:lang w:val="es-CO"/>
        </w:rPr>
        <w:t xml:space="preserve"> el porcentaje en las primeras es de 46%, mientras que</w:t>
      </w:r>
      <w:r w:rsidR="001F7CFB">
        <w:rPr>
          <w:rFonts w:ascii="Gill Sans" w:eastAsia="Gill Sans" w:hAnsi="Gill Sans" w:cs="Gill Sans"/>
          <w:lang w:val="es-CO"/>
        </w:rPr>
        <w:t xml:space="preserve"> en</w:t>
      </w:r>
      <w:r>
        <w:rPr>
          <w:rFonts w:ascii="Gill Sans" w:eastAsia="Gill Sans" w:hAnsi="Gill Sans" w:cs="Gill Sans"/>
          <w:lang w:val="es-CO"/>
        </w:rPr>
        <w:t xml:space="preserve"> la cabecera municipal es del 33% (DANE, 2023).</w:t>
      </w:r>
    </w:p>
    <w:p w14:paraId="392B753E" w14:textId="77777777" w:rsidR="00F767BA" w:rsidRDefault="00F767BA" w:rsidP="00F767BA">
      <w:pPr>
        <w:spacing w:after="200" w:line="240" w:lineRule="auto"/>
        <w:rPr>
          <w:rFonts w:ascii="Gill Sans" w:eastAsia="Gill Sans" w:hAnsi="Gill Sans" w:cs="Gill Sans"/>
          <w:lang w:val="es-CO"/>
        </w:rPr>
      </w:pPr>
      <w:r w:rsidRPr="00EC3BDF">
        <w:rPr>
          <w:rFonts w:ascii="Gill Sans" w:eastAsia="Gill Sans" w:hAnsi="Gill Sans" w:cs="Gill Sans"/>
          <w:noProof/>
          <w:lang w:val="es-CO"/>
        </w:rPr>
        <w:drawing>
          <wp:anchor distT="0" distB="0" distL="114300" distR="114300" simplePos="0" relativeHeight="251664384" behindDoc="0" locked="0" layoutInCell="1" allowOverlap="1" wp14:anchorId="4004AEF7" wp14:editId="0EB907E2">
            <wp:simplePos x="0" y="0"/>
            <wp:positionH relativeFrom="margin">
              <wp:align>right</wp:align>
            </wp:positionH>
            <wp:positionV relativeFrom="paragraph">
              <wp:posOffset>438150</wp:posOffset>
            </wp:positionV>
            <wp:extent cx="909553" cy="1237533"/>
            <wp:effectExtent l="0" t="0" r="5080" b="1270"/>
            <wp:wrapNone/>
            <wp:docPr id="25" name="Imagen 25"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magen que contiene Texto&#10;&#10;Descripción generada automáticament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909553" cy="1237533"/>
                    </a:xfrm>
                    <a:prstGeom prst="rect">
                      <a:avLst/>
                    </a:prstGeom>
                  </pic:spPr>
                </pic:pic>
              </a:graphicData>
            </a:graphic>
          </wp:anchor>
        </w:drawing>
      </w:r>
      <w:r w:rsidRPr="00AD5436">
        <w:rPr>
          <w:rFonts w:ascii="Gill Sans" w:eastAsia="Gill Sans" w:hAnsi="Gill Sans" w:cs="Gill Sans"/>
          <w:noProof/>
          <w:lang w:val="es-CO"/>
        </w:rPr>
        <w:drawing>
          <wp:inline distT="0" distB="0" distL="0" distR="0" wp14:anchorId="6B702DE2" wp14:editId="499D2D90">
            <wp:extent cx="5943600" cy="2951480"/>
            <wp:effectExtent l="0" t="0" r="0"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2951480"/>
                    </a:xfrm>
                    <a:prstGeom prst="rect">
                      <a:avLst/>
                    </a:prstGeom>
                  </pic:spPr>
                </pic:pic>
              </a:graphicData>
            </a:graphic>
          </wp:inline>
        </w:drawing>
      </w:r>
    </w:p>
    <w:p w14:paraId="533DA2AA" w14:textId="76FA2126" w:rsidR="00F767BA" w:rsidRPr="00B92DA8" w:rsidRDefault="00F767BA" w:rsidP="000302F9">
      <w:pPr>
        <w:pStyle w:val="Figuras"/>
      </w:pPr>
      <w:bookmarkStart w:id="81" w:name="_Toc129035679"/>
      <w:r w:rsidRPr="00B92DA8">
        <w:t xml:space="preserve">Figura </w:t>
      </w:r>
      <w:r w:rsidR="005F3314">
        <w:t>19</w:t>
      </w:r>
      <w:r w:rsidRPr="00B92DA8">
        <w:t>. Rezago escolar en cabecera y zona rural – Nuquí</w:t>
      </w:r>
      <w:r w:rsidR="00E75218">
        <w:rPr>
          <w:bCs/>
        </w:rPr>
        <w:t>. Tomado de</w:t>
      </w:r>
      <w:r>
        <w:t xml:space="preserve"> (</w:t>
      </w:r>
      <w:r w:rsidRPr="00B92DA8">
        <w:t>DANE</w:t>
      </w:r>
      <w:r>
        <w:t>,</w:t>
      </w:r>
      <w:r w:rsidRPr="00B92DA8">
        <w:t xml:space="preserve"> 2023).</w:t>
      </w:r>
      <w:bookmarkEnd w:id="81"/>
    </w:p>
    <w:p w14:paraId="7E96371C" w14:textId="5576E094"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El déficit cuantitativo de vivienda en Nuquí, es decir, el número de viviendas faltantes para que cada familia tenga su </w:t>
      </w:r>
      <w:r w:rsidR="004E423E">
        <w:rPr>
          <w:rFonts w:ascii="Gill Sans" w:eastAsia="Gill Sans" w:hAnsi="Gill Sans" w:cs="Gill Sans"/>
          <w:lang w:val="es-CO"/>
        </w:rPr>
        <w:t>vivienda</w:t>
      </w:r>
      <w:r>
        <w:rPr>
          <w:rFonts w:ascii="Gill Sans" w:eastAsia="Gill Sans" w:hAnsi="Gill Sans" w:cs="Gill Sans"/>
          <w:lang w:val="es-CO"/>
        </w:rPr>
        <w:t xml:space="preserve"> es del 58% (DNP, 2020). En esa misma vía</w:t>
      </w:r>
      <w:r w:rsidR="001F7CFB">
        <w:rPr>
          <w:rFonts w:ascii="Gill Sans" w:eastAsia="Gill Sans" w:hAnsi="Gill Sans" w:cs="Gill Sans"/>
          <w:lang w:val="es-CO"/>
        </w:rPr>
        <w:t>,</w:t>
      </w:r>
      <w:r>
        <w:rPr>
          <w:rFonts w:ascii="Gill Sans" w:eastAsia="Gill Sans" w:hAnsi="Gill Sans" w:cs="Gill Sans"/>
          <w:lang w:val="es-CO"/>
        </w:rPr>
        <w:t xml:space="preserve"> el hacinamiento crítico es del 26% (DANE, 2023).</w:t>
      </w:r>
      <w:r w:rsidR="001F7CFB">
        <w:rPr>
          <w:rFonts w:ascii="Gill Sans" w:eastAsia="Gill Sans" w:hAnsi="Gill Sans" w:cs="Gill Sans"/>
          <w:lang w:val="es-CO"/>
        </w:rPr>
        <w:t xml:space="preserve"> La figura </w:t>
      </w:r>
      <w:r w:rsidR="005F3314">
        <w:rPr>
          <w:rFonts w:ascii="Gill Sans" w:eastAsia="Gill Sans" w:hAnsi="Gill Sans" w:cs="Gill Sans"/>
          <w:lang w:val="es-CO"/>
        </w:rPr>
        <w:t>20</w:t>
      </w:r>
      <w:r>
        <w:rPr>
          <w:rFonts w:ascii="Gill Sans" w:eastAsia="Gill Sans" w:hAnsi="Gill Sans" w:cs="Gill Sans"/>
          <w:lang w:val="es-CO"/>
        </w:rPr>
        <w:t xml:space="preserve"> </w:t>
      </w:r>
      <w:r w:rsidR="001F7CFB">
        <w:rPr>
          <w:rFonts w:ascii="Gill Sans" w:eastAsia="Gill Sans" w:hAnsi="Gill Sans" w:cs="Gill Sans"/>
          <w:lang w:val="es-CO"/>
        </w:rPr>
        <w:t>evidencia que e</w:t>
      </w:r>
      <w:r>
        <w:rPr>
          <w:rFonts w:ascii="Gill Sans" w:eastAsia="Gill Sans" w:hAnsi="Gill Sans" w:cs="Gill Sans"/>
          <w:lang w:val="es-CO"/>
        </w:rPr>
        <w:t>n los hogares urbanos (3 o más personas por cuarto) es del 12%, mientras que en la ruralidad (más de 3 personas por cuarto) es del 33,5% (DANE, 2023). Si bien las cifras son altas, en este punto hay que considerar las formas de vivienda de los hogares indígenas. Algunas de ellas suelen ser casas de un solo espacio donde vive la familia.</w:t>
      </w:r>
    </w:p>
    <w:p w14:paraId="63CD27D4" w14:textId="77777777" w:rsidR="00F767BA" w:rsidRDefault="00F767BA" w:rsidP="00F767BA">
      <w:pPr>
        <w:spacing w:after="200" w:line="240" w:lineRule="auto"/>
        <w:rPr>
          <w:rFonts w:ascii="Gill Sans" w:eastAsia="Gill Sans" w:hAnsi="Gill Sans" w:cs="Gill Sans"/>
          <w:lang w:val="es-CO"/>
        </w:rPr>
      </w:pPr>
      <w:r w:rsidRPr="00B457BB">
        <w:rPr>
          <w:rFonts w:ascii="Gill Sans" w:eastAsia="Gill Sans" w:hAnsi="Gill Sans" w:cs="Gill Sans"/>
          <w:noProof/>
          <w:lang w:val="es-CO"/>
        </w:rPr>
        <w:drawing>
          <wp:anchor distT="0" distB="0" distL="114300" distR="114300" simplePos="0" relativeHeight="251660288" behindDoc="0" locked="0" layoutInCell="1" allowOverlap="1" wp14:anchorId="2DE9CDE6" wp14:editId="7D8CA932">
            <wp:simplePos x="0" y="0"/>
            <wp:positionH relativeFrom="margin">
              <wp:align>right</wp:align>
            </wp:positionH>
            <wp:positionV relativeFrom="paragraph">
              <wp:posOffset>408041</wp:posOffset>
            </wp:positionV>
            <wp:extent cx="816966" cy="1040793"/>
            <wp:effectExtent l="0" t="0" r="2540" b="6985"/>
            <wp:wrapNone/>
            <wp:docPr id="19" name="Imagen 19"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magen que contiene Tabla&#10;&#10;Descripción generada automáticament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816966" cy="1040793"/>
                    </a:xfrm>
                    <a:prstGeom prst="rect">
                      <a:avLst/>
                    </a:prstGeom>
                  </pic:spPr>
                </pic:pic>
              </a:graphicData>
            </a:graphic>
          </wp:anchor>
        </w:drawing>
      </w:r>
      <w:r w:rsidRPr="00EC3BDF">
        <w:rPr>
          <w:rFonts w:ascii="Gill Sans" w:eastAsia="Gill Sans" w:hAnsi="Gill Sans" w:cs="Gill Sans"/>
          <w:noProof/>
          <w:lang w:val="es-CO"/>
        </w:rPr>
        <w:drawing>
          <wp:inline distT="0" distB="0" distL="0" distR="0" wp14:anchorId="1843EFA8" wp14:editId="014DC9B1">
            <wp:extent cx="5943600" cy="292227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2922270"/>
                    </a:xfrm>
                    <a:prstGeom prst="rect">
                      <a:avLst/>
                    </a:prstGeom>
                  </pic:spPr>
                </pic:pic>
              </a:graphicData>
            </a:graphic>
          </wp:inline>
        </w:drawing>
      </w:r>
    </w:p>
    <w:p w14:paraId="507DD731" w14:textId="5ADE523B" w:rsidR="00F767BA" w:rsidRPr="00B92DA8" w:rsidRDefault="00F767BA" w:rsidP="000302F9">
      <w:pPr>
        <w:pStyle w:val="Figuras"/>
      </w:pPr>
      <w:bookmarkStart w:id="82" w:name="_Toc129035680"/>
      <w:r w:rsidRPr="00B92DA8">
        <w:t xml:space="preserve">Figura </w:t>
      </w:r>
      <w:r w:rsidR="005F3314">
        <w:t>20</w:t>
      </w:r>
      <w:r w:rsidRPr="00B92DA8">
        <w:t>. Hacinamiento crítico en cabecera y zona rural – Nuquí</w:t>
      </w:r>
      <w:r w:rsidR="00E75218">
        <w:rPr>
          <w:bCs/>
        </w:rPr>
        <w:t>. Tomado de</w:t>
      </w:r>
      <w:r>
        <w:t xml:space="preserve"> (</w:t>
      </w:r>
      <w:r w:rsidRPr="00B92DA8">
        <w:t>DANE</w:t>
      </w:r>
      <w:r>
        <w:t>,</w:t>
      </w:r>
      <w:r w:rsidRPr="00B92DA8">
        <w:t xml:space="preserve"> 2023).</w:t>
      </w:r>
      <w:bookmarkEnd w:id="82"/>
    </w:p>
    <w:p w14:paraId="06B55137" w14:textId="0D715E6A"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Ahora bien, la situación de servicios públicos del municipio de Nuquí se presenta en la tabla</w:t>
      </w:r>
      <w:r w:rsidR="001F7CFB">
        <w:rPr>
          <w:rFonts w:ascii="Gill Sans" w:eastAsia="Gill Sans" w:hAnsi="Gill Sans" w:cs="Gill Sans"/>
          <w:lang w:val="es-CO"/>
        </w:rPr>
        <w:t xml:space="preserve"> </w:t>
      </w:r>
      <w:r w:rsidR="00610CFF">
        <w:rPr>
          <w:rFonts w:ascii="Gill Sans" w:eastAsia="Gill Sans" w:hAnsi="Gill Sans" w:cs="Gill Sans"/>
          <w:lang w:val="es-CO"/>
        </w:rPr>
        <w:t>22</w:t>
      </w:r>
      <w:r>
        <w:rPr>
          <w:rFonts w:ascii="Gill Sans" w:eastAsia="Gill Sans" w:hAnsi="Gill Sans" w:cs="Gill Sans"/>
          <w:lang w:val="es-CO"/>
        </w:rPr>
        <w:t>. Si bien no distingue entre el Nuquí cabecera y el Nuquí rural, ni la situación de los afrodescendientes y de los indígenas, sí da indicios de las dificultades que en estos aspectos presentan las personas que viven en Nuquí. Según estas cifras, el 60,9% de la población tiene acueducto (aunque no se describen sus condiciones), el 9,3% posee servicio de alcantarillado; el 27,4% recibe servicio de recolección de basuras y el 15% tiene servicio de Internet (DANE, 2019).</w:t>
      </w:r>
    </w:p>
    <w:p w14:paraId="74F9595C" w14:textId="7F0040D7" w:rsidR="00F767BA" w:rsidRPr="00EC4A8A" w:rsidRDefault="00F767BA" w:rsidP="009A482F">
      <w:pPr>
        <w:pStyle w:val="Tablas"/>
      </w:pPr>
      <w:bookmarkStart w:id="83" w:name="_Toc129036561"/>
      <w:r w:rsidRPr="00DA3E34">
        <w:rPr>
          <w:noProof/>
        </w:rPr>
        <w:drawing>
          <wp:anchor distT="0" distB="0" distL="114300" distR="114300" simplePos="0" relativeHeight="251659264" behindDoc="0" locked="0" layoutInCell="1" allowOverlap="1" wp14:anchorId="203F2D9F" wp14:editId="32C5E795">
            <wp:simplePos x="0" y="0"/>
            <wp:positionH relativeFrom="margin">
              <wp:posOffset>-635</wp:posOffset>
            </wp:positionH>
            <wp:positionV relativeFrom="paragraph">
              <wp:posOffset>211455</wp:posOffset>
            </wp:positionV>
            <wp:extent cx="5750560" cy="630555"/>
            <wp:effectExtent l="0" t="0" r="2540" b="0"/>
            <wp:wrapThrough wrapText="bothSides">
              <wp:wrapPolygon edited="0">
                <wp:start x="0" y="0"/>
                <wp:lineTo x="0" y="20882"/>
                <wp:lineTo x="21538" y="20882"/>
                <wp:lineTo x="21538" y="0"/>
                <wp:lineTo x="0" y="0"/>
              </wp:wrapPolygon>
            </wp:wrapThrough>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5750560" cy="630555"/>
                    </a:xfrm>
                    <a:prstGeom prst="rect">
                      <a:avLst/>
                    </a:prstGeom>
                  </pic:spPr>
                </pic:pic>
              </a:graphicData>
            </a:graphic>
            <wp14:sizeRelH relativeFrom="margin">
              <wp14:pctWidth>0</wp14:pctWidth>
            </wp14:sizeRelH>
            <wp14:sizeRelV relativeFrom="margin">
              <wp14:pctHeight>0</wp14:pctHeight>
            </wp14:sizeRelV>
          </wp:anchor>
        </w:drawing>
      </w:r>
      <w:r w:rsidRPr="00EC4A8A">
        <w:t xml:space="preserve">Tabla </w:t>
      </w:r>
      <w:r w:rsidR="00610CFF">
        <w:t>22</w:t>
      </w:r>
      <w:r w:rsidRPr="00EC4A8A">
        <w:t>. Cobertura servicios domiciliarios – Nuquí</w:t>
      </w:r>
      <w:r w:rsidR="00E75218">
        <w:t>. Tomado de</w:t>
      </w:r>
      <w:r>
        <w:t xml:space="preserve"> (DANE, 2019).</w:t>
      </w:r>
      <w:bookmarkEnd w:id="83"/>
    </w:p>
    <w:p w14:paraId="1CE608F9" w14:textId="77777777" w:rsidR="00F767BA" w:rsidRPr="007B4376" w:rsidRDefault="00F767BA" w:rsidP="00F767BA">
      <w:pPr>
        <w:spacing w:after="200" w:line="240" w:lineRule="auto"/>
        <w:rPr>
          <w:rFonts w:ascii="Gill Sans" w:eastAsia="Gill Sans" w:hAnsi="Gill Sans" w:cs="Gill Sans"/>
          <w:sz w:val="16"/>
          <w:szCs w:val="16"/>
          <w:lang w:val="es-CO"/>
        </w:rPr>
      </w:pPr>
      <w:r w:rsidRPr="007B4376">
        <w:rPr>
          <w:rFonts w:ascii="Gill Sans" w:eastAsia="Gill Sans" w:hAnsi="Gill Sans" w:cs="Gill Sans"/>
          <w:sz w:val="16"/>
          <w:szCs w:val="16"/>
          <w:lang w:val="es-CO"/>
        </w:rPr>
        <w:t>*El denominado no incluye las viviendas en las que no se respondió a esta pregunta, no incluye “sin información”.</w:t>
      </w:r>
    </w:p>
    <w:p w14:paraId="3FF2F752" w14:textId="77777777"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El servicio público de energía eléctrica no proviene del sistema de interconexión eléctrica nacional, por tanto, los corregimientos del municipio se abastecen de energía por medio de plantas eléctricas de diesel. El servicio de energía está a cargo de la empresa de energía ELECTRONUQUÍ, quien administra el servicio de energía para áreas no interconectadas (CODECHOCO; 2021: 23). Así mismo, algunas comunidades cuentan con servicio, pero solamente unas horas al día o unos días al mes (Alcaldía de Nuquí, 2012). </w:t>
      </w:r>
    </w:p>
    <w:p w14:paraId="6706EDD6" w14:textId="6E282CC1"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En las cifras llama la atención la diferencia entre el porcentaje de inadecuada eliminación de excretas de Nuquí cabecera y Nuquí rural. Esto se debe a los aspectos que se analizan en esta variable. El porcentaje del municipio es de 69,2%; sin embargo, como podemos ver en </w:t>
      </w:r>
      <w:r w:rsidR="005F3314">
        <w:rPr>
          <w:rFonts w:ascii="Gill Sans" w:eastAsia="Gill Sans" w:hAnsi="Gill Sans" w:cs="Gill Sans"/>
          <w:lang w:val="es-CO"/>
        </w:rPr>
        <w:t>la figura</w:t>
      </w:r>
      <w:r w:rsidR="001F7CFB">
        <w:rPr>
          <w:rFonts w:ascii="Gill Sans" w:eastAsia="Gill Sans" w:hAnsi="Gill Sans" w:cs="Gill Sans"/>
          <w:lang w:val="es-CO"/>
        </w:rPr>
        <w:t xml:space="preserve"> </w:t>
      </w:r>
      <w:r w:rsidR="005F3314">
        <w:rPr>
          <w:rFonts w:ascii="Gill Sans" w:eastAsia="Gill Sans" w:hAnsi="Gill Sans" w:cs="Gill Sans"/>
          <w:lang w:val="es-CO"/>
        </w:rPr>
        <w:t>21</w:t>
      </w:r>
      <w:r>
        <w:rPr>
          <w:rFonts w:ascii="Gill Sans" w:eastAsia="Gill Sans" w:hAnsi="Gill Sans" w:cs="Gill Sans"/>
          <w:lang w:val="es-CO"/>
        </w:rPr>
        <w:t>, en cabecera municipal este porcentaje (que significa sin servicio público de alcantarillado) es del 83,3%, mientras que en lo rural es del 61,8% (que quiere decir que se tiene inodoro sin conexión, letrina o no se cuenta con servicio sanitario) (DANE, 2023).</w:t>
      </w:r>
    </w:p>
    <w:p w14:paraId="0FDF1DE9" w14:textId="77777777" w:rsidR="00F767BA" w:rsidRDefault="00F767BA" w:rsidP="00F767BA">
      <w:pPr>
        <w:spacing w:after="200" w:line="240" w:lineRule="auto"/>
        <w:rPr>
          <w:rFonts w:ascii="Gill Sans" w:eastAsia="Gill Sans" w:hAnsi="Gill Sans" w:cs="Gill Sans"/>
          <w:lang w:val="es-CO"/>
        </w:rPr>
      </w:pPr>
      <w:r w:rsidRPr="00EC3BDF">
        <w:rPr>
          <w:rFonts w:ascii="Gill Sans" w:eastAsia="Gill Sans" w:hAnsi="Gill Sans" w:cs="Gill Sans"/>
          <w:noProof/>
          <w:lang w:val="es-CO"/>
        </w:rPr>
        <w:drawing>
          <wp:anchor distT="0" distB="0" distL="114300" distR="114300" simplePos="0" relativeHeight="251661312" behindDoc="0" locked="0" layoutInCell="1" allowOverlap="1" wp14:anchorId="6D5214A8" wp14:editId="00EF6B35">
            <wp:simplePos x="0" y="0"/>
            <wp:positionH relativeFrom="column">
              <wp:posOffset>5010150</wp:posOffset>
            </wp:positionH>
            <wp:positionV relativeFrom="paragraph">
              <wp:posOffset>406400</wp:posOffset>
            </wp:positionV>
            <wp:extent cx="882650" cy="1120775"/>
            <wp:effectExtent l="0" t="0" r="0" b="3175"/>
            <wp:wrapNone/>
            <wp:docPr id="22" name="Imagen 22"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magen que contiene Tabla&#10;&#10;Descripción generada automáticament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882650" cy="1120775"/>
                    </a:xfrm>
                    <a:prstGeom prst="rect">
                      <a:avLst/>
                    </a:prstGeom>
                  </pic:spPr>
                </pic:pic>
              </a:graphicData>
            </a:graphic>
          </wp:anchor>
        </w:drawing>
      </w:r>
      <w:r w:rsidRPr="00AD5436">
        <w:rPr>
          <w:rFonts w:ascii="Gill Sans" w:eastAsia="Gill Sans" w:hAnsi="Gill Sans" w:cs="Gill Sans"/>
          <w:noProof/>
          <w:lang w:val="es-CO"/>
        </w:rPr>
        <w:drawing>
          <wp:inline distT="0" distB="0" distL="0" distR="0" wp14:anchorId="7BF076FD" wp14:editId="5311C497">
            <wp:extent cx="5943600" cy="2945130"/>
            <wp:effectExtent l="0" t="0" r="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2945130"/>
                    </a:xfrm>
                    <a:prstGeom prst="rect">
                      <a:avLst/>
                    </a:prstGeom>
                  </pic:spPr>
                </pic:pic>
              </a:graphicData>
            </a:graphic>
          </wp:inline>
        </w:drawing>
      </w:r>
      <w:r w:rsidRPr="003A0810">
        <w:rPr>
          <w:noProof/>
          <w:lang w:val="es-CO"/>
        </w:rPr>
        <w:t xml:space="preserve"> </w:t>
      </w:r>
    </w:p>
    <w:p w14:paraId="7D8B2E16" w14:textId="4DEABD47" w:rsidR="00F767BA" w:rsidRDefault="00F767BA" w:rsidP="000302F9">
      <w:pPr>
        <w:pStyle w:val="Figuras"/>
      </w:pPr>
      <w:bookmarkStart w:id="84" w:name="_Toc129035681"/>
      <w:r w:rsidRPr="00B92DA8">
        <w:t xml:space="preserve">Figura </w:t>
      </w:r>
      <w:r w:rsidR="005F3314">
        <w:t>21</w:t>
      </w:r>
      <w:r w:rsidRPr="00B92DA8">
        <w:t>. Inadecuada eliminación de excretas en cabecera y zona rural – Nuquí</w:t>
      </w:r>
      <w:r w:rsidR="00E75218">
        <w:rPr>
          <w:bCs/>
        </w:rPr>
        <w:t>. Tomado de</w:t>
      </w:r>
      <w:r>
        <w:t xml:space="preserve"> (</w:t>
      </w:r>
      <w:r w:rsidRPr="00B92DA8">
        <w:t>DANE</w:t>
      </w:r>
      <w:r>
        <w:t xml:space="preserve">, </w:t>
      </w:r>
      <w:r w:rsidRPr="00B92DA8">
        <w:t>2023).</w:t>
      </w:r>
      <w:bookmarkEnd w:id="84"/>
      <w:r w:rsidRPr="003A0810">
        <w:rPr>
          <w:noProof/>
        </w:rPr>
        <w:t xml:space="preserve"> </w:t>
      </w:r>
    </w:p>
    <w:p w14:paraId="5F73F5E8" w14:textId="16B0F2BC"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En Nuquí, un 28,5% de los hogares con al menos una persona mayor de 5 años no se encuentra asegurada en algún sistema de salud. La </w:t>
      </w:r>
      <w:r w:rsidR="001F7CFB">
        <w:rPr>
          <w:rFonts w:ascii="Gill Sans" w:eastAsia="Gill Sans" w:hAnsi="Gill Sans" w:cs="Gill Sans"/>
          <w:lang w:val="es-CO"/>
        </w:rPr>
        <w:t xml:space="preserve">figura </w:t>
      </w:r>
      <w:r w:rsidR="005F3314">
        <w:rPr>
          <w:rFonts w:ascii="Gill Sans" w:eastAsia="Gill Sans" w:hAnsi="Gill Sans" w:cs="Gill Sans"/>
          <w:lang w:val="es-CO"/>
        </w:rPr>
        <w:t>22</w:t>
      </w:r>
      <w:r>
        <w:rPr>
          <w:rFonts w:ascii="Gill Sans" w:eastAsia="Gill Sans" w:hAnsi="Gill Sans" w:cs="Gill Sans"/>
          <w:lang w:val="es-CO"/>
        </w:rPr>
        <w:t xml:space="preserve"> muestra cómo la diferencia en esta falta de aseguramiento entre Nuquí cabecera y Nuquí rural es de 10,3 puntos porcentuales (DANE, 2023).</w:t>
      </w:r>
    </w:p>
    <w:p w14:paraId="7EAD9F1E" w14:textId="77777777" w:rsidR="00F767BA" w:rsidRDefault="00F767BA" w:rsidP="00F767BA">
      <w:pPr>
        <w:spacing w:after="200" w:line="240" w:lineRule="auto"/>
        <w:rPr>
          <w:rFonts w:ascii="Gill Sans" w:eastAsia="Gill Sans" w:hAnsi="Gill Sans" w:cs="Gill Sans"/>
          <w:lang w:val="es-CO"/>
        </w:rPr>
      </w:pPr>
      <w:r w:rsidRPr="003A0810">
        <w:rPr>
          <w:rFonts w:ascii="Gill Sans" w:eastAsia="Gill Sans" w:hAnsi="Gill Sans" w:cs="Gill Sans"/>
          <w:noProof/>
          <w:lang w:val="es-CO"/>
        </w:rPr>
        <w:drawing>
          <wp:anchor distT="0" distB="0" distL="114300" distR="114300" simplePos="0" relativeHeight="251665408" behindDoc="0" locked="0" layoutInCell="1" allowOverlap="1" wp14:anchorId="6BAFC3D2" wp14:editId="50F84FDE">
            <wp:simplePos x="0" y="0"/>
            <wp:positionH relativeFrom="margin">
              <wp:posOffset>5016500</wp:posOffset>
            </wp:positionH>
            <wp:positionV relativeFrom="paragraph">
              <wp:posOffset>407670</wp:posOffset>
            </wp:positionV>
            <wp:extent cx="904875" cy="1224036"/>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904875" cy="1224036"/>
                    </a:xfrm>
                    <a:prstGeom prst="rect">
                      <a:avLst/>
                    </a:prstGeom>
                  </pic:spPr>
                </pic:pic>
              </a:graphicData>
            </a:graphic>
            <wp14:sizeRelH relativeFrom="margin">
              <wp14:pctWidth>0</wp14:pctWidth>
            </wp14:sizeRelH>
            <wp14:sizeRelV relativeFrom="margin">
              <wp14:pctHeight>0</wp14:pctHeight>
            </wp14:sizeRelV>
          </wp:anchor>
        </w:drawing>
      </w:r>
      <w:r w:rsidRPr="003A0810">
        <w:rPr>
          <w:rFonts w:ascii="Gill Sans" w:eastAsia="Gill Sans" w:hAnsi="Gill Sans" w:cs="Gill Sans"/>
          <w:noProof/>
          <w:lang w:val="es-CO"/>
        </w:rPr>
        <w:drawing>
          <wp:inline distT="0" distB="0" distL="0" distR="0" wp14:anchorId="611CC5CC" wp14:editId="27DD0E42">
            <wp:extent cx="5943600" cy="2945130"/>
            <wp:effectExtent l="0" t="0" r="0"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2945130"/>
                    </a:xfrm>
                    <a:prstGeom prst="rect">
                      <a:avLst/>
                    </a:prstGeom>
                  </pic:spPr>
                </pic:pic>
              </a:graphicData>
            </a:graphic>
          </wp:inline>
        </w:drawing>
      </w:r>
    </w:p>
    <w:p w14:paraId="65BE39EE" w14:textId="2DF8FD76" w:rsidR="00F767BA" w:rsidRDefault="00F767BA" w:rsidP="000302F9">
      <w:pPr>
        <w:pStyle w:val="Figuras"/>
      </w:pPr>
      <w:bookmarkStart w:id="85" w:name="_Toc129035682"/>
      <w:r w:rsidRPr="00B92DA8">
        <w:t xml:space="preserve">Figura </w:t>
      </w:r>
      <w:r w:rsidR="005F3314">
        <w:t>22</w:t>
      </w:r>
      <w:r w:rsidRPr="00B92DA8">
        <w:t>. Sin aseguramiento en salud en cabecera y zona rural – Nuquí</w:t>
      </w:r>
      <w:r w:rsidR="00E75218">
        <w:rPr>
          <w:bCs/>
        </w:rPr>
        <w:t>. Tomado de</w:t>
      </w:r>
      <w:r>
        <w:t xml:space="preserve"> (</w:t>
      </w:r>
      <w:r w:rsidRPr="00B92DA8">
        <w:t>DANE</w:t>
      </w:r>
      <w:r>
        <w:t xml:space="preserve">, </w:t>
      </w:r>
      <w:r w:rsidRPr="00B92DA8">
        <w:t>2023).</w:t>
      </w:r>
      <w:bookmarkEnd w:id="85"/>
    </w:p>
    <w:p w14:paraId="4DC15F5D" w14:textId="75DF6446"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Los indicadores de salud de la población de Nuquí muestran una situación precaria en la salud de los niños y las niñas nuquiseños. Si bien las cifras son del 2017 y no se cuenta con datos que distingan entre lo urbano y lo rural, ni entre lo indígena y lo afro</w:t>
      </w:r>
      <w:r w:rsidR="003D763A">
        <w:rPr>
          <w:rFonts w:ascii="Gill Sans" w:eastAsia="Gill Sans" w:hAnsi="Gill Sans" w:cs="Gill Sans"/>
          <w:lang w:val="es-CO"/>
        </w:rPr>
        <w:t>descendiente</w:t>
      </w:r>
      <w:r>
        <w:rPr>
          <w:rFonts w:ascii="Gill Sans" w:eastAsia="Gill Sans" w:hAnsi="Gill Sans" w:cs="Gill Sans"/>
          <w:lang w:val="es-CO"/>
        </w:rPr>
        <w:t xml:space="preserve">, la tabla </w:t>
      </w:r>
      <w:r w:rsidR="00610CFF">
        <w:rPr>
          <w:rFonts w:ascii="Gill Sans" w:eastAsia="Gill Sans" w:hAnsi="Gill Sans" w:cs="Gill Sans"/>
          <w:lang w:val="es-CO"/>
        </w:rPr>
        <w:t>23</w:t>
      </w:r>
      <w:r>
        <w:rPr>
          <w:rFonts w:ascii="Gill Sans" w:eastAsia="Gill Sans" w:hAnsi="Gill Sans" w:cs="Gill Sans"/>
          <w:lang w:val="es-CO"/>
        </w:rPr>
        <w:t xml:space="preserve"> muestra dicha precariedad. La tasa de mortalidad en menores de 5 años y de un año por cada 1.000 nacidos vivos fue de 19 (DNP, 2020).</w:t>
      </w:r>
    </w:p>
    <w:p w14:paraId="0E744EF3" w14:textId="31D8E26A" w:rsidR="00F767BA" w:rsidRPr="00EC4A8A" w:rsidRDefault="00F767BA" w:rsidP="009A482F">
      <w:pPr>
        <w:pStyle w:val="Tablas"/>
      </w:pPr>
      <w:bookmarkStart w:id="86" w:name="_Toc129036562"/>
      <w:r w:rsidRPr="00EC4A8A">
        <w:t xml:space="preserve">Tabla </w:t>
      </w:r>
      <w:r w:rsidR="00610CFF">
        <w:t>23</w:t>
      </w:r>
      <w:r w:rsidRPr="00EC4A8A">
        <w:t>. Indicadores de salud – Nuquí</w:t>
      </w:r>
      <w:r w:rsidR="00E75218">
        <w:t>. Tomado de</w:t>
      </w:r>
      <w:r w:rsidRPr="00EC4A8A">
        <w:t xml:space="preserve"> (</w:t>
      </w:r>
      <w:r>
        <w:t>DNP, 2020).</w:t>
      </w:r>
      <w:bookmarkEnd w:id="86"/>
    </w:p>
    <w:p w14:paraId="1F0583CA" w14:textId="77777777" w:rsidR="00F767BA" w:rsidRDefault="00F767BA" w:rsidP="00F767BA">
      <w:pPr>
        <w:spacing w:after="200" w:line="240" w:lineRule="auto"/>
        <w:rPr>
          <w:rFonts w:ascii="Gill Sans" w:eastAsia="Gill Sans" w:hAnsi="Gill Sans" w:cs="Gill Sans"/>
          <w:lang w:val="es-CO"/>
        </w:rPr>
      </w:pPr>
      <w:r>
        <w:rPr>
          <w:noProof/>
        </w:rPr>
        <w:drawing>
          <wp:inline distT="0" distB="0" distL="0" distR="0" wp14:anchorId="6678CA13" wp14:editId="42ED1B69">
            <wp:extent cx="5943600" cy="1052830"/>
            <wp:effectExtent l="0" t="0" r="0" b="0"/>
            <wp:docPr id="13" name="Imagen 1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Tabla&#10;&#10;Descripción generada automáticamente"/>
                    <pic:cNvPicPr/>
                  </pic:nvPicPr>
                  <pic:blipFill>
                    <a:blip r:embed="rId64"/>
                    <a:stretch>
                      <a:fillRect/>
                    </a:stretch>
                  </pic:blipFill>
                  <pic:spPr>
                    <a:xfrm>
                      <a:off x="0" y="0"/>
                      <a:ext cx="5943600" cy="1052830"/>
                    </a:xfrm>
                    <a:prstGeom prst="rect">
                      <a:avLst/>
                    </a:prstGeom>
                  </pic:spPr>
                </pic:pic>
              </a:graphicData>
            </a:graphic>
          </wp:inline>
        </w:drawing>
      </w:r>
    </w:p>
    <w:p w14:paraId="319DA91C" w14:textId="44A5868C"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Un último punto por considerar y que se enlaza con el siguiente acápite de este capítulo es la situación de trabajo informal en Nuquí. El 94,7% de los hogares de Nuquí tiene una persona con empleo, pero sin afiliación a pensiones, o se encuentra en desempleo. </w:t>
      </w:r>
      <w:r w:rsidR="003D763A">
        <w:rPr>
          <w:rFonts w:ascii="Gill Sans" w:eastAsia="Gill Sans" w:hAnsi="Gill Sans" w:cs="Gill Sans"/>
          <w:lang w:val="es-CO"/>
        </w:rPr>
        <w:t xml:space="preserve">Como lo evidencia la figura </w:t>
      </w:r>
      <w:r w:rsidR="005F3314">
        <w:rPr>
          <w:rFonts w:ascii="Gill Sans" w:eastAsia="Gill Sans" w:hAnsi="Gill Sans" w:cs="Gill Sans"/>
          <w:lang w:val="es-CO"/>
        </w:rPr>
        <w:t>23</w:t>
      </w:r>
      <w:r w:rsidR="003D763A">
        <w:rPr>
          <w:rFonts w:ascii="Gill Sans" w:eastAsia="Gill Sans" w:hAnsi="Gill Sans" w:cs="Gill Sans"/>
          <w:lang w:val="es-CO"/>
        </w:rPr>
        <w:t>, e</w:t>
      </w:r>
      <w:r>
        <w:rPr>
          <w:rFonts w:ascii="Gill Sans" w:eastAsia="Gill Sans" w:hAnsi="Gill Sans" w:cs="Gill Sans"/>
          <w:lang w:val="es-CO"/>
        </w:rPr>
        <w:t>ste indicador es mayor en la zona rural (95,8%) que en la cabecera municipal (92,6%) (DANE 2023).</w:t>
      </w:r>
    </w:p>
    <w:p w14:paraId="086D7104" w14:textId="77777777" w:rsidR="00F767BA" w:rsidRDefault="00F767BA" w:rsidP="00F767BA">
      <w:pPr>
        <w:spacing w:after="200" w:line="240" w:lineRule="auto"/>
        <w:rPr>
          <w:rFonts w:ascii="Gill Sans" w:eastAsia="Gill Sans" w:hAnsi="Gill Sans" w:cs="Gill Sans"/>
          <w:lang w:val="es-CO"/>
        </w:rPr>
      </w:pPr>
      <w:r w:rsidRPr="003815C6">
        <w:rPr>
          <w:rFonts w:ascii="Gill Sans" w:eastAsia="Gill Sans" w:hAnsi="Gill Sans" w:cs="Gill Sans"/>
          <w:noProof/>
          <w:lang w:val="es-CO"/>
        </w:rPr>
        <w:drawing>
          <wp:anchor distT="0" distB="0" distL="114300" distR="114300" simplePos="0" relativeHeight="251666432" behindDoc="0" locked="0" layoutInCell="1" allowOverlap="1" wp14:anchorId="1D416330" wp14:editId="7086EC52">
            <wp:simplePos x="0" y="0"/>
            <wp:positionH relativeFrom="margin">
              <wp:posOffset>5024811</wp:posOffset>
            </wp:positionH>
            <wp:positionV relativeFrom="paragraph">
              <wp:posOffset>407124</wp:posOffset>
            </wp:positionV>
            <wp:extent cx="904834" cy="1275907"/>
            <wp:effectExtent l="0" t="0" r="0" b="63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911393" cy="1285156"/>
                    </a:xfrm>
                    <a:prstGeom prst="rect">
                      <a:avLst/>
                    </a:prstGeom>
                  </pic:spPr>
                </pic:pic>
              </a:graphicData>
            </a:graphic>
            <wp14:sizeRelH relativeFrom="margin">
              <wp14:pctWidth>0</wp14:pctWidth>
            </wp14:sizeRelH>
            <wp14:sizeRelV relativeFrom="margin">
              <wp14:pctHeight>0</wp14:pctHeight>
            </wp14:sizeRelV>
          </wp:anchor>
        </w:drawing>
      </w:r>
      <w:r w:rsidRPr="003815C6">
        <w:rPr>
          <w:rFonts w:ascii="Gill Sans" w:eastAsia="Gill Sans" w:hAnsi="Gill Sans" w:cs="Gill Sans"/>
          <w:noProof/>
          <w:lang w:val="es-CO"/>
        </w:rPr>
        <w:drawing>
          <wp:inline distT="0" distB="0" distL="0" distR="0" wp14:anchorId="0324F55D" wp14:editId="3BE58FBB">
            <wp:extent cx="5943600" cy="292227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2922270"/>
                    </a:xfrm>
                    <a:prstGeom prst="rect">
                      <a:avLst/>
                    </a:prstGeom>
                  </pic:spPr>
                </pic:pic>
              </a:graphicData>
            </a:graphic>
          </wp:inline>
        </w:drawing>
      </w:r>
    </w:p>
    <w:p w14:paraId="699551C2" w14:textId="7B287544" w:rsidR="00F767BA" w:rsidRDefault="00F767BA" w:rsidP="000302F9">
      <w:pPr>
        <w:pStyle w:val="Figuras"/>
      </w:pPr>
      <w:bookmarkStart w:id="87" w:name="_Toc129035683"/>
      <w:r w:rsidRPr="00DA2AA0">
        <w:t xml:space="preserve">Figura </w:t>
      </w:r>
      <w:r w:rsidR="005F3314">
        <w:t>23</w:t>
      </w:r>
      <w:r w:rsidRPr="00DA2AA0">
        <w:t>. Trabajo informal en cabecera y zona rural – Nuquí</w:t>
      </w:r>
      <w:r w:rsidR="00E75218">
        <w:t>. Tomado de</w:t>
      </w:r>
      <w:r>
        <w:t xml:space="preserve"> (</w:t>
      </w:r>
      <w:r w:rsidRPr="00B92DA8">
        <w:t>DANE</w:t>
      </w:r>
      <w:r>
        <w:t xml:space="preserve">, </w:t>
      </w:r>
      <w:r w:rsidRPr="00B92DA8">
        <w:t>2023).</w:t>
      </w:r>
      <w:bookmarkEnd w:id="87"/>
    </w:p>
    <w:p w14:paraId="206E7F3B" w14:textId="77777777" w:rsidR="00F767BA" w:rsidRPr="003C69F4" w:rsidRDefault="00F767BA" w:rsidP="00F767BA">
      <w:pPr>
        <w:pStyle w:val="Ttulo2"/>
        <w:spacing w:before="0" w:after="200" w:line="240" w:lineRule="auto"/>
        <w:rPr>
          <w:rFonts w:ascii="Gill Sans" w:eastAsia="Gill Sans" w:hAnsi="Gill Sans" w:cs="Gill Sans"/>
          <w:b/>
          <w:sz w:val="24"/>
          <w:szCs w:val="24"/>
          <w:lang w:val="es-CO"/>
        </w:rPr>
      </w:pPr>
      <w:bookmarkStart w:id="88" w:name="_Toc129359533"/>
      <w:r w:rsidRPr="003C69F4">
        <w:rPr>
          <w:rFonts w:ascii="Gill Sans" w:eastAsia="Gill Sans" w:hAnsi="Gill Sans" w:cs="Gill Sans"/>
          <w:b/>
          <w:sz w:val="24"/>
          <w:szCs w:val="24"/>
          <w:lang w:val="es-CO"/>
        </w:rPr>
        <w:t>Economía</w:t>
      </w:r>
      <w:bookmarkEnd w:id="88"/>
    </w:p>
    <w:p w14:paraId="4A13C8A9" w14:textId="247460AC"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Las actividades productivas realizadas en Nuquí son las siguientes: agricultura, pesca, comercio, turismo, sector oficial, cacería, artesanía, aprovechamiento forestal y actividades pecuarias (Alcaldía de Nuquí, 2018: 227). No existen datos estadísticos de cuántas personas se dedican a cada uno de estos sectores o del porcentaje que los mismos tienen en la economía del municipio. Sin embargo, informes realizados con las comunidades y el trabajo de campo muestran que los nuquiseños se dedican a varias actividades productivas al mismo tiempo, dependiendo de la época del año o la situación económica de cada uno de los sectores productivos (</w:t>
      </w:r>
      <w:r w:rsidR="00F8716E">
        <w:rPr>
          <w:rFonts w:ascii="Gill Sans" w:eastAsia="Gill Sans" w:hAnsi="Gill Sans" w:cs="Gill Sans"/>
          <w:lang w:val="es-CO"/>
        </w:rPr>
        <w:t>PNN, 2017</w:t>
      </w:r>
      <w:r>
        <w:rPr>
          <w:rFonts w:ascii="Gill Sans" w:eastAsia="Gill Sans" w:hAnsi="Gill Sans" w:cs="Gill Sans"/>
          <w:lang w:val="es-CO"/>
        </w:rPr>
        <w:t>; Consejo Comunitario General Los Riscales, 2007). Teniendo en cuenta el enfoque del proyecto, la importancia de ciertas actividades productivas en el municipio y los datos existentes, este acápite presentará los elementos más importantes de la pesca, el turismo y las actividades agropecuarias.</w:t>
      </w:r>
    </w:p>
    <w:p w14:paraId="7405C725" w14:textId="77777777"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La pesca artesanal es una de las actividades más importantes en el municipio al haberse convertido en la fuente de alimento e ingresos para un buen número de hogares afrodescendientes (Alcaldía de Nuquí, 2018). El número de pescadores existentes en el municipio es incierta. En cuanto a la pesca de mar, el Plan de Desarrollo Municipal de 2016 hablaba de alrededor de 400 pescadores organizados en por lo menos 12 asociaciones. La Fundación Mar Viva y sus aliados realizaron un Monitoreo Pesquero Participativo entre el 2010 y el 2018 en el que contabilizaron 1.061 personas que realizaban esa actividad, ya fuera de forma habitual o esporádica. Así mismo, a finales de 2018 se realizó una caracterización de redes de pesca en el municipio que contó con un censo de pescadores; la cifra fue de 378 personas (CODECHOCÓ, 2021: 30). </w:t>
      </w:r>
    </w:p>
    <w:p w14:paraId="1CB5C8C9" w14:textId="0F870F7B"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El ecoturismo es otra actividad económica que ha tomado auge en el municipio debido a su riqueza natural y cultural, en particular, el avistamiento de ballenas</w:t>
      </w:r>
      <w:r w:rsidR="003D763A">
        <w:rPr>
          <w:rFonts w:ascii="Gill Sans" w:eastAsia="Gill Sans" w:hAnsi="Gill Sans" w:cs="Gill Sans"/>
          <w:lang w:val="es-CO"/>
        </w:rPr>
        <w:t>,</w:t>
      </w:r>
      <w:r>
        <w:rPr>
          <w:rFonts w:ascii="Gill Sans" w:eastAsia="Gill Sans" w:hAnsi="Gill Sans" w:cs="Gill Sans"/>
          <w:lang w:val="es-CO"/>
        </w:rPr>
        <w:t xml:space="preserve"> el sol y la playa, el senderismo, la contemplación de fauna y flora, los termales y la amabilidad de la gente (Alcaldía de Nuquí, 2018). A pesar de que no existe un censo de personas dedicadas a esta práctica, sí existe un registro de asociaciones comunitarias dedicadas a esta actividad: </w:t>
      </w:r>
      <w:r w:rsidRPr="00BB7042">
        <w:rPr>
          <w:rFonts w:ascii="Gill Sans" w:eastAsia="Gill Sans" w:hAnsi="Gill Sans" w:cs="Gill Sans"/>
          <w:lang w:val="es-CO"/>
        </w:rPr>
        <w:t xml:space="preserve">Grupo los </w:t>
      </w:r>
      <w:r w:rsidR="00BA67C1" w:rsidRPr="00BB7042">
        <w:rPr>
          <w:rFonts w:ascii="Gill Sans" w:eastAsia="Gill Sans" w:hAnsi="Gill Sans" w:cs="Gill Sans"/>
          <w:lang w:val="es-CO"/>
        </w:rPr>
        <w:t>Termales (</w:t>
      </w:r>
      <w:r w:rsidRPr="00BB7042">
        <w:rPr>
          <w:rFonts w:ascii="Gill Sans" w:eastAsia="Gill Sans" w:hAnsi="Gill Sans" w:cs="Gill Sans"/>
          <w:lang w:val="es-CO"/>
        </w:rPr>
        <w:t xml:space="preserve">Jurubirá), Corporación Mano Cambiada (Nuquí), Eco Guías (Coquí), Corporación Comunitaria los Termales (Termales), Grupo Pichindé (Joví) y </w:t>
      </w:r>
      <w:r>
        <w:rPr>
          <w:rFonts w:ascii="Gill Sans" w:eastAsia="Gill Sans" w:hAnsi="Gill Sans" w:cs="Gill Sans"/>
          <w:lang w:val="es-CO"/>
        </w:rPr>
        <w:t xml:space="preserve">Las </w:t>
      </w:r>
      <w:r w:rsidRPr="00BB7042">
        <w:rPr>
          <w:rFonts w:ascii="Gill Sans" w:eastAsia="Gill Sans" w:hAnsi="Gill Sans" w:cs="Gill Sans"/>
          <w:lang w:val="es-CO"/>
        </w:rPr>
        <w:t>Palmas (Joví)</w:t>
      </w:r>
      <w:r>
        <w:rPr>
          <w:rFonts w:ascii="Gill Sans" w:eastAsia="Gill Sans" w:hAnsi="Gill Sans" w:cs="Gill Sans"/>
          <w:lang w:val="es-CO"/>
        </w:rPr>
        <w:t xml:space="preserve"> (Alcaldía de Nuquí, 2018)</w:t>
      </w:r>
      <w:r w:rsidRPr="00BB7042">
        <w:rPr>
          <w:rFonts w:ascii="Gill Sans" w:eastAsia="Gill Sans" w:hAnsi="Gill Sans" w:cs="Gill Sans"/>
          <w:lang w:val="es-CO"/>
        </w:rPr>
        <w:t>.</w:t>
      </w:r>
      <w:r>
        <w:rPr>
          <w:rFonts w:ascii="Gill Sans" w:eastAsia="Gill Sans" w:hAnsi="Gill Sans" w:cs="Gill Sans"/>
          <w:lang w:val="es-CO"/>
        </w:rPr>
        <w:t xml:space="preserve"> El 72% de turistas que visitan Nuquí son nacionales de Medellín, Bogotá, Cali, Quibd</w:t>
      </w:r>
      <w:r w:rsidR="003D763A">
        <w:rPr>
          <w:rFonts w:ascii="Gill Sans" w:eastAsia="Gill Sans" w:hAnsi="Gill Sans" w:cs="Gill Sans"/>
          <w:lang w:val="es-CO"/>
        </w:rPr>
        <w:t>ó</w:t>
      </w:r>
      <w:r>
        <w:rPr>
          <w:rFonts w:ascii="Gill Sans" w:eastAsia="Gill Sans" w:hAnsi="Gill Sans" w:cs="Gill Sans"/>
          <w:lang w:val="es-CO"/>
        </w:rPr>
        <w:t xml:space="preserve"> y Barranquilla. Los extranjeros provienen de Estados Unidos, Alemania, Austria, Australia y Francia (Alcaldía de Nuquí, 2018: 116).</w:t>
      </w:r>
    </w:p>
    <w:p w14:paraId="04E481B1" w14:textId="156D8203"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La información oficial más detallada y reciente sobre la agricultura y las actividades pecuarias en Nuquí se encuentra en el Censo Nacional Agropecuario realizado en Colombia en el año 2014. La publicación de los resultados finales se realizó en el 2016. El censo agropecuario realizó un inventario agrícola y pecuario en las U</w:t>
      </w:r>
      <w:r w:rsidR="003D763A">
        <w:rPr>
          <w:rFonts w:ascii="Gill Sans" w:eastAsia="Gill Sans" w:hAnsi="Gill Sans" w:cs="Gill Sans"/>
          <w:lang w:val="es-CO"/>
        </w:rPr>
        <w:t xml:space="preserve">nidades </w:t>
      </w:r>
      <w:r>
        <w:rPr>
          <w:rFonts w:ascii="Gill Sans" w:eastAsia="Gill Sans" w:hAnsi="Gill Sans" w:cs="Gill Sans"/>
          <w:lang w:val="es-CO"/>
        </w:rPr>
        <w:t>P</w:t>
      </w:r>
      <w:r w:rsidR="003D763A">
        <w:rPr>
          <w:rFonts w:ascii="Gill Sans" w:eastAsia="Gill Sans" w:hAnsi="Gill Sans" w:cs="Gill Sans"/>
          <w:lang w:val="es-CO"/>
        </w:rPr>
        <w:t xml:space="preserve">roductivas </w:t>
      </w:r>
      <w:r>
        <w:rPr>
          <w:rFonts w:ascii="Gill Sans" w:eastAsia="Gill Sans" w:hAnsi="Gill Sans" w:cs="Gill Sans"/>
          <w:lang w:val="es-CO"/>
        </w:rPr>
        <w:t>A</w:t>
      </w:r>
      <w:r w:rsidR="003D763A">
        <w:rPr>
          <w:rFonts w:ascii="Gill Sans" w:eastAsia="Gill Sans" w:hAnsi="Gill Sans" w:cs="Gill Sans"/>
          <w:lang w:val="es-CO"/>
        </w:rPr>
        <w:t>grícolas (UPA)</w:t>
      </w:r>
      <w:r w:rsidR="003D763A">
        <w:rPr>
          <w:rStyle w:val="Refdenotaalpie"/>
          <w:rFonts w:ascii="Gill Sans" w:eastAsia="Gill Sans" w:hAnsi="Gill Sans" w:cs="Gill Sans"/>
          <w:lang w:val="es-CO"/>
        </w:rPr>
        <w:footnoteReference w:id="23"/>
      </w:r>
      <w:r>
        <w:rPr>
          <w:rFonts w:ascii="Gill Sans" w:eastAsia="Gill Sans" w:hAnsi="Gill Sans" w:cs="Gill Sans"/>
          <w:lang w:val="es-CO"/>
        </w:rPr>
        <w:t>. Al intentar analizar las cifras recogidas, se encontraron contradicciones en los datos reseñados. Por ejemplo, un mayor número de UPA que las censadas. Al igual que con los datos demográficos se decidió dejar de lado este análisis en el aspecto agrícola para no presentar porcentajes inconsistentes. Las tablas con esta información (más no el análisis de las mismas) pueden ser encontrad</w:t>
      </w:r>
      <w:r w:rsidR="00BA67C1">
        <w:rPr>
          <w:rFonts w:ascii="Gill Sans" w:eastAsia="Gill Sans" w:hAnsi="Gill Sans" w:cs="Gill Sans"/>
          <w:lang w:val="es-CO"/>
        </w:rPr>
        <w:tab/>
      </w:r>
      <w:r>
        <w:rPr>
          <w:rFonts w:ascii="Gill Sans" w:eastAsia="Gill Sans" w:hAnsi="Gill Sans" w:cs="Gill Sans"/>
          <w:lang w:val="es-CO"/>
        </w:rPr>
        <w:t xml:space="preserve">as Alcaldía de Nuquí (2018:  63 -69). </w:t>
      </w:r>
    </w:p>
    <w:p w14:paraId="4D501F65" w14:textId="54D29B25"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Como lo muestra la figura </w:t>
      </w:r>
      <w:r w:rsidR="005F3314">
        <w:rPr>
          <w:rFonts w:ascii="Gill Sans" w:eastAsia="Gill Sans" w:hAnsi="Gill Sans" w:cs="Gill Sans"/>
          <w:lang w:val="es-CO"/>
        </w:rPr>
        <w:t>24</w:t>
      </w:r>
      <w:r w:rsidR="00610CFF">
        <w:rPr>
          <w:rFonts w:ascii="Gill Sans" w:eastAsia="Gill Sans" w:hAnsi="Gill Sans" w:cs="Gill Sans"/>
          <w:lang w:val="es-CO"/>
        </w:rPr>
        <w:t>,</w:t>
      </w:r>
      <w:r>
        <w:rPr>
          <w:rFonts w:ascii="Gill Sans" w:eastAsia="Gill Sans" w:hAnsi="Gill Sans" w:cs="Gill Sans"/>
          <w:lang w:val="es-CO"/>
        </w:rPr>
        <w:t xml:space="preserve"> del total del área rural dispersa censada en Nuquí, el 86, 6% es bosques naturales, y el 13,6% es área agropecuaria (DANE, 201</w:t>
      </w:r>
      <w:r w:rsidR="00662AF5">
        <w:rPr>
          <w:rFonts w:ascii="Gill Sans" w:eastAsia="Gill Sans" w:hAnsi="Gill Sans" w:cs="Gill Sans"/>
          <w:lang w:val="es-CO"/>
        </w:rPr>
        <w:t>4</w:t>
      </w:r>
      <w:r>
        <w:rPr>
          <w:rFonts w:ascii="Gill Sans" w:eastAsia="Gill Sans" w:hAnsi="Gill Sans" w:cs="Gill Sans"/>
          <w:lang w:val="es-CO"/>
        </w:rPr>
        <w:t xml:space="preserve">). Los bosques naturales son aquellos que tienen especies y procesos ecológicos propios de la naturaleza, con poca o ninguna intervención del hombre (DANE, 2016: 44). El área agropecuaria son los suelos dedicados a la siembra de cultivo, cría de animales o plantaciones forestales (DANE, 2016: 45). Lo anterior nos muestra la importancia de la diversidad biológica y cultural de Nuquí y del departamento del que este municipio hace parte: el departamento del Chocó ocupa el quinto puesto en el país con mayor participación del uso del suelo en bosques naturales (DANE, 2015). Así mismo, las cifras demuestran la importancia de implementar una agricultura sostenible en el municipio. En la figura </w:t>
      </w:r>
      <w:r w:rsidR="005F3314">
        <w:rPr>
          <w:rFonts w:ascii="Gill Sans" w:eastAsia="Gill Sans" w:hAnsi="Gill Sans" w:cs="Gill Sans"/>
          <w:lang w:val="es-CO"/>
        </w:rPr>
        <w:t xml:space="preserve">25, </w:t>
      </w:r>
      <w:r>
        <w:rPr>
          <w:rFonts w:ascii="Gill Sans" w:eastAsia="Gill Sans" w:hAnsi="Gill Sans" w:cs="Gill Sans"/>
          <w:lang w:val="es-CO"/>
        </w:rPr>
        <w:t>puede verse los usos del suelo en cada uno de los departamentos de Colombia.</w:t>
      </w:r>
    </w:p>
    <w:p w14:paraId="15D13318" w14:textId="40E4DCFF" w:rsidR="00F767BA" w:rsidRPr="00B92DA8" w:rsidRDefault="00F767BA" w:rsidP="00F767BA">
      <w:pPr>
        <w:spacing w:after="200" w:line="240" w:lineRule="auto"/>
        <w:jc w:val="center"/>
        <w:rPr>
          <w:rFonts w:ascii="Gill Sans" w:eastAsia="Gill Sans" w:hAnsi="Gill Sans" w:cs="Gill Sans"/>
          <w:b/>
          <w:bCs/>
          <w:color w:val="2F5496"/>
          <w:sz w:val="20"/>
          <w:szCs w:val="20"/>
          <w:lang w:val="es-CO"/>
        </w:rPr>
      </w:pPr>
      <w:r>
        <w:rPr>
          <w:noProof/>
        </w:rPr>
        <w:drawing>
          <wp:inline distT="0" distB="0" distL="0" distR="0" wp14:anchorId="70C7D372" wp14:editId="3DB3B3B7">
            <wp:extent cx="1828800" cy="2357580"/>
            <wp:effectExtent l="0" t="0" r="0" b="508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28800" cy="2357580"/>
                    </a:xfrm>
                    <a:prstGeom prst="rect">
                      <a:avLst/>
                    </a:prstGeom>
                    <a:noFill/>
                    <a:ln>
                      <a:noFill/>
                    </a:ln>
                  </pic:spPr>
                </pic:pic>
              </a:graphicData>
            </a:graphic>
          </wp:inline>
        </w:drawing>
      </w:r>
      <w:r>
        <w:rPr>
          <w:rFonts w:ascii="Gill Sans" w:eastAsia="Gill Sans" w:hAnsi="Gill Sans" w:cs="Gill Sans"/>
          <w:lang w:val="es-CO"/>
        </w:rPr>
        <w:br w:type="textWrapping" w:clear="all"/>
      </w:r>
      <w:r w:rsidRPr="00B772C8">
        <w:rPr>
          <w:rStyle w:val="FigurasCar"/>
        </w:rPr>
        <w:t xml:space="preserve">Figura </w:t>
      </w:r>
      <w:r w:rsidR="005F3314" w:rsidRPr="00B772C8">
        <w:rPr>
          <w:rStyle w:val="FigurasCar"/>
        </w:rPr>
        <w:t>24</w:t>
      </w:r>
      <w:r w:rsidRPr="00B772C8">
        <w:rPr>
          <w:rStyle w:val="FigurasCar"/>
        </w:rPr>
        <w:t>. Área rural dispersa censada según uso – Nuquí</w:t>
      </w:r>
      <w:r w:rsidR="00E75218" w:rsidRPr="00B772C8">
        <w:rPr>
          <w:rStyle w:val="FigurasCar"/>
        </w:rPr>
        <w:t>. Tomado de</w:t>
      </w:r>
      <w:r w:rsidRPr="00B772C8">
        <w:rPr>
          <w:rStyle w:val="FigurasCar"/>
        </w:rPr>
        <w:t xml:space="preserve"> (DANE, 2014).</w:t>
      </w:r>
    </w:p>
    <w:p w14:paraId="15A1EB8D" w14:textId="77777777" w:rsidR="00F767BA" w:rsidRDefault="00F767BA" w:rsidP="00F767BA">
      <w:pPr>
        <w:spacing w:after="200" w:line="240" w:lineRule="auto"/>
        <w:jc w:val="center"/>
        <w:rPr>
          <w:rFonts w:ascii="Gill Sans" w:eastAsia="Gill Sans" w:hAnsi="Gill Sans" w:cs="Gill Sans"/>
          <w:lang w:val="es-CO"/>
        </w:rPr>
      </w:pPr>
      <w:r w:rsidRPr="00DD322A">
        <w:rPr>
          <w:rFonts w:ascii="Gill Sans" w:eastAsia="Gill Sans" w:hAnsi="Gill Sans" w:cs="Gill Sans"/>
          <w:noProof/>
          <w:lang w:val="es-CO"/>
        </w:rPr>
        <w:drawing>
          <wp:inline distT="0" distB="0" distL="0" distR="0" wp14:anchorId="6CFB69CC" wp14:editId="04169779">
            <wp:extent cx="4160810" cy="2523158"/>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163863" cy="2525009"/>
                    </a:xfrm>
                    <a:prstGeom prst="rect">
                      <a:avLst/>
                    </a:prstGeom>
                  </pic:spPr>
                </pic:pic>
              </a:graphicData>
            </a:graphic>
          </wp:inline>
        </w:drawing>
      </w:r>
    </w:p>
    <w:p w14:paraId="7FD62CCD" w14:textId="4133DD8A" w:rsidR="00F767BA" w:rsidRPr="00B92DA8" w:rsidRDefault="00F767BA" w:rsidP="000302F9">
      <w:pPr>
        <w:pStyle w:val="Figuras"/>
      </w:pPr>
      <w:bookmarkStart w:id="89" w:name="_Toc129035684"/>
      <w:r w:rsidRPr="00B92DA8">
        <w:t xml:space="preserve">Figura </w:t>
      </w:r>
      <w:r w:rsidR="005F3314">
        <w:t>25</w:t>
      </w:r>
      <w:r w:rsidRPr="00B92DA8">
        <w:t>. Área rural dispersa censada según uso por departamento – Colombia</w:t>
      </w:r>
      <w:r w:rsidR="00E75218">
        <w:t>. Tomado de</w:t>
      </w:r>
      <w:r>
        <w:t xml:space="preserve"> (</w:t>
      </w:r>
      <w:r w:rsidRPr="00B92DA8">
        <w:t>DANE</w:t>
      </w:r>
      <w:r>
        <w:t>, 2</w:t>
      </w:r>
      <w:r w:rsidRPr="00B92DA8">
        <w:t>01</w:t>
      </w:r>
      <w:r>
        <w:t>5</w:t>
      </w:r>
      <w:r w:rsidRPr="00B92DA8">
        <w:t>).</w:t>
      </w:r>
      <w:bookmarkEnd w:id="89"/>
    </w:p>
    <w:p w14:paraId="5681B799" w14:textId="49518490"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Del total del área dispersa de Nuquí correspondiente al uso agropecuario, el 50,1% corresponde a pastos (DANE, 2014). En esta zona se encuentran especies herbáceas de cualquier origen que sirve de alimento para el ganado, aun cuando en Nuquí, como se vera más adelante, no hay una actividad pecuaria importante. Por su parte, el 19,2% es área en rastrojo (DANE, 2014), es decir, áreas que llevan más de 3 años sin ser cultivadas y presentan vegetación de tipo arbustivo (DANE,2016: 45). El área agrícola (de cultivo) del Nuquí rural es del 30,7% (DANE, 2014). Los porcentajes están representados en la figura</w:t>
      </w:r>
      <w:r w:rsidR="00662AF5">
        <w:rPr>
          <w:rFonts w:ascii="Gill Sans" w:eastAsia="Gill Sans" w:hAnsi="Gill Sans" w:cs="Gill Sans"/>
          <w:lang w:val="es-CO"/>
        </w:rPr>
        <w:t xml:space="preserve"> </w:t>
      </w:r>
      <w:r w:rsidR="005F3314">
        <w:rPr>
          <w:rFonts w:ascii="Gill Sans" w:eastAsia="Gill Sans" w:hAnsi="Gill Sans" w:cs="Gill Sans"/>
          <w:lang w:val="es-CO"/>
        </w:rPr>
        <w:t>26</w:t>
      </w:r>
      <w:r>
        <w:rPr>
          <w:rFonts w:ascii="Gill Sans" w:eastAsia="Gill Sans" w:hAnsi="Gill Sans" w:cs="Gill Sans"/>
          <w:lang w:val="es-CO"/>
        </w:rPr>
        <w:t>.</w:t>
      </w:r>
    </w:p>
    <w:p w14:paraId="496D3DA0" w14:textId="66970ED5" w:rsidR="00F767BA" w:rsidRPr="00B92DA8" w:rsidRDefault="00F767BA" w:rsidP="00F767BA">
      <w:pPr>
        <w:spacing w:after="200" w:line="240" w:lineRule="auto"/>
        <w:jc w:val="center"/>
        <w:rPr>
          <w:rFonts w:ascii="Gill Sans" w:eastAsia="Gill Sans" w:hAnsi="Gill Sans" w:cs="Gill Sans"/>
          <w:b/>
          <w:bCs/>
          <w:color w:val="2F5496"/>
          <w:sz w:val="20"/>
          <w:szCs w:val="20"/>
          <w:lang w:val="es-CO"/>
        </w:rPr>
      </w:pPr>
      <w:r>
        <w:rPr>
          <w:noProof/>
        </w:rPr>
        <w:drawing>
          <wp:inline distT="0" distB="0" distL="0" distR="0" wp14:anchorId="71BDA0D8" wp14:editId="12D07EE6">
            <wp:extent cx="1892368" cy="2366772"/>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92368" cy="2366772"/>
                    </a:xfrm>
                    <a:prstGeom prst="rect">
                      <a:avLst/>
                    </a:prstGeom>
                    <a:noFill/>
                    <a:ln>
                      <a:noFill/>
                    </a:ln>
                  </pic:spPr>
                </pic:pic>
              </a:graphicData>
            </a:graphic>
          </wp:inline>
        </w:drawing>
      </w:r>
      <w:r>
        <w:rPr>
          <w:rFonts w:ascii="Gill Sans" w:eastAsia="Gill Sans" w:hAnsi="Gill Sans" w:cs="Gill Sans"/>
          <w:lang w:val="es-CO"/>
        </w:rPr>
        <w:br w:type="textWrapping" w:clear="all"/>
      </w:r>
      <w:r w:rsidRPr="00B772C8">
        <w:rPr>
          <w:rStyle w:val="FigurasCar"/>
        </w:rPr>
        <w:t xml:space="preserve">Figura </w:t>
      </w:r>
      <w:r w:rsidR="005F3314" w:rsidRPr="00B772C8">
        <w:rPr>
          <w:rStyle w:val="FigurasCar"/>
        </w:rPr>
        <w:t>26</w:t>
      </w:r>
      <w:r w:rsidRPr="00B772C8">
        <w:rPr>
          <w:rStyle w:val="FigurasCar"/>
        </w:rPr>
        <w:t>. Área para uso agropecuario – Nuquí</w:t>
      </w:r>
      <w:r w:rsidR="00E75218" w:rsidRPr="00B772C8">
        <w:rPr>
          <w:rStyle w:val="FigurasCar"/>
        </w:rPr>
        <w:t>. Tomado de</w:t>
      </w:r>
      <w:r w:rsidRPr="00B772C8">
        <w:rPr>
          <w:rStyle w:val="FigurasCar"/>
        </w:rPr>
        <w:t xml:space="preserve"> (DANE, 2014).</w:t>
      </w:r>
    </w:p>
    <w:p w14:paraId="7EE2032E" w14:textId="0FE89671"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La figura</w:t>
      </w:r>
      <w:r w:rsidR="00662AF5">
        <w:rPr>
          <w:rFonts w:ascii="Gill Sans" w:eastAsia="Gill Sans" w:hAnsi="Gill Sans" w:cs="Gill Sans"/>
          <w:lang w:val="es-CO"/>
        </w:rPr>
        <w:t xml:space="preserve"> </w:t>
      </w:r>
      <w:r w:rsidR="005F3314">
        <w:rPr>
          <w:rFonts w:ascii="Gill Sans" w:eastAsia="Gill Sans" w:hAnsi="Gill Sans" w:cs="Gill Sans"/>
          <w:lang w:val="es-CO"/>
        </w:rPr>
        <w:t>27</w:t>
      </w:r>
      <w:r>
        <w:rPr>
          <w:rFonts w:ascii="Gill Sans" w:eastAsia="Gill Sans" w:hAnsi="Gill Sans" w:cs="Gill Sans"/>
          <w:lang w:val="es-CO"/>
        </w:rPr>
        <w:t xml:space="preserve"> muestra cómo del área rural censada con uso agrícola en Nuquí, el 96,3% corresponde a cultivos, el 5,2% se destina para áreas de descanso y el 1,2% a barbecho. (DANE, 2014). Las áreas de descanso son aquellos lotes ocupados con cultivos pero que no han sido sembrados entre 1 y 3 años; por su parte, las áreas de barbecho son superficies que han sido cultivadas en el último año y se encuentran en descanso temporal (DANE, 2016: 44). </w:t>
      </w:r>
    </w:p>
    <w:p w14:paraId="3FA0F6AB" w14:textId="77777777" w:rsidR="00F767BA" w:rsidRDefault="00F767BA" w:rsidP="00F767BA">
      <w:pPr>
        <w:spacing w:after="200" w:line="240" w:lineRule="auto"/>
        <w:jc w:val="center"/>
        <w:rPr>
          <w:rFonts w:ascii="Gill Sans" w:eastAsia="Gill Sans" w:hAnsi="Gill Sans" w:cs="Gill Sans"/>
        </w:rPr>
      </w:pPr>
      <w:r>
        <w:rPr>
          <w:noProof/>
        </w:rPr>
        <w:drawing>
          <wp:inline distT="0" distB="0" distL="0" distR="0" wp14:anchorId="63A0FDEB" wp14:editId="2727D218">
            <wp:extent cx="1598978" cy="1894616"/>
            <wp:effectExtent l="0" t="0" r="127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08334" cy="1905701"/>
                    </a:xfrm>
                    <a:prstGeom prst="rect">
                      <a:avLst/>
                    </a:prstGeom>
                    <a:noFill/>
                    <a:ln>
                      <a:noFill/>
                    </a:ln>
                  </pic:spPr>
                </pic:pic>
              </a:graphicData>
            </a:graphic>
          </wp:inline>
        </w:drawing>
      </w:r>
    </w:p>
    <w:p w14:paraId="1D23DACF" w14:textId="032E81CE" w:rsidR="00F767BA" w:rsidRPr="00B92DA8" w:rsidRDefault="00F767BA" w:rsidP="000302F9">
      <w:pPr>
        <w:pStyle w:val="Figuras"/>
        <w:rPr>
          <w:bCs/>
        </w:rPr>
      </w:pPr>
      <w:bookmarkStart w:id="90" w:name="_Toc129035685"/>
      <w:r w:rsidRPr="00B92DA8">
        <w:t xml:space="preserve">Figura </w:t>
      </w:r>
      <w:r w:rsidR="005F3314">
        <w:t>27</w:t>
      </w:r>
      <w:r w:rsidRPr="00B92DA8">
        <w:t>. Área por uso agrícola – Nuquí.</w:t>
      </w:r>
      <w:r w:rsidR="00E75218">
        <w:rPr>
          <w:bCs/>
        </w:rPr>
        <w:t xml:space="preserve"> Tomado de</w:t>
      </w:r>
      <w:r w:rsidR="00E75218" w:rsidRPr="00EC4A8A">
        <w:rPr>
          <w:bCs/>
        </w:rPr>
        <w:t xml:space="preserve"> </w:t>
      </w:r>
      <w:r>
        <w:rPr>
          <w:bCs/>
        </w:rPr>
        <w:t>(</w:t>
      </w:r>
      <w:r w:rsidRPr="00B92DA8">
        <w:t>DANE</w:t>
      </w:r>
      <w:r>
        <w:t>, 2</w:t>
      </w:r>
      <w:r w:rsidRPr="00B92DA8">
        <w:t>014).</w:t>
      </w:r>
      <w:bookmarkEnd w:id="90"/>
    </w:p>
    <w:p w14:paraId="038E0521" w14:textId="77777777"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Para el análisis de la situación agraria, este censo utiliza una figura llamada Unidad de Producción Agropecuaria (UPA). UPA es:</w:t>
      </w:r>
    </w:p>
    <w:p w14:paraId="7A6772DD" w14:textId="77777777" w:rsidR="00F767BA" w:rsidRPr="001F027D" w:rsidRDefault="00F767BA" w:rsidP="00F767BA">
      <w:pPr>
        <w:spacing w:after="200" w:line="240" w:lineRule="auto"/>
        <w:rPr>
          <w:rFonts w:ascii="Gill Sans" w:eastAsia="Gill Sans" w:hAnsi="Gill Sans" w:cs="Gill Sans"/>
          <w:sz w:val="28"/>
          <w:szCs w:val="28"/>
          <w:lang w:val="es-CO"/>
        </w:rPr>
      </w:pPr>
      <w:r w:rsidRPr="001F027D">
        <w:rPr>
          <w:rFonts w:ascii="Gill Sans" w:eastAsia="Gill Sans" w:hAnsi="Gill Sans" w:cs="Gill Sans"/>
          <w:sz w:val="28"/>
          <w:szCs w:val="28"/>
          <w:lang w:val="es-CO"/>
        </w:rPr>
        <w:t>“la unidad de organización de la producción agropecuaria que puede estar formada por una parte de un predio, un predio completo, un conjunto de predios o partes de predios continuos o separados en uno o más municipios, independientemente del tamaño, la tenencia de la tierra y el número de predios que la integran; debe cumplir con las siguientes tres condiciones:</w:t>
      </w:r>
    </w:p>
    <w:p w14:paraId="6DAE8B1C" w14:textId="77777777" w:rsidR="00F767BA" w:rsidRPr="001F027D" w:rsidRDefault="00F767BA" w:rsidP="00F767BA">
      <w:pPr>
        <w:spacing w:after="200" w:line="240" w:lineRule="auto"/>
        <w:rPr>
          <w:rFonts w:ascii="Gill Sans" w:eastAsia="Gill Sans" w:hAnsi="Gill Sans" w:cs="Gill Sans"/>
          <w:sz w:val="28"/>
          <w:szCs w:val="28"/>
          <w:lang w:val="es-CO"/>
        </w:rPr>
      </w:pPr>
      <w:r w:rsidRPr="001F027D">
        <w:rPr>
          <w:rFonts w:ascii="Gill Sans" w:eastAsia="Gill Sans" w:hAnsi="Gill Sans" w:cs="Gill Sans"/>
          <w:sz w:val="28"/>
          <w:szCs w:val="28"/>
          <w:lang w:val="es-CO"/>
        </w:rPr>
        <w:t>1. Produce bienes agrícolas, forestales, pecuarios, acuícolas y/o adelanta la captura de peces destinados al consumo continuo y/o a la venta.</w:t>
      </w:r>
    </w:p>
    <w:p w14:paraId="5C1B90B4" w14:textId="77777777" w:rsidR="00F767BA" w:rsidRPr="001F027D" w:rsidRDefault="00F767BA" w:rsidP="00F767BA">
      <w:pPr>
        <w:spacing w:after="200" w:line="240" w:lineRule="auto"/>
        <w:rPr>
          <w:rFonts w:ascii="Gill Sans" w:eastAsia="Gill Sans" w:hAnsi="Gill Sans" w:cs="Gill Sans"/>
          <w:sz w:val="28"/>
          <w:szCs w:val="28"/>
          <w:lang w:val="es-CO"/>
        </w:rPr>
      </w:pPr>
      <w:r w:rsidRPr="001F027D">
        <w:rPr>
          <w:rFonts w:ascii="Gill Sans" w:eastAsia="Gill Sans" w:hAnsi="Gill Sans" w:cs="Gill Sans"/>
          <w:sz w:val="28"/>
          <w:szCs w:val="28"/>
          <w:lang w:val="es-CO"/>
        </w:rPr>
        <w:t>2. Tiene un único productor/a natural o jurídico que asume la responsabilidad y los riesgos de la actividad productiva.</w:t>
      </w:r>
    </w:p>
    <w:p w14:paraId="288B3A02" w14:textId="77777777" w:rsidR="00F767BA" w:rsidRDefault="00F767BA" w:rsidP="00F767BA">
      <w:pPr>
        <w:spacing w:after="200" w:line="240" w:lineRule="auto"/>
        <w:rPr>
          <w:rFonts w:ascii="Gill Sans" w:eastAsia="Gill Sans" w:hAnsi="Gill Sans" w:cs="Gill Sans"/>
          <w:lang w:val="es-CO"/>
        </w:rPr>
      </w:pPr>
      <w:r w:rsidRPr="001F027D">
        <w:rPr>
          <w:rFonts w:ascii="Gill Sans" w:eastAsia="Gill Sans" w:hAnsi="Gill Sans" w:cs="Gill Sans"/>
          <w:sz w:val="28"/>
          <w:szCs w:val="28"/>
          <w:lang w:val="es-CO"/>
        </w:rPr>
        <w:t xml:space="preserve">3. Utiliza al menos un medio de producción como construcciones, maquinaria, equipo y/o mano de obra en los predios que la integran”. </w:t>
      </w:r>
    </w:p>
    <w:p w14:paraId="003D38CB" w14:textId="0C4EDC79" w:rsidR="00F767BA" w:rsidRPr="00746AB9" w:rsidRDefault="00F767BA" w:rsidP="00F767BA">
      <w:pPr>
        <w:spacing w:after="200" w:line="240" w:lineRule="auto"/>
        <w:rPr>
          <w:rFonts w:ascii="Gill Sans" w:eastAsia="Gill Sans" w:hAnsi="Gill Sans"/>
          <w:b/>
          <w:bCs/>
          <w:i/>
          <w:iCs/>
          <w:lang w:val="es-CO"/>
        </w:rPr>
      </w:pPr>
      <w:r w:rsidRPr="00746AB9">
        <w:rPr>
          <w:rFonts w:ascii="Gill Sans" w:eastAsia="Gill Sans" w:hAnsi="Gill Sans"/>
          <w:b/>
          <w:bCs/>
          <w:i/>
          <w:iCs/>
          <w:lang w:val="es-CO"/>
        </w:rPr>
        <w:t>DANE, 2016: 63.</w:t>
      </w:r>
    </w:p>
    <w:p w14:paraId="47B883F6" w14:textId="46543A0D"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Aquellos predios en el área rural dispersa que no cumplen con estas características se denominan Unidades de Producción No Agropecuaria (UPNA). Según la tabla </w:t>
      </w:r>
      <w:r w:rsidR="00610CFF">
        <w:rPr>
          <w:rFonts w:ascii="Gill Sans" w:eastAsia="Gill Sans" w:hAnsi="Gill Sans" w:cs="Gill Sans"/>
          <w:lang w:val="es-CO"/>
        </w:rPr>
        <w:t>24</w:t>
      </w:r>
      <w:r>
        <w:rPr>
          <w:rFonts w:ascii="Gill Sans" w:eastAsia="Gill Sans" w:hAnsi="Gill Sans" w:cs="Gill Sans"/>
          <w:lang w:val="es-CO"/>
        </w:rPr>
        <w:t>, el área censada en Nuquí fue de 72.525 hectáreas, con 1.035 Unidades de Producción. El 99,32% de estas Unidades de Producción eran UPA; solo el 0,06% eran UPNA. Es importante anotar que ni en las estadísticas del DANE ni de la Alcaldía de Nuquí se encontró información sobre el uso de estas unidades (agrícola, pecuaria, etc.).</w:t>
      </w:r>
    </w:p>
    <w:p w14:paraId="0CAB4166" w14:textId="49F4FC76" w:rsidR="00F767BA" w:rsidRPr="009E5A97" w:rsidRDefault="00F767BA" w:rsidP="009A482F">
      <w:pPr>
        <w:pStyle w:val="Tablas"/>
      </w:pPr>
      <w:bookmarkStart w:id="91" w:name="_Toc129036563"/>
      <w:r w:rsidRPr="00AF6F22">
        <w:t xml:space="preserve">Tabla </w:t>
      </w:r>
      <w:r w:rsidR="00610CFF">
        <w:t>24</w:t>
      </w:r>
      <w:r w:rsidRPr="00AF6F22">
        <w:t>. UPA y UPNA – Nuquí</w:t>
      </w:r>
      <w:r w:rsidR="00E75218">
        <w:t>. Tomado de</w:t>
      </w:r>
      <w:r>
        <w:t xml:space="preserve"> (</w:t>
      </w:r>
      <w:r w:rsidRPr="009E5A97">
        <w:t>Alcaldía Nuquí</w:t>
      </w:r>
      <w:r>
        <w:t xml:space="preserve">, </w:t>
      </w:r>
      <w:r w:rsidRPr="009E5A97">
        <w:t>2018: 52).</w:t>
      </w:r>
      <w:bookmarkEnd w:id="91"/>
    </w:p>
    <w:p w14:paraId="20F89D6E" w14:textId="77777777" w:rsidR="00F767BA" w:rsidRDefault="00F767BA" w:rsidP="00F767BA">
      <w:pPr>
        <w:spacing w:after="200" w:line="240" w:lineRule="auto"/>
        <w:rPr>
          <w:rFonts w:ascii="Gill Sans" w:eastAsia="Gill Sans" w:hAnsi="Gill Sans" w:cs="Gill Sans"/>
          <w:lang w:val="es-CO"/>
        </w:rPr>
      </w:pPr>
      <w:r w:rsidRPr="00B92DA8">
        <w:rPr>
          <w:noProof/>
        </w:rPr>
        <w:drawing>
          <wp:inline distT="0" distB="0" distL="0" distR="0" wp14:anchorId="756BD959" wp14:editId="457E13A2">
            <wp:extent cx="4762500" cy="76771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62500" cy="767715"/>
                    </a:xfrm>
                    <a:prstGeom prst="rect">
                      <a:avLst/>
                    </a:prstGeom>
                    <a:noFill/>
                    <a:ln>
                      <a:noFill/>
                    </a:ln>
                  </pic:spPr>
                </pic:pic>
              </a:graphicData>
            </a:graphic>
          </wp:inline>
        </w:drawing>
      </w:r>
    </w:p>
    <w:p w14:paraId="7CBC415A" w14:textId="35592C43"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La figura </w:t>
      </w:r>
      <w:r w:rsidR="005F3314">
        <w:rPr>
          <w:rFonts w:ascii="Gill Sans" w:eastAsia="Gill Sans" w:hAnsi="Gill Sans" w:cs="Gill Sans"/>
          <w:lang w:val="es-CO"/>
        </w:rPr>
        <w:t>28</w:t>
      </w:r>
      <w:r>
        <w:rPr>
          <w:rFonts w:ascii="Gill Sans" w:eastAsia="Gill Sans" w:hAnsi="Gill Sans" w:cs="Gill Sans"/>
          <w:lang w:val="es-CO"/>
        </w:rPr>
        <w:t xml:space="preserve"> presenta la información sobre la tenencia de la tierra. Los productores censados declararon que 673 unidades de producción (65,2% del total) eran propias, 320 (30,91%) eran de propiedad colectiva, y 20 (1,9%) las habían arrendado (DANE, 2014). Como se mencionará más adelante, el 98,48% del municipio de Nuquí es territorio colectivo étnico (Alcaldía de Nuquí, 2005), por lo que para entender estas cifras se hace necesario investigar sobre la comprensión que tienen estas comunidades sobre estos conceptos y las reglas comunitarias al respecto. Sin embargo, esta información no se encuentra consignada en ningún documento oficial.</w:t>
      </w:r>
    </w:p>
    <w:p w14:paraId="5D2402F8" w14:textId="77777777" w:rsidR="00F767BA" w:rsidRDefault="00F767BA" w:rsidP="00F767BA">
      <w:pPr>
        <w:spacing w:after="200" w:line="240" w:lineRule="auto"/>
        <w:jc w:val="center"/>
        <w:rPr>
          <w:rFonts w:ascii="Gill Sans" w:eastAsia="Gill Sans" w:hAnsi="Gill Sans" w:cs="Gill Sans"/>
          <w:lang w:val="es-CO"/>
        </w:rPr>
      </w:pPr>
      <w:r>
        <w:rPr>
          <w:noProof/>
        </w:rPr>
        <w:drawing>
          <wp:inline distT="0" distB="0" distL="0" distR="0" wp14:anchorId="10C401B3" wp14:editId="65C73ACE">
            <wp:extent cx="1677215" cy="2740721"/>
            <wp:effectExtent l="0" t="0" r="0" b="25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80088" cy="2745416"/>
                    </a:xfrm>
                    <a:prstGeom prst="rect">
                      <a:avLst/>
                    </a:prstGeom>
                    <a:noFill/>
                    <a:ln>
                      <a:noFill/>
                    </a:ln>
                  </pic:spPr>
                </pic:pic>
              </a:graphicData>
            </a:graphic>
          </wp:inline>
        </w:drawing>
      </w:r>
    </w:p>
    <w:p w14:paraId="4992C5E0" w14:textId="46AF29FB" w:rsidR="00F767BA" w:rsidRPr="00AF6F22" w:rsidRDefault="00F767BA" w:rsidP="000302F9">
      <w:pPr>
        <w:pStyle w:val="Figuras"/>
      </w:pPr>
      <w:bookmarkStart w:id="92" w:name="_Toc129035686"/>
      <w:r w:rsidRPr="00AF6F22">
        <w:t xml:space="preserve">Figura </w:t>
      </w:r>
      <w:r w:rsidR="005F3314">
        <w:t>28</w:t>
      </w:r>
      <w:r w:rsidRPr="00AF6F22">
        <w:t>. Número de Unidades de Producción según condición de tenencia – Nuquí</w:t>
      </w:r>
      <w:r w:rsidR="00E75218">
        <w:t>. Tomado de</w:t>
      </w:r>
      <w:r w:rsidR="00E75218" w:rsidRPr="00EC4A8A">
        <w:t xml:space="preserve"> </w:t>
      </w:r>
      <w:r>
        <w:t>(</w:t>
      </w:r>
      <w:r w:rsidRPr="00B92DA8">
        <w:t>DANE</w:t>
      </w:r>
      <w:r>
        <w:t>, 2</w:t>
      </w:r>
      <w:r w:rsidRPr="00B92DA8">
        <w:t>014).</w:t>
      </w:r>
      <w:bookmarkEnd w:id="92"/>
    </w:p>
    <w:p w14:paraId="1EBDFDCA" w14:textId="0C04A588"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Algunos de los factores de producción importantes para sostener una economía rural tienen porcentajes bajos en Nuquí. La utilización de maquinaria para la actividad agrícola en Nuquí es baja. La figura</w:t>
      </w:r>
      <w:r w:rsidR="00662AF5">
        <w:rPr>
          <w:rFonts w:ascii="Gill Sans" w:eastAsia="Gill Sans" w:hAnsi="Gill Sans" w:cs="Gill Sans"/>
          <w:lang w:val="es-CO"/>
        </w:rPr>
        <w:t xml:space="preserve"> </w:t>
      </w:r>
      <w:r w:rsidR="005F3314">
        <w:rPr>
          <w:rFonts w:ascii="Gill Sans" w:eastAsia="Gill Sans" w:hAnsi="Gill Sans" w:cs="Gill Sans"/>
          <w:lang w:val="es-CO"/>
        </w:rPr>
        <w:t>29</w:t>
      </w:r>
      <w:r>
        <w:rPr>
          <w:rFonts w:ascii="Gill Sans" w:eastAsia="Gill Sans" w:hAnsi="Gill Sans" w:cs="Gill Sans"/>
          <w:lang w:val="es-CO"/>
        </w:rPr>
        <w:t xml:space="preserve"> muestra que de las 1017 UPA censadas en este aspecto (en las cifras del DANE no aparecen censadas 19 UPA), 78,46% (798) no cuentan con maquinaria para sus actividades agropecuarias, mientras que 21,23% (219) sí.</w:t>
      </w:r>
    </w:p>
    <w:p w14:paraId="79BDF8EF" w14:textId="77777777" w:rsidR="00F767BA" w:rsidRDefault="00F767BA" w:rsidP="00F767BA">
      <w:pPr>
        <w:spacing w:after="200" w:line="240" w:lineRule="auto"/>
        <w:jc w:val="center"/>
        <w:rPr>
          <w:rFonts w:ascii="Gill Sans" w:eastAsia="Gill Sans" w:hAnsi="Gill Sans" w:cs="Gill Sans"/>
          <w:lang w:val="es-CO"/>
        </w:rPr>
      </w:pPr>
      <w:r>
        <w:rPr>
          <w:noProof/>
        </w:rPr>
        <w:drawing>
          <wp:inline distT="0" distB="0" distL="0" distR="0" wp14:anchorId="757A2C97" wp14:editId="6B0D99D5">
            <wp:extent cx="2708275" cy="3179445"/>
            <wp:effectExtent l="0" t="0" r="0" b="1905"/>
            <wp:docPr id="41" name="Imagen 4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Gráfico, Gráfico de barras&#10;&#10;Descripción generada automáticament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08275" cy="3179445"/>
                    </a:xfrm>
                    <a:prstGeom prst="rect">
                      <a:avLst/>
                    </a:prstGeom>
                    <a:noFill/>
                    <a:ln>
                      <a:noFill/>
                    </a:ln>
                  </pic:spPr>
                </pic:pic>
              </a:graphicData>
            </a:graphic>
          </wp:inline>
        </w:drawing>
      </w:r>
    </w:p>
    <w:p w14:paraId="0803DEC4" w14:textId="1C80520D" w:rsidR="00F767BA" w:rsidRPr="00B92DA8" w:rsidRDefault="00F767BA" w:rsidP="000302F9">
      <w:pPr>
        <w:pStyle w:val="Figuras"/>
      </w:pPr>
      <w:bookmarkStart w:id="93" w:name="_Toc129035687"/>
      <w:r w:rsidRPr="00AF6F22">
        <w:t xml:space="preserve">Figura </w:t>
      </w:r>
      <w:r w:rsidR="005F3314">
        <w:t>29</w:t>
      </w:r>
      <w:r w:rsidRPr="00AF6F22">
        <w:t>. Tenencia de maquinaria para actividades agrícolas – Nuquí</w:t>
      </w:r>
      <w:r w:rsidR="00E75218">
        <w:t>. Tomado de</w:t>
      </w:r>
      <w:r>
        <w:t xml:space="preserve"> (</w:t>
      </w:r>
      <w:r w:rsidRPr="00B92DA8">
        <w:t>DANE</w:t>
      </w:r>
      <w:r>
        <w:t>, 2</w:t>
      </w:r>
      <w:r w:rsidRPr="00B92DA8">
        <w:t>014).</w:t>
      </w:r>
      <w:bookmarkEnd w:id="93"/>
    </w:p>
    <w:p w14:paraId="1785B516" w14:textId="67B11E79" w:rsidR="00F767BA" w:rsidRDefault="00F767BA" w:rsidP="00662AF5">
      <w:pPr>
        <w:spacing w:after="200" w:line="240" w:lineRule="auto"/>
        <w:rPr>
          <w:rFonts w:ascii="Gill Sans" w:eastAsia="Gill Sans" w:hAnsi="Gill Sans" w:cs="Gill Sans"/>
          <w:lang w:val="es-CO"/>
        </w:rPr>
      </w:pPr>
      <w:r>
        <w:rPr>
          <w:rFonts w:ascii="Gill Sans" w:eastAsia="Gill Sans" w:hAnsi="Gill Sans" w:cs="Gill Sans"/>
          <w:lang w:val="es-CO"/>
        </w:rPr>
        <w:t>Sin embargo, la figura</w:t>
      </w:r>
      <w:r w:rsidR="00662AF5">
        <w:rPr>
          <w:rFonts w:ascii="Gill Sans" w:eastAsia="Gill Sans" w:hAnsi="Gill Sans" w:cs="Gill Sans"/>
          <w:lang w:val="es-CO"/>
        </w:rPr>
        <w:t xml:space="preserve"> </w:t>
      </w:r>
      <w:r w:rsidR="005F3314">
        <w:rPr>
          <w:rFonts w:ascii="Gill Sans" w:eastAsia="Gill Sans" w:hAnsi="Gill Sans" w:cs="Gill Sans"/>
          <w:lang w:val="es-CO"/>
        </w:rPr>
        <w:t>30</w:t>
      </w:r>
      <w:r>
        <w:rPr>
          <w:rFonts w:ascii="Gill Sans" w:eastAsia="Gill Sans" w:hAnsi="Gill Sans" w:cs="Gill Sans"/>
          <w:lang w:val="es-CO"/>
        </w:rPr>
        <w:t xml:space="preserve"> muestra cómo un porcentaje mayor de las UPA cuenta con construcciones para el desarrollo de su actividad agropecuaria. El 84,9% declara tenerlas y el 15,1% dice no poseerlas (DANE, 2014). Esta infraestructura no tiene nada que ver con sistemas de riego, puesto que el 100% de las personas censadas declaró no usar riego (DANE, 2014).</w:t>
      </w:r>
    </w:p>
    <w:p w14:paraId="7F80C316" w14:textId="77777777" w:rsidR="00F767BA" w:rsidRDefault="00F767BA" w:rsidP="00F767BA">
      <w:pPr>
        <w:spacing w:after="200" w:line="240" w:lineRule="auto"/>
        <w:jc w:val="center"/>
        <w:rPr>
          <w:rFonts w:ascii="Gill Sans" w:eastAsia="Gill Sans" w:hAnsi="Gill Sans" w:cs="Gill Sans"/>
          <w:lang w:val="es-CO"/>
        </w:rPr>
      </w:pPr>
      <w:r>
        <w:rPr>
          <w:noProof/>
        </w:rPr>
        <w:drawing>
          <wp:inline distT="0" distB="0" distL="0" distR="0" wp14:anchorId="03D37FB0" wp14:editId="63D6276D">
            <wp:extent cx="2644775" cy="2898140"/>
            <wp:effectExtent l="0" t="0" r="317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44775" cy="2898140"/>
                    </a:xfrm>
                    <a:prstGeom prst="rect">
                      <a:avLst/>
                    </a:prstGeom>
                    <a:noFill/>
                    <a:ln>
                      <a:noFill/>
                    </a:ln>
                  </pic:spPr>
                </pic:pic>
              </a:graphicData>
            </a:graphic>
          </wp:inline>
        </w:drawing>
      </w:r>
    </w:p>
    <w:p w14:paraId="09C928BE" w14:textId="757FDE2B" w:rsidR="00F767BA" w:rsidRPr="00B92DA8" w:rsidRDefault="00F767BA" w:rsidP="000302F9">
      <w:pPr>
        <w:pStyle w:val="Figuras"/>
      </w:pPr>
      <w:bookmarkStart w:id="94" w:name="_Toc129035688"/>
      <w:r w:rsidRPr="00AF6F22">
        <w:t xml:space="preserve">Figura </w:t>
      </w:r>
      <w:r w:rsidR="005F3314">
        <w:t>30</w:t>
      </w:r>
      <w:r w:rsidRPr="00AF6F22">
        <w:t>. Tenencia de construcciones para actividades agrícolas – Nuquí</w:t>
      </w:r>
      <w:r w:rsidR="00E75218">
        <w:t>. Tomado de</w:t>
      </w:r>
      <w:r>
        <w:t xml:space="preserve"> (</w:t>
      </w:r>
      <w:r w:rsidRPr="00B92DA8">
        <w:t>DANE</w:t>
      </w:r>
      <w:r>
        <w:t>, 2</w:t>
      </w:r>
      <w:r w:rsidRPr="00B92DA8">
        <w:t>014).</w:t>
      </w:r>
      <w:bookmarkEnd w:id="94"/>
    </w:p>
    <w:p w14:paraId="052CBD58" w14:textId="1A49C7E7"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El porcentaje de UPA que no recibe asistencia técnica para mejorar la producción agrícola y forestal es pequeña</w:t>
      </w:r>
      <w:r w:rsidR="00662AF5">
        <w:rPr>
          <w:rFonts w:ascii="Gill Sans" w:eastAsia="Gill Sans" w:hAnsi="Gill Sans" w:cs="Gill Sans"/>
          <w:lang w:val="es-CO"/>
        </w:rPr>
        <w:t xml:space="preserve"> como lo muestra la figura </w:t>
      </w:r>
      <w:r w:rsidR="005F3314">
        <w:rPr>
          <w:rFonts w:ascii="Gill Sans" w:eastAsia="Gill Sans" w:hAnsi="Gill Sans" w:cs="Gill Sans"/>
          <w:lang w:val="es-CO"/>
        </w:rPr>
        <w:t>31</w:t>
      </w:r>
      <w:r>
        <w:rPr>
          <w:rFonts w:ascii="Gill Sans" w:eastAsia="Gill Sans" w:hAnsi="Gill Sans" w:cs="Gill Sans"/>
          <w:lang w:val="es-CO"/>
        </w:rPr>
        <w:t>. El 89,10% (916) declaró no recibir asistencia técnica y el 10,90% dijo que sí (DANE, 2014).</w:t>
      </w:r>
    </w:p>
    <w:p w14:paraId="206894EA" w14:textId="77777777" w:rsidR="00F767BA" w:rsidRDefault="00F767BA" w:rsidP="00F767BA">
      <w:pPr>
        <w:spacing w:after="200" w:line="240" w:lineRule="auto"/>
        <w:rPr>
          <w:rFonts w:ascii="Gill Sans" w:eastAsia="Gill Sans" w:hAnsi="Gill Sans" w:cs="Gill Sans"/>
          <w:lang w:val="es-CO"/>
        </w:rPr>
      </w:pPr>
    </w:p>
    <w:p w14:paraId="67259478" w14:textId="77777777" w:rsidR="00F767BA" w:rsidRDefault="00F767BA" w:rsidP="00F767BA">
      <w:pPr>
        <w:spacing w:after="200" w:line="240" w:lineRule="auto"/>
        <w:jc w:val="center"/>
        <w:rPr>
          <w:rFonts w:ascii="Gill Sans" w:eastAsia="Gill Sans" w:hAnsi="Gill Sans" w:cs="Gill Sans"/>
          <w:lang w:val="es-CO"/>
        </w:rPr>
      </w:pPr>
      <w:r w:rsidRPr="007C4A69">
        <w:rPr>
          <w:rFonts w:ascii="Gill Sans" w:eastAsia="Gill Sans" w:hAnsi="Gill Sans" w:cs="Gill Sans"/>
          <w:noProof/>
          <w:lang w:val="es-CO"/>
        </w:rPr>
        <w:drawing>
          <wp:inline distT="0" distB="0" distL="0" distR="0" wp14:anchorId="29B36C0C" wp14:editId="6344CDF7">
            <wp:extent cx="2335237" cy="1119961"/>
            <wp:effectExtent l="0" t="0" r="8255" b="4445"/>
            <wp:docPr id="45" name="Imagen 45"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Gráfico, Gráfico en cascada&#10;&#10;Descripción generada automáticamente"/>
                    <pic:cNvPicPr/>
                  </pic:nvPicPr>
                  <pic:blipFill>
                    <a:blip r:embed="rId75"/>
                    <a:stretch>
                      <a:fillRect/>
                    </a:stretch>
                  </pic:blipFill>
                  <pic:spPr>
                    <a:xfrm>
                      <a:off x="0" y="0"/>
                      <a:ext cx="2349054" cy="1126588"/>
                    </a:xfrm>
                    <a:prstGeom prst="rect">
                      <a:avLst/>
                    </a:prstGeom>
                  </pic:spPr>
                </pic:pic>
              </a:graphicData>
            </a:graphic>
          </wp:inline>
        </w:drawing>
      </w:r>
    </w:p>
    <w:p w14:paraId="27BDBA07" w14:textId="6DCF89A8" w:rsidR="00F767BA" w:rsidRPr="00B92DA8" w:rsidRDefault="00F767BA" w:rsidP="000302F9">
      <w:pPr>
        <w:pStyle w:val="Figuras"/>
      </w:pPr>
      <w:bookmarkStart w:id="95" w:name="_Toc129035689"/>
      <w:r w:rsidRPr="00380EB0">
        <w:t>Figura</w:t>
      </w:r>
      <w:r>
        <w:t xml:space="preserve"> </w:t>
      </w:r>
      <w:r w:rsidR="005F3314">
        <w:t>31</w:t>
      </w:r>
      <w:r w:rsidRPr="00380EB0">
        <w:t>. Asistencia técnica – Nuquí</w:t>
      </w:r>
      <w:r w:rsidR="00E75218">
        <w:t>. Tomado de</w:t>
      </w:r>
      <w:r w:rsidRPr="00380EB0">
        <w:t xml:space="preserve"> </w:t>
      </w:r>
      <w:r>
        <w:t>(</w:t>
      </w:r>
      <w:r w:rsidRPr="00B92DA8">
        <w:t>DANE</w:t>
      </w:r>
      <w:r>
        <w:t>, 2</w:t>
      </w:r>
      <w:r w:rsidRPr="00B92DA8">
        <w:t>014).</w:t>
      </w:r>
      <w:bookmarkEnd w:id="95"/>
    </w:p>
    <w:p w14:paraId="0A6FE678" w14:textId="64433004"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La utilización de créditos por esta población también es baja. Sin embargo,</w:t>
      </w:r>
      <w:r w:rsidR="00662AF5">
        <w:rPr>
          <w:rFonts w:ascii="Gill Sans" w:eastAsia="Gill Sans" w:hAnsi="Gill Sans" w:cs="Gill Sans"/>
          <w:lang w:val="es-CO"/>
        </w:rPr>
        <w:t xml:space="preserve"> los</w:t>
      </w:r>
      <w:r>
        <w:rPr>
          <w:rFonts w:ascii="Gill Sans" w:eastAsia="Gill Sans" w:hAnsi="Gill Sans" w:cs="Gill Sans"/>
          <w:lang w:val="es-CO"/>
        </w:rPr>
        <w:t xml:space="preserve"> créditos pedidos han sido aprobados. Como lo evidencian las </w:t>
      </w:r>
      <w:r w:rsidR="00662AF5">
        <w:rPr>
          <w:rFonts w:ascii="Gill Sans" w:eastAsia="Gill Sans" w:hAnsi="Gill Sans" w:cs="Gill Sans"/>
          <w:lang w:val="es-CO"/>
        </w:rPr>
        <w:t xml:space="preserve">figuras </w:t>
      </w:r>
      <w:r w:rsidR="005F3314">
        <w:rPr>
          <w:rFonts w:ascii="Gill Sans" w:eastAsia="Gill Sans" w:hAnsi="Gill Sans" w:cs="Gill Sans"/>
          <w:lang w:val="es-CO"/>
        </w:rPr>
        <w:t>32</w:t>
      </w:r>
      <w:r w:rsidR="00662AF5">
        <w:rPr>
          <w:rFonts w:ascii="Gill Sans" w:eastAsia="Gill Sans" w:hAnsi="Gill Sans" w:cs="Gill Sans"/>
          <w:lang w:val="es-CO"/>
        </w:rPr>
        <w:t xml:space="preserve"> y</w:t>
      </w:r>
      <w:r w:rsidR="005F3314">
        <w:rPr>
          <w:rFonts w:ascii="Gill Sans" w:eastAsia="Gill Sans" w:hAnsi="Gill Sans" w:cs="Gill Sans"/>
          <w:lang w:val="es-CO"/>
        </w:rPr>
        <w:t xml:space="preserve"> 33</w:t>
      </w:r>
      <w:r>
        <w:rPr>
          <w:rFonts w:ascii="Gill Sans" w:eastAsia="Gill Sans" w:hAnsi="Gill Sans" w:cs="Gill Sans"/>
          <w:lang w:val="es-CO"/>
        </w:rPr>
        <w:t xml:space="preserve"> solo el 12,03% (13) solicitaron crédito y el 84,61% (11) fueron aprobados (DANE, 2014).</w:t>
      </w:r>
    </w:p>
    <w:p w14:paraId="01E93AFA" w14:textId="77777777" w:rsidR="00F767BA" w:rsidRPr="00A931CE" w:rsidRDefault="00F767BA" w:rsidP="00F767BA">
      <w:pPr>
        <w:spacing w:after="200" w:line="240" w:lineRule="auto"/>
        <w:rPr>
          <w:lang w:val="es-CO"/>
        </w:rPr>
      </w:pPr>
      <w:r>
        <w:rPr>
          <w:noProof/>
          <w:lang w:val="es-CO"/>
        </w:rPr>
        <w:drawing>
          <wp:inline distT="0" distB="0" distL="0" distR="0" wp14:anchorId="619E731E" wp14:editId="16B31F71">
            <wp:extent cx="5750096" cy="1579336"/>
            <wp:effectExtent l="0" t="0" r="3175" b="190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86743" cy="1589402"/>
                    </a:xfrm>
                    <a:prstGeom prst="rect">
                      <a:avLst/>
                    </a:prstGeom>
                    <a:noFill/>
                  </pic:spPr>
                </pic:pic>
              </a:graphicData>
            </a:graphic>
          </wp:inline>
        </w:drawing>
      </w:r>
    </w:p>
    <w:p w14:paraId="6B8830D4" w14:textId="29CB1BE7" w:rsidR="00F767BA" w:rsidRPr="00B92DA8" w:rsidRDefault="00F767BA" w:rsidP="000302F9">
      <w:pPr>
        <w:pStyle w:val="Figuras"/>
      </w:pPr>
      <w:bookmarkStart w:id="96" w:name="_Toc129035690"/>
      <w:r w:rsidRPr="00380EB0">
        <w:t xml:space="preserve">Figura </w:t>
      </w:r>
      <w:r w:rsidR="005F3314">
        <w:t>32</w:t>
      </w:r>
      <w:r w:rsidRPr="00380EB0">
        <w:t xml:space="preserve"> y </w:t>
      </w:r>
      <w:r w:rsidR="005F3314">
        <w:t>33</w:t>
      </w:r>
      <w:r w:rsidRPr="00380EB0">
        <w:t xml:space="preserve">. </w:t>
      </w:r>
      <w:r w:rsidRPr="00AF6F22">
        <w:t>Créditos solicitados y aprobados por UPA – Nuquí</w:t>
      </w:r>
      <w:r w:rsidR="00E75218">
        <w:t>. Tomado de</w:t>
      </w:r>
      <w:r w:rsidRPr="00AF6F22">
        <w:t xml:space="preserve"> </w:t>
      </w:r>
      <w:r>
        <w:t>(</w:t>
      </w:r>
      <w:r w:rsidRPr="00B92DA8">
        <w:t>DANE</w:t>
      </w:r>
      <w:r>
        <w:t>, 2</w:t>
      </w:r>
      <w:r w:rsidRPr="00B92DA8">
        <w:t>014).</w:t>
      </w:r>
      <w:bookmarkEnd w:id="96"/>
    </w:p>
    <w:p w14:paraId="62C63512" w14:textId="717FB18F"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La utilización de créditos muestra que este dinero se tiende a utiliza para factores de producción primarios o de corto plazo. </w:t>
      </w:r>
      <w:r w:rsidR="00662AF5">
        <w:rPr>
          <w:rFonts w:ascii="Gill Sans" w:eastAsia="Gill Sans" w:hAnsi="Gill Sans" w:cs="Gill Sans"/>
          <w:lang w:val="es-CO"/>
        </w:rPr>
        <w:t xml:space="preserve">La figura </w:t>
      </w:r>
      <w:r w:rsidR="00610CFF">
        <w:rPr>
          <w:rFonts w:ascii="Gill Sans" w:eastAsia="Gill Sans" w:hAnsi="Gill Sans" w:cs="Gill Sans"/>
          <w:lang w:val="es-CO"/>
        </w:rPr>
        <w:t>34</w:t>
      </w:r>
      <w:r w:rsidR="00662AF5">
        <w:rPr>
          <w:rFonts w:ascii="Gill Sans" w:eastAsia="Gill Sans" w:hAnsi="Gill Sans" w:cs="Gill Sans"/>
          <w:lang w:val="es-CO"/>
        </w:rPr>
        <w:t xml:space="preserve"> muestra la destinación de los créditos. </w:t>
      </w:r>
      <w:r>
        <w:rPr>
          <w:rFonts w:ascii="Gill Sans" w:eastAsia="Gill Sans" w:hAnsi="Gill Sans" w:cs="Gill Sans"/>
          <w:lang w:val="es-CO"/>
        </w:rPr>
        <w:t xml:space="preserve">4 (30,7%) se usaron para mano de obra; igual número para compra de animales, </w:t>
      </w:r>
      <w:r w:rsidR="00662AF5">
        <w:rPr>
          <w:rFonts w:ascii="Gill Sans" w:eastAsia="Gill Sans" w:hAnsi="Gill Sans" w:cs="Gill Sans"/>
          <w:lang w:val="es-CO"/>
        </w:rPr>
        <w:t>y</w:t>
      </w:r>
      <w:r>
        <w:rPr>
          <w:rFonts w:ascii="Gill Sans" w:eastAsia="Gill Sans" w:hAnsi="Gill Sans" w:cs="Gill Sans"/>
          <w:lang w:val="es-CO"/>
        </w:rPr>
        <w:t xml:space="preserve"> 3 (23%) para compra de insumos (DANE, 2014).</w:t>
      </w:r>
    </w:p>
    <w:p w14:paraId="68EECE46" w14:textId="77777777" w:rsidR="00F767BA" w:rsidRDefault="00F767BA" w:rsidP="00F767BA">
      <w:pPr>
        <w:spacing w:after="200" w:line="240" w:lineRule="auto"/>
        <w:jc w:val="center"/>
        <w:rPr>
          <w:rFonts w:ascii="Gill Sans" w:eastAsia="Gill Sans" w:hAnsi="Gill Sans" w:cs="Gill Sans"/>
          <w:lang w:val="es-CO"/>
        </w:rPr>
      </w:pPr>
      <w:r>
        <w:rPr>
          <w:noProof/>
        </w:rPr>
        <w:drawing>
          <wp:inline distT="0" distB="0" distL="0" distR="0" wp14:anchorId="70C9E7D9" wp14:editId="0CD059B6">
            <wp:extent cx="2616835" cy="2665730"/>
            <wp:effectExtent l="0" t="0" r="0" b="127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16835" cy="2665730"/>
                    </a:xfrm>
                    <a:prstGeom prst="rect">
                      <a:avLst/>
                    </a:prstGeom>
                    <a:noFill/>
                    <a:ln>
                      <a:noFill/>
                    </a:ln>
                  </pic:spPr>
                </pic:pic>
              </a:graphicData>
            </a:graphic>
          </wp:inline>
        </w:drawing>
      </w:r>
    </w:p>
    <w:p w14:paraId="2C6C525C" w14:textId="7E3401E1" w:rsidR="00F767BA" w:rsidRPr="00B92DA8" w:rsidRDefault="00F767BA" w:rsidP="000302F9">
      <w:pPr>
        <w:pStyle w:val="Figuras"/>
      </w:pPr>
      <w:bookmarkStart w:id="97" w:name="_Toc129035691"/>
      <w:r w:rsidRPr="00B10AA8">
        <w:t xml:space="preserve">Figura </w:t>
      </w:r>
      <w:r w:rsidR="00610CFF">
        <w:t>34</w:t>
      </w:r>
      <w:r w:rsidRPr="00B10AA8">
        <w:t>. Destino crédito aprobado – Nuquí</w:t>
      </w:r>
      <w:r w:rsidR="00E75218">
        <w:t>. Tomado de</w:t>
      </w:r>
      <w:r w:rsidRPr="00B10AA8">
        <w:t xml:space="preserve"> </w:t>
      </w:r>
      <w:r>
        <w:t>(</w:t>
      </w:r>
      <w:r w:rsidRPr="00B92DA8">
        <w:t>DANE</w:t>
      </w:r>
      <w:r>
        <w:t>, 2</w:t>
      </w:r>
      <w:r w:rsidRPr="00B92DA8">
        <w:t>014).</w:t>
      </w:r>
      <w:bookmarkEnd w:id="97"/>
    </w:p>
    <w:p w14:paraId="52A061B9" w14:textId="3695A585" w:rsidR="00F767BA" w:rsidRDefault="00F767BA" w:rsidP="00F767BA">
      <w:pPr>
        <w:spacing w:after="200" w:line="240" w:lineRule="auto"/>
        <w:rPr>
          <w:rFonts w:ascii="Gill Sans" w:hAnsi="Gill Sans"/>
          <w:noProof/>
          <w:lang w:val="es-CO"/>
        </w:rPr>
      </w:pPr>
      <w:r>
        <w:rPr>
          <w:rFonts w:ascii="Gill Sans" w:eastAsia="Gill Sans" w:hAnsi="Gill Sans" w:cs="Gill Sans"/>
          <w:lang w:val="es-CO"/>
        </w:rPr>
        <w:t>Un aspecto clave para comprender la situación agrícola en Nuquí son las características demográficas de los productores. La tabla</w:t>
      </w:r>
      <w:r w:rsidR="00E078EF">
        <w:rPr>
          <w:rFonts w:ascii="Gill Sans" w:eastAsia="Gill Sans" w:hAnsi="Gill Sans" w:cs="Gill Sans"/>
          <w:lang w:val="es-CO"/>
        </w:rPr>
        <w:t xml:space="preserve"> </w:t>
      </w:r>
      <w:r w:rsidR="00610CFF">
        <w:rPr>
          <w:rFonts w:ascii="Gill Sans" w:eastAsia="Gill Sans" w:hAnsi="Gill Sans" w:cs="Gill Sans"/>
          <w:lang w:val="es-CO"/>
        </w:rPr>
        <w:t>25</w:t>
      </w:r>
      <w:r>
        <w:rPr>
          <w:rFonts w:ascii="Gill Sans" w:eastAsia="Gill Sans" w:hAnsi="Gill Sans" w:cs="Gill Sans"/>
          <w:lang w:val="es-CO"/>
        </w:rPr>
        <w:t xml:space="preserve"> nos muestra el sexo de los productores de Nuquí en territorio étnico y no étnico </w:t>
      </w:r>
      <w:r>
        <w:rPr>
          <w:rFonts w:ascii="Gill Sans" w:hAnsi="Gill Sans"/>
          <w:noProof/>
          <w:lang w:val="es-CO"/>
        </w:rPr>
        <w:t>(Alcaldía de Nuquí, 2018)</w:t>
      </w:r>
      <w:r>
        <w:rPr>
          <w:rFonts w:ascii="Gill Sans" w:eastAsia="Gill Sans" w:hAnsi="Gill Sans" w:cs="Gill Sans"/>
          <w:lang w:val="es-CO"/>
        </w:rPr>
        <w:t xml:space="preserve">; en este, hay una alta participación de los hombres. El número total de productores censados en Nuquí fue de 815. Un 21,22% (173) eran mujeres y 78,77% (642) eran hombres. </w:t>
      </w:r>
      <w:r>
        <w:rPr>
          <w:rFonts w:ascii="Gill Sans" w:hAnsi="Gill Sans"/>
          <w:noProof/>
          <w:lang w:val="es-CO"/>
        </w:rPr>
        <w:t>Del total de la población censada, u</w:t>
      </w:r>
      <w:r w:rsidRPr="000F23A0">
        <w:rPr>
          <w:rFonts w:ascii="Gill Sans" w:hAnsi="Gill Sans"/>
          <w:noProof/>
          <w:lang w:val="es-CO"/>
        </w:rPr>
        <w:t>n 95,33% (777) se encontraba en territorios étnicos</w:t>
      </w:r>
      <w:r>
        <w:rPr>
          <w:rFonts w:ascii="Gill Sans" w:hAnsi="Gill Sans"/>
          <w:noProof/>
          <w:lang w:val="es-CO"/>
        </w:rPr>
        <w:t xml:space="preserve"> y un 4,67% (38) realizaba su actividad en territorio no étnico. El porcentaje de productores mujeres y hombres en territorios étnicos, dada la gran proporción de los mismos, es muy similar a la de la población general: 21,10% mujeres (164) y 78,90% (613) hombres. En cuanto a los productores mujeres y hombres en territorios no étnicos, los porcentajes siguen siendo muy similares: 23,68% (9) mujeres y 76,32% hombres (29) </w:t>
      </w:r>
    </w:p>
    <w:p w14:paraId="6DD1C8ED" w14:textId="6F66CDC5" w:rsidR="00F767BA" w:rsidRPr="00B10AA8" w:rsidRDefault="00F767BA" w:rsidP="009A482F">
      <w:pPr>
        <w:pStyle w:val="Tablas"/>
      </w:pPr>
      <w:bookmarkStart w:id="98" w:name="_Toc129036564"/>
      <w:r w:rsidRPr="00B10AA8">
        <w:t xml:space="preserve">Tabla </w:t>
      </w:r>
      <w:r w:rsidR="00610CFF">
        <w:t>25</w:t>
      </w:r>
      <w:r w:rsidRPr="00B10AA8">
        <w:t>. Productores según sexo y territorialidad – Nuquí</w:t>
      </w:r>
      <w:r w:rsidR="00E75218">
        <w:t>. Tomado de</w:t>
      </w:r>
      <w:r w:rsidRPr="00B10AA8">
        <w:t xml:space="preserve"> </w:t>
      </w:r>
      <w:r>
        <w:t>(Alcaldía de Nuquí, 2018: 54).</w:t>
      </w:r>
      <w:bookmarkEnd w:id="98"/>
    </w:p>
    <w:p w14:paraId="24161A52" w14:textId="77777777" w:rsidR="00F767BA" w:rsidRDefault="00F767BA" w:rsidP="00F767BA">
      <w:pPr>
        <w:spacing w:after="200" w:line="240" w:lineRule="auto"/>
        <w:rPr>
          <w:rFonts w:ascii="Gill Sans" w:eastAsia="Gill Sans" w:hAnsi="Gill Sans" w:cs="Gill Sans"/>
          <w:lang w:val="es-CO"/>
        </w:rPr>
      </w:pPr>
      <w:r>
        <w:rPr>
          <w:noProof/>
        </w:rPr>
        <w:drawing>
          <wp:inline distT="0" distB="0" distL="0" distR="0" wp14:anchorId="300E418F" wp14:editId="2DF5C565">
            <wp:extent cx="4735351" cy="1139333"/>
            <wp:effectExtent l="0" t="0" r="8255"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757083" cy="1144562"/>
                    </a:xfrm>
                    <a:prstGeom prst="rect">
                      <a:avLst/>
                    </a:prstGeom>
                  </pic:spPr>
                </pic:pic>
              </a:graphicData>
            </a:graphic>
          </wp:inline>
        </w:drawing>
      </w:r>
    </w:p>
    <w:p w14:paraId="7EFC76C1" w14:textId="0B1533FF"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La tabla</w:t>
      </w:r>
      <w:r w:rsidR="00E078EF">
        <w:rPr>
          <w:rFonts w:ascii="Gill Sans" w:eastAsia="Gill Sans" w:hAnsi="Gill Sans" w:cs="Gill Sans"/>
          <w:lang w:val="es-CO"/>
        </w:rPr>
        <w:t xml:space="preserve"> </w:t>
      </w:r>
      <w:r w:rsidR="00610CFF">
        <w:rPr>
          <w:rFonts w:ascii="Gill Sans" w:eastAsia="Gill Sans" w:hAnsi="Gill Sans" w:cs="Gill Sans"/>
          <w:lang w:val="es-CO"/>
        </w:rPr>
        <w:t>26</w:t>
      </w:r>
      <w:r>
        <w:rPr>
          <w:rFonts w:ascii="Gill Sans" w:eastAsia="Gill Sans" w:hAnsi="Gill Sans" w:cs="Gill Sans"/>
          <w:lang w:val="es-CO"/>
        </w:rPr>
        <w:t xml:space="preserve"> presenta la escolaridad de los productores de Nuquí en general, por territorio (étnico o no) y sexo </w:t>
      </w:r>
      <w:r>
        <w:rPr>
          <w:rFonts w:ascii="Gill Sans" w:hAnsi="Gill Sans"/>
          <w:noProof/>
          <w:lang w:val="es-CO"/>
        </w:rPr>
        <w:t>(Alcaldía de Nuquí, 2018)</w:t>
      </w:r>
      <w:r>
        <w:rPr>
          <w:rFonts w:ascii="Gill Sans" w:eastAsia="Gill Sans" w:hAnsi="Gill Sans" w:cs="Gill Sans"/>
          <w:lang w:val="es-CO"/>
        </w:rPr>
        <w:t>. En los siguientes párrafos analizaremos cada una de estas variables. El mayor nivel educativo alcanzado por los productores de Nuquí es la básica primaria, con un 40% (146). El segundo, tercer y cuarto nivel de escolaridad de los productores de Nuquí tienen porcentajes muy similares. El 18,15% (148) de la población no ha completado ningún nivel de escolaridad y el 17,91% (146) completó la básica secundaria (grados sexto, séptimo, octavo y noveno) y el 16,44% terminó la educación media (grado noveno y décimo). Esto significa que las personas con ningún nivel de educación formal o con nivel de primaria son el 58,15%. Este porcentaje contrasta con el 5,1% (42) de productores que han tenido acceso a algún nivel de educación superior.</w:t>
      </w:r>
    </w:p>
    <w:p w14:paraId="3664C871" w14:textId="1B32E3DF" w:rsidR="00F767BA" w:rsidRPr="00B10AA8" w:rsidRDefault="00F767BA" w:rsidP="009A482F">
      <w:pPr>
        <w:pStyle w:val="Tablas"/>
      </w:pPr>
      <w:bookmarkStart w:id="99" w:name="_Toc129036565"/>
      <w:r w:rsidRPr="00B10AA8">
        <w:t xml:space="preserve">Tabla </w:t>
      </w:r>
      <w:r w:rsidR="00610CFF">
        <w:t>26</w:t>
      </w:r>
      <w:r w:rsidRPr="00B10AA8">
        <w:t>. Productores según nivel educativo alcanzado por sexo y territorialidad – Nuquí</w:t>
      </w:r>
      <w:r w:rsidR="00E75218">
        <w:t>. Tomado de</w:t>
      </w:r>
      <w:r w:rsidRPr="00B10AA8">
        <w:t xml:space="preserve"> </w:t>
      </w:r>
      <w:r>
        <w:t>(</w:t>
      </w:r>
      <w:r w:rsidRPr="00E44F21">
        <w:t>Alcaldía de Nuquí, 2018: 54 – 55).</w:t>
      </w:r>
      <w:bookmarkEnd w:id="99"/>
    </w:p>
    <w:p w14:paraId="536A7A7B" w14:textId="77777777"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noProof/>
          <w:lang w:val="es-CO"/>
        </w:rPr>
        <mc:AlternateContent>
          <mc:Choice Requires="wpg">
            <w:drawing>
              <wp:inline distT="0" distB="0" distL="0" distR="0" wp14:anchorId="48A2813E" wp14:editId="1D45014A">
                <wp:extent cx="5655310" cy="2626190"/>
                <wp:effectExtent l="0" t="0" r="2540" b="3175"/>
                <wp:docPr id="38" name="Grupo 38"/>
                <wp:cNvGraphicFramePr/>
                <a:graphic xmlns:a="http://schemas.openxmlformats.org/drawingml/2006/main">
                  <a:graphicData uri="http://schemas.microsoft.com/office/word/2010/wordprocessingGroup">
                    <wpg:wgp>
                      <wpg:cNvGrpSpPr/>
                      <wpg:grpSpPr>
                        <a:xfrm>
                          <a:off x="0" y="0"/>
                          <a:ext cx="5655310" cy="2626190"/>
                          <a:chOff x="0" y="0"/>
                          <a:chExt cx="5655310" cy="2626190"/>
                        </a:xfrm>
                      </wpg:grpSpPr>
                      <pic:pic xmlns:pic="http://schemas.openxmlformats.org/drawingml/2006/picture">
                        <pic:nvPicPr>
                          <pic:cNvPr id="36" name="Imagen 36"/>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2127080"/>
                            <a:ext cx="5655310" cy="499110"/>
                          </a:xfrm>
                          <a:prstGeom prst="rect">
                            <a:avLst/>
                          </a:prstGeom>
                        </pic:spPr>
                      </pic:pic>
                      <pic:pic xmlns:pic="http://schemas.openxmlformats.org/drawingml/2006/picture">
                        <pic:nvPicPr>
                          <pic:cNvPr id="35" name="Imagen 35"/>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29339" y="0"/>
                            <a:ext cx="5596255" cy="2116455"/>
                          </a:xfrm>
                          <a:prstGeom prst="rect">
                            <a:avLst/>
                          </a:prstGeom>
                        </pic:spPr>
                      </pic:pic>
                    </wpg:wgp>
                  </a:graphicData>
                </a:graphic>
              </wp:inline>
            </w:drawing>
          </mc:Choice>
          <mc:Fallback>
            <w:pict>
              <v:group w14:anchorId="755EC101" id="Grupo 38" o:spid="_x0000_s1026" style="width:445.3pt;height:206.8pt;mso-position-horizontal-relative:char;mso-position-vertical-relative:line" coordsize="56553,26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">
                <v:shape id="Imagen 36" o:spid="_x0000_s1027" type="#_x0000_t75" style="position:absolute;top:21270;width:56553;height:4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">
                  <v:imagedata r:id="rId81" o:title=""/>
                </v:shape>
                <v:shape id="Imagen 35" o:spid="_x0000_s1028" type="#_x0000_t75" style="position:absolute;left:293;width:55962;height:2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">
                  <v:imagedata r:id="rId82" o:title=""/>
                </v:shape>
                <w10:anchorlock/>
              </v:group>
            </w:pict>
          </mc:Fallback>
        </mc:AlternateContent>
      </w:r>
    </w:p>
    <w:p w14:paraId="36E99BF2" w14:textId="4B69ABF0"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En cuanto al nivel educativo por territorio, el orden de los niveles alcanzados en territorios étnicos y no étnicos es el mismo de la población en general. Así mismo, los porcentajes en cada uno de estos niveles son similares a la población en general en el caso de los territorios étnicos: un 40,15% de los productores (312) alcanzó la primaria, el 17,63% (137) no tiene ningún nivel de escolaridad y ese mismo porcentaje y número terminó la básica secundaria. De esta manera, un 57,78% tiene un nivel menor a primaria y 5,2% (41) tiene algún nivel de educación superior. Las cifras son diferentes para aquellos productores que no se encuentran en territorio étnico, los cuales tienen menores niveles de educación que la población étnica. Un 36,84% (14) tienen primaria, un</w:t>
      </w:r>
      <w:r w:rsidRPr="00F03CFB">
        <w:rPr>
          <w:rFonts w:ascii="Gill Sans" w:eastAsia="Gill Sans" w:hAnsi="Gill Sans" w:cs="Gill Sans"/>
          <w:lang w:val="es-CO"/>
        </w:rPr>
        <w:t xml:space="preserve"> </w:t>
      </w:r>
      <w:r>
        <w:rPr>
          <w:rFonts w:ascii="Gill Sans" w:eastAsia="Gill Sans" w:hAnsi="Gill Sans" w:cs="Gill Sans"/>
          <w:lang w:val="es-CO"/>
        </w:rPr>
        <w:t xml:space="preserve">28,9% (11) no alcanzó ningún grado de escolaridad, el 23,68% (9) llegó a la básica secundaria, el 7,89% (3) tiene educación media y un 2,6% (1) accedió a la educación superior. En </w:t>
      </w:r>
      <w:r w:rsidR="00BA67C1">
        <w:rPr>
          <w:rFonts w:ascii="Gill Sans" w:eastAsia="Gill Sans" w:hAnsi="Gill Sans" w:cs="Gill Sans"/>
          <w:lang w:val="es-CO"/>
        </w:rPr>
        <w:t>esta población</w:t>
      </w:r>
      <w:r>
        <w:rPr>
          <w:rFonts w:ascii="Gill Sans" w:eastAsia="Gill Sans" w:hAnsi="Gill Sans" w:cs="Gill Sans"/>
          <w:lang w:val="es-CO"/>
        </w:rPr>
        <w:t xml:space="preserve"> el porcentaje de personas con ningún nivel de educación formal o con nivel de primaria asciende al 65,74%</w:t>
      </w:r>
    </w:p>
    <w:p w14:paraId="3B1075E5" w14:textId="77777777"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Si analizamos este porcentaje tomando en cuenta la población divida por sexo, las conclusiones son similares en la población en general y en territorios étnicos. Las mujeres presentan mayores niveles de educación que los hombres, con excepción del nivel de educación superior. Esto hace que los niveles educativos sean diferentes. En el caso de las mujeres, el nivel de educación con un mayor porcentaje es la primaria (el 36,99% -64- de las mujeres productoras, el 37,80% -63- de las mujeres en territorios étnicos), seguido de la básica secundaria (20,84% -36- en mujeres productoras y 21,34% -35- en mujeres en territorios étnicos) y, en porcentajes muy similares la educación media (19,64% -34- en las primeras y 20,12% - 33- en las segundas). Los porcentajes más bajos se encuentran en ningún nivel de escolaridad (14,45 -25- en las mujeres productoras y 12,19% -20- en las mujeres productoras en territorios étnicos) y educación superior (4,6% -8- en ambos casos). Por su parte, al igual que las mujeres, el nivel con un mayor porcentaje en los hombres es la primaria (el 40,80% -262- de los hombres productores y el 40,7% -250- de los hombres productores en territorios étnicos), sin embargo, el segundo está comprendido por los hombres que no han tenido ningún nivel de educación (19,1% -123- en los primeros y 19% -117- en los segundos). Después de estos dos niveles está la básica secundaria (17,1% -110- y 15,57% -100-) y la media (15,57% -100- y 15,98% -98-), pero con porcentajes menores que los de las mujeres. Por último, los hombres cuentan con mejores porcentajes en educación superior (5,29% -34- y 5,3% -33-). </w:t>
      </w:r>
    </w:p>
    <w:p w14:paraId="0187AA03" w14:textId="77777777"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Ahora bien, existe una diferencia importante en el nivel de educación de las mujeres y hombres productores en territorios no étnicos. Las mujeres tienen menores niveles de educación que los hombres (y que las mujeres en territorios étnicos). El 55,55% (5) de estas mujeres no tienen ningún nivel de educación, el 22,22% (2) llegó a la primaria y el 11,11% (1) tiene básica media y media. Ninguna tiene nivel superior de educación. Por su parte, el 41,37% (12) de los hombres hizo la primaria, el 27,58% (8) terminó la secundaria básica, el 20,68% (6) no tiene ningún nivel de educación, el 6,8% (2) cuenta con educación media y el 3,4% (1) tiene educación superior. La diferencia entre estos hombres y los que se encuentran en los territorios étnicos están en quienes han accedido a la educación básica secundaria y la educación media.</w:t>
      </w:r>
    </w:p>
    <w:p w14:paraId="4C91E412" w14:textId="4A3F50F4"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De estas personas, como lo enseña la tabla</w:t>
      </w:r>
      <w:r w:rsidR="00E078EF">
        <w:rPr>
          <w:rFonts w:ascii="Gill Sans" w:eastAsia="Gill Sans" w:hAnsi="Gill Sans" w:cs="Gill Sans"/>
          <w:lang w:val="es-CO"/>
        </w:rPr>
        <w:t xml:space="preserve"> </w:t>
      </w:r>
      <w:r w:rsidR="00610CFF">
        <w:rPr>
          <w:rFonts w:ascii="Gill Sans" w:eastAsia="Gill Sans" w:hAnsi="Gill Sans" w:cs="Gill Sans"/>
          <w:lang w:val="es-CO"/>
        </w:rPr>
        <w:t>27</w:t>
      </w:r>
      <w:r>
        <w:rPr>
          <w:rFonts w:ascii="Gill Sans" w:eastAsia="Gill Sans" w:hAnsi="Gill Sans" w:cs="Gill Sans"/>
          <w:lang w:val="es-CO"/>
        </w:rPr>
        <w:t>, 718 personas son jefes de hogar, es decir, el 88,09% de esta población mantiene una familia con esta actividad (aunque es posible que tenga otras actividades para este fin). En este número</w:t>
      </w:r>
      <w:r w:rsidR="00E078EF">
        <w:rPr>
          <w:rFonts w:ascii="Gill Sans" w:eastAsia="Gill Sans" w:hAnsi="Gill Sans" w:cs="Gill Sans"/>
          <w:lang w:val="es-CO"/>
        </w:rPr>
        <w:t>,</w:t>
      </w:r>
      <w:r>
        <w:rPr>
          <w:rFonts w:ascii="Gill Sans" w:eastAsia="Gill Sans" w:hAnsi="Gill Sans" w:cs="Gill Sans"/>
          <w:lang w:val="es-CO"/>
        </w:rPr>
        <w:t xml:space="preserve"> la proporción de hombres es mayor que el de las mujeres. En todas las poblaciones ese porcentaje en hombres es similar: 86,49% en la población total, 86,67% en territorios étnicos 82,85% en territorios no étnicos.</w:t>
      </w:r>
    </w:p>
    <w:p w14:paraId="13E75C1D" w14:textId="1C6EBD2C" w:rsidR="00F767BA" w:rsidRPr="00B10AA8" w:rsidRDefault="00F767BA" w:rsidP="009A482F">
      <w:pPr>
        <w:pStyle w:val="Tablas"/>
      </w:pPr>
      <w:bookmarkStart w:id="100" w:name="_Toc129036566"/>
      <w:r w:rsidRPr="00B10AA8">
        <w:t xml:space="preserve">Tabla </w:t>
      </w:r>
      <w:r w:rsidR="00610CFF">
        <w:t>27</w:t>
      </w:r>
      <w:r w:rsidRPr="00B10AA8">
        <w:t>. Productores jefes de hogar por sexo y territorialidad – Nuquí</w:t>
      </w:r>
      <w:r w:rsidR="00E75218">
        <w:t>. Tomado de</w:t>
      </w:r>
      <w:r w:rsidRPr="00B10AA8">
        <w:t xml:space="preserve"> </w:t>
      </w:r>
      <w:r>
        <w:t>(Alcaldía de Nuquí, 2018: 54).</w:t>
      </w:r>
      <w:bookmarkEnd w:id="100"/>
    </w:p>
    <w:p w14:paraId="2DC56DBF" w14:textId="77777777" w:rsidR="00F767BA" w:rsidRDefault="00F767BA" w:rsidP="00F767BA">
      <w:pPr>
        <w:spacing w:after="200" w:line="240" w:lineRule="auto"/>
        <w:rPr>
          <w:rFonts w:ascii="Gill Sans" w:eastAsia="Gill Sans" w:hAnsi="Gill Sans" w:cs="Gill Sans"/>
          <w:lang w:val="es-CO"/>
        </w:rPr>
      </w:pPr>
      <w:r>
        <w:rPr>
          <w:noProof/>
        </w:rPr>
        <w:drawing>
          <wp:inline distT="0" distB="0" distL="0" distR="0" wp14:anchorId="7B4F3E95" wp14:editId="2A20DE01">
            <wp:extent cx="5655691" cy="1490122"/>
            <wp:effectExtent l="0" t="0" r="254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655691" cy="1490122"/>
                    </a:xfrm>
                    <a:prstGeom prst="rect">
                      <a:avLst/>
                    </a:prstGeom>
                  </pic:spPr>
                </pic:pic>
              </a:graphicData>
            </a:graphic>
          </wp:inline>
        </w:drawing>
      </w:r>
    </w:p>
    <w:p w14:paraId="0A100E7C" w14:textId="42173F85"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La edad es un factor fundamental en esta población. La siguiente tabla</w:t>
      </w:r>
      <w:r w:rsidR="00610CFF">
        <w:rPr>
          <w:rFonts w:ascii="Gill Sans" w:eastAsia="Gill Sans" w:hAnsi="Gill Sans" w:cs="Gill Sans"/>
          <w:lang w:val="es-CO"/>
        </w:rPr>
        <w:t xml:space="preserve"> 28</w:t>
      </w:r>
      <w:r>
        <w:rPr>
          <w:rFonts w:ascii="Gill Sans" w:eastAsia="Gill Sans" w:hAnsi="Gill Sans" w:cs="Gill Sans"/>
          <w:lang w:val="es-CO"/>
        </w:rPr>
        <w:t xml:space="preserve"> muestra la edad de los jefes de hogar por territorio y género. Para este análisis solo tomaremos la población en general</w:t>
      </w:r>
      <w:r w:rsidR="00E078EF">
        <w:rPr>
          <w:rFonts w:ascii="Gill Sans" w:eastAsia="Gill Sans" w:hAnsi="Gill Sans" w:cs="Gill Sans"/>
          <w:lang w:val="es-CO"/>
        </w:rPr>
        <w:t>,</w:t>
      </w:r>
      <w:r>
        <w:rPr>
          <w:rFonts w:ascii="Gill Sans" w:eastAsia="Gill Sans" w:hAnsi="Gill Sans" w:cs="Gill Sans"/>
          <w:lang w:val="es-CO"/>
        </w:rPr>
        <w:t xml:space="preserve"> ya que el dato relevante en este aspecto es el rango de edad en que se encuentra esta población. Es posible evidenciar que, aunque faltan 97 personas que no son cabeza de hogar, estamos frente a una población adulta, que cada vez envejece más y que no ha tenido un relevo generacional en las actividades agrícolas. El 77, 15% (554) se encuentra en edad productiva (15 a 59 años), no obstante, de esa población el 34,40% (247) tiene menos de 40 años y el 42,75% (307) tiene entre 40 y 59 años. Así mismo, el 22,84% (164) de los productores tiene más de 59 años. Esto significa que 65,59% (471) son mayores de 40 años.</w:t>
      </w:r>
    </w:p>
    <w:p w14:paraId="4B6CFFE1" w14:textId="3F733626" w:rsidR="00F767BA" w:rsidRPr="00336E23" w:rsidRDefault="00F767BA" w:rsidP="009A482F">
      <w:pPr>
        <w:pStyle w:val="Tablas"/>
      </w:pPr>
      <w:bookmarkStart w:id="101" w:name="_Toc129036567"/>
      <w:r w:rsidRPr="00336E23">
        <w:t xml:space="preserve">Tabla </w:t>
      </w:r>
      <w:r w:rsidR="00610CFF">
        <w:t>28</w:t>
      </w:r>
      <w:r w:rsidRPr="00336E23">
        <w:t xml:space="preserve">. </w:t>
      </w:r>
      <w:r>
        <w:t>J</w:t>
      </w:r>
      <w:r w:rsidRPr="00336E23">
        <w:t xml:space="preserve">efes de hogar según rango de edad, sexo y territorio </w:t>
      </w:r>
      <w:r>
        <w:t>–</w:t>
      </w:r>
      <w:r w:rsidRPr="00336E23">
        <w:t xml:space="preserve"> Nuquí</w:t>
      </w:r>
      <w:r w:rsidR="00E75218">
        <w:t>. Tomado de</w:t>
      </w:r>
      <w:r>
        <w:t xml:space="preserve"> (Alcaldía de Nuquí, 2018: 58).</w:t>
      </w:r>
      <w:bookmarkEnd w:id="101"/>
    </w:p>
    <w:p w14:paraId="2FA13C99" w14:textId="77777777" w:rsidR="00F767BA" w:rsidRDefault="00F767BA" w:rsidP="00F767BA">
      <w:pPr>
        <w:spacing w:after="200" w:line="240" w:lineRule="auto"/>
        <w:rPr>
          <w:rFonts w:ascii="Gill Sans" w:eastAsia="Gill Sans" w:hAnsi="Gill Sans" w:cs="Gill Sans"/>
          <w:lang w:val="es-CO"/>
        </w:rPr>
      </w:pPr>
      <w:r>
        <w:rPr>
          <w:noProof/>
        </w:rPr>
        <w:drawing>
          <wp:inline distT="0" distB="0" distL="0" distR="0" wp14:anchorId="49F19A37" wp14:editId="63B86C88">
            <wp:extent cx="5098648" cy="3812503"/>
            <wp:effectExtent l="0" t="0" r="698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106995" cy="3818745"/>
                    </a:xfrm>
                    <a:prstGeom prst="rect">
                      <a:avLst/>
                    </a:prstGeom>
                  </pic:spPr>
                </pic:pic>
              </a:graphicData>
            </a:graphic>
          </wp:inline>
        </w:drawing>
      </w:r>
    </w:p>
    <w:p w14:paraId="579E7599" w14:textId="5D043DC2"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Combinada con la agricultura, la actividad pecuaria se realiza extensivamente, a pequeña escala, con poca tecnificación y para el aprovechamiento de carne (CODECHOCO, 2021). La tabla</w:t>
      </w:r>
      <w:r w:rsidR="00E078EF">
        <w:rPr>
          <w:rFonts w:ascii="Gill Sans" w:eastAsia="Gill Sans" w:hAnsi="Gill Sans" w:cs="Gill Sans"/>
          <w:lang w:val="es-CO"/>
        </w:rPr>
        <w:t xml:space="preserve"> </w:t>
      </w:r>
      <w:r w:rsidR="00610CFF">
        <w:rPr>
          <w:rFonts w:ascii="Gill Sans" w:eastAsia="Gill Sans" w:hAnsi="Gill Sans" w:cs="Gill Sans"/>
          <w:lang w:val="es-CO"/>
        </w:rPr>
        <w:t>29</w:t>
      </w:r>
      <w:r>
        <w:rPr>
          <w:rFonts w:ascii="Gill Sans" w:eastAsia="Gill Sans" w:hAnsi="Gill Sans" w:cs="Gill Sans"/>
          <w:lang w:val="es-CO"/>
        </w:rPr>
        <w:t xml:space="preserve"> muestra el inventario pecuario en Nuquí en 2014. La ganadería es una actividad poco realizada en </w:t>
      </w:r>
      <w:r w:rsidR="00E078EF">
        <w:rPr>
          <w:rFonts w:ascii="Gill Sans" w:eastAsia="Gill Sans" w:hAnsi="Gill Sans" w:cs="Gill Sans"/>
          <w:lang w:val="es-CO"/>
        </w:rPr>
        <w:t>el municipio</w:t>
      </w:r>
      <w:r>
        <w:rPr>
          <w:rFonts w:ascii="Gill Sans" w:eastAsia="Gill Sans" w:hAnsi="Gill Sans" w:cs="Gill Sans"/>
          <w:lang w:val="es-CO"/>
        </w:rPr>
        <w:t xml:space="preserve">. De las 1035 UPA censadas, solo el 5,2% (54) tienen ganado bovino. Aunque no es posible saber cuántas cabezas tiene cada UPA, en promedio sería alrededor de 8. Por su parte, el 16,26% (168) de las UPA en Nuquí tiene ganado porcino, con un promedio de 3,6 cerdos por UPA. Así mismo, la avicultura está más presente en el Nuquí rural con un 63,96% (662) de UPA con aves de corral. Por último, la acuicultura es casi inexistente en Nuquí. Solo una UPA </w:t>
      </w:r>
      <w:r w:rsidR="00A40F59">
        <w:rPr>
          <w:rFonts w:ascii="Gill Sans" w:eastAsia="Gill Sans" w:hAnsi="Gill Sans" w:cs="Gill Sans"/>
          <w:lang w:val="es-CO"/>
        </w:rPr>
        <w:t>tenía</w:t>
      </w:r>
      <w:r>
        <w:rPr>
          <w:rFonts w:ascii="Gill Sans" w:eastAsia="Gill Sans" w:hAnsi="Gill Sans" w:cs="Gill Sans"/>
          <w:lang w:val="es-CO"/>
        </w:rPr>
        <w:t xml:space="preserve"> dicha actividad en 2014 (Alcaldía de Nuquí, 2018: 65).</w:t>
      </w:r>
    </w:p>
    <w:p w14:paraId="75125B60" w14:textId="2ADA1414" w:rsidR="00F767BA" w:rsidRPr="00B10AA8" w:rsidRDefault="00F767BA" w:rsidP="009A482F">
      <w:pPr>
        <w:pStyle w:val="Tablas"/>
      </w:pPr>
      <w:bookmarkStart w:id="102" w:name="_Toc129036568"/>
      <w:r w:rsidRPr="00B10AA8">
        <w:t xml:space="preserve">Tabla </w:t>
      </w:r>
      <w:r w:rsidR="00610CFF">
        <w:t>29</w:t>
      </w:r>
      <w:r w:rsidRPr="00B10AA8">
        <w:t>. Inventario ganado bovino, ganado porcino y avicultura – Nuquí</w:t>
      </w:r>
      <w:r>
        <w:t xml:space="preserve">. </w:t>
      </w:r>
      <w:r w:rsidRPr="00B10AA8">
        <w:t>Elaboración propia</w:t>
      </w:r>
      <w:r w:rsidR="00E75218">
        <w:t>. Tomado de</w:t>
      </w:r>
      <w:r w:rsidRPr="00B10AA8">
        <w:t xml:space="preserve"> (Alcaldía de Nuquí, 2018: 63 – 64).</w:t>
      </w:r>
      <w:bookmarkEnd w:id="102"/>
    </w:p>
    <w:tbl>
      <w:tblPr>
        <w:tblW w:w="6440" w:type="dxa"/>
        <w:tblCellMar>
          <w:left w:w="70" w:type="dxa"/>
          <w:right w:w="70" w:type="dxa"/>
        </w:tblCellMar>
        <w:tblLook w:val="04A0" w:firstRow="1" w:lastRow="0" w:firstColumn="1" w:lastColumn="0" w:noHBand="0" w:noVBand="1"/>
      </w:tblPr>
      <w:tblGrid>
        <w:gridCol w:w="1240"/>
        <w:gridCol w:w="1240"/>
        <w:gridCol w:w="1240"/>
        <w:gridCol w:w="1240"/>
        <w:gridCol w:w="1480"/>
      </w:tblGrid>
      <w:tr w:rsidR="00BA7C5C" w:rsidRPr="00AC2638" w14:paraId="50D4BC60" w14:textId="77777777" w:rsidTr="00BA7C5C">
        <w:trPr>
          <w:trHeight w:val="300"/>
        </w:trPr>
        <w:tc>
          <w:tcPr>
            <w:tcW w:w="6440" w:type="dxa"/>
            <w:gridSpan w:val="5"/>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26A3DE1" w14:textId="77777777" w:rsidR="00BA7C5C" w:rsidRPr="00BA7C5C" w:rsidRDefault="00BA7C5C" w:rsidP="00BA7C5C">
            <w:pPr>
              <w:spacing w:line="240" w:lineRule="auto"/>
              <w:jc w:val="center"/>
              <w:rPr>
                <w:rFonts w:ascii="Gill Sans" w:eastAsia="Times New Roman" w:hAnsi="Gill Sans" w:cs="Calibri"/>
                <w:b/>
                <w:bCs/>
                <w:color w:val="000000"/>
                <w:sz w:val="20"/>
                <w:szCs w:val="20"/>
                <w:lang w:val="es-CO" w:eastAsia="es-CO"/>
              </w:rPr>
            </w:pPr>
            <w:r w:rsidRPr="00BA7C5C">
              <w:rPr>
                <w:rFonts w:ascii="Gill Sans" w:eastAsia="Times New Roman" w:hAnsi="Gill Sans" w:cs="Calibri"/>
                <w:b/>
                <w:bCs/>
                <w:color w:val="000000"/>
                <w:sz w:val="20"/>
                <w:szCs w:val="20"/>
                <w:lang w:val="es-CO" w:eastAsia="es-CO"/>
              </w:rPr>
              <w:t>Total área rural dispersa censada</w:t>
            </w:r>
          </w:p>
        </w:tc>
      </w:tr>
      <w:tr w:rsidR="00BA7C5C" w:rsidRPr="00BA7C5C" w14:paraId="50A65E62" w14:textId="77777777" w:rsidTr="00BA7C5C">
        <w:trPr>
          <w:trHeight w:val="300"/>
        </w:trPr>
        <w:tc>
          <w:tcPr>
            <w:tcW w:w="2480" w:type="dxa"/>
            <w:gridSpan w:val="2"/>
            <w:tcBorders>
              <w:top w:val="single" w:sz="4" w:space="0" w:color="auto"/>
              <w:left w:val="single" w:sz="4" w:space="0" w:color="auto"/>
              <w:bottom w:val="single" w:sz="4" w:space="0" w:color="auto"/>
              <w:right w:val="single" w:sz="4" w:space="0" w:color="auto"/>
            </w:tcBorders>
            <w:shd w:val="clear" w:color="000000" w:fill="BFBFBF"/>
            <w:vAlign w:val="center"/>
            <w:hideMark/>
          </w:tcPr>
          <w:p w14:paraId="0C4B8E56" w14:textId="77777777" w:rsidR="00BA7C5C" w:rsidRPr="00BA7C5C" w:rsidRDefault="00BA7C5C" w:rsidP="00BA7C5C">
            <w:pPr>
              <w:spacing w:line="240" w:lineRule="auto"/>
              <w:rPr>
                <w:rFonts w:ascii="Gill Sans" w:eastAsia="Times New Roman" w:hAnsi="Gill Sans" w:cs="Calibri"/>
                <w:b/>
                <w:bCs/>
                <w:color w:val="000000"/>
                <w:sz w:val="20"/>
                <w:szCs w:val="20"/>
                <w:lang w:val="es-CO" w:eastAsia="es-CO"/>
              </w:rPr>
            </w:pPr>
            <w:r w:rsidRPr="00BA7C5C">
              <w:rPr>
                <w:rFonts w:ascii="Gill Sans" w:eastAsia="Times New Roman" w:hAnsi="Gill Sans" w:cs="Calibri"/>
                <w:b/>
                <w:bCs/>
                <w:color w:val="000000"/>
                <w:sz w:val="20"/>
                <w:szCs w:val="20"/>
                <w:lang w:val="es-CO" w:eastAsia="es-CO"/>
              </w:rPr>
              <w:t xml:space="preserve">Ganado bovino </w:t>
            </w:r>
          </w:p>
        </w:tc>
        <w:tc>
          <w:tcPr>
            <w:tcW w:w="2480" w:type="dxa"/>
            <w:gridSpan w:val="2"/>
            <w:tcBorders>
              <w:top w:val="single" w:sz="4" w:space="0" w:color="auto"/>
              <w:left w:val="nil"/>
              <w:bottom w:val="single" w:sz="4" w:space="0" w:color="auto"/>
              <w:right w:val="single" w:sz="4" w:space="0" w:color="auto"/>
            </w:tcBorders>
            <w:shd w:val="clear" w:color="000000" w:fill="BFBFBF"/>
            <w:vAlign w:val="center"/>
            <w:hideMark/>
          </w:tcPr>
          <w:p w14:paraId="49A03C74" w14:textId="77777777" w:rsidR="00BA7C5C" w:rsidRPr="00BA7C5C" w:rsidRDefault="00BA7C5C" w:rsidP="00BA7C5C">
            <w:pPr>
              <w:spacing w:line="240" w:lineRule="auto"/>
              <w:rPr>
                <w:rFonts w:ascii="Gill Sans" w:eastAsia="Times New Roman" w:hAnsi="Gill Sans" w:cs="Calibri"/>
                <w:b/>
                <w:bCs/>
                <w:color w:val="000000"/>
                <w:sz w:val="20"/>
                <w:szCs w:val="20"/>
                <w:lang w:val="es-CO" w:eastAsia="es-CO"/>
              </w:rPr>
            </w:pPr>
            <w:r w:rsidRPr="00BA7C5C">
              <w:rPr>
                <w:rFonts w:ascii="Gill Sans" w:eastAsia="Times New Roman" w:hAnsi="Gill Sans" w:cs="Calibri"/>
                <w:b/>
                <w:bCs/>
                <w:color w:val="000000"/>
                <w:sz w:val="20"/>
                <w:szCs w:val="20"/>
                <w:lang w:val="es-CO" w:eastAsia="es-CO"/>
              </w:rPr>
              <w:t xml:space="preserve">Ganado porcino </w:t>
            </w:r>
          </w:p>
        </w:tc>
        <w:tc>
          <w:tcPr>
            <w:tcW w:w="1480" w:type="dxa"/>
            <w:tcBorders>
              <w:top w:val="nil"/>
              <w:left w:val="nil"/>
              <w:bottom w:val="single" w:sz="4" w:space="0" w:color="auto"/>
              <w:right w:val="single" w:sz="4" w:space="0" w:color="auto"/>
            </w:tcBorders>
            <w:shd w:val="clear" w:color="000000" w:fill="BFBFBF"/>
            <w:vAlign w:val="center"/>
            <w:hideMark/>
          </w:tcPr>
          <w:p w14:paraId="233C055C" w14:textId="77777777" w:rsidR="00BA7C5C" w:rsidRPr="00BA7C5C" w:rsidRDefault="00BA7C5C" w:rsidP="00BA7C5C">
            <w:pPr>
              <w:spacing w:line="240" w:lineRule="auto"/>
              <w:rPr>
                <w:rFonts w:ascii="Gill Sans" w:eastAsia="Times New Roman" w:hAnsi="Gill Sans" w:cs="Calibri"/>
                <w:b/>
                <w:bCs/>
                <w:color w:val="000000"/>
                <w:sz w:val="20"/>
                <w:szCs w:val="20"/>
                <w:lang w:val="es-CO" w:eastAsia="es-CO"/>
              </w:rPr>
            </w:pPr>
            <w:r w:rsidRPr="00BA7C5C">
              <w:rPr>
                <w:rFonts w:ascii="Gill Sans" w:eastAsia="Times New Roman" w:hAnsi="Gill Sans" w:cs="Calibri"/>
                <w:b/>
                <w:bCs/>
                <w:color w:val="000000"/>
                <w:sz w:val="20"/>
                <w:szCs w:val="20"/>
                <w:lang w:val="es-CO" w:eastAsia="es-CO"/>
              </w:rPr>
              <w:t xml:space="preserve">Avicultura </w:t>
            </w:r>
          </w:p>
        </w:tc>
      </w:tr>
      <w:tr w:rsidR="00BA7C5C" w:rsidRPr="00AC2638" w14:paraId="31AEA5B0" w14:textId="77777777" w:rsidTr="00BA7C5C">
        <w:trPr>
          <w:trHeight w:val="1056"/>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197FA5C7" w14:textId="77777777" w:rsidR="00BA7C5C" w:rsidRPr="00BA7C5C" w:rsidRDefault="00BA7C5C" w:rsidP="00BA7C5C">
            <w:pPr>
              <w:spacing w:line="240" w:lineRule="auto"/>
              <w:rPr>
                <w:rFonts w:ascii="Gill Sans" w:eastAsia="Times New Roman" w:hAnsi="Gill Sans" w:cs="Calibri"/>
                <w:color w:val="000000"/>
                <w:sz w:val="20"/>
                <w:szCs w:val="20"/>
                <w:lang w:val="es-CO" w:eastAsia="es-CO"/>
              </w:rPr>
            </w:pPr>
            <w:r w:rsidRPr="00BA7C5C">
              <w:rPr>
                <w:rFonts w:ascii="Gill Sans" w:eastAsia="Times New Roman" w:hAnsi="Gill Sans" w:cs="Calibri"/>
                <w:color w:val="000000"/>
                <w:sz w:val="20"/>
                <w:szCs w:val="20"/>
                <w:lang w:val="es-CO" w:eastAsia="es-CO"/>
              </w:rPr>
              <w:t>No. UPA con presencia ganado bovino</w:t>
            </w:r>
          </w:p>
        </w:tc>
        <w:tc>
          <w:tcPr>
            <w:tcW w:w="1240" w:type="dxa"/>
            <w:tcBorders>
              <w:top w:val="nil"/>
              <w:left w:val="nil"/>
              <w:bottom w:val="single" w:sz="4" w:space="0" w:color="auto"/>
              <w:right w:val="single" w:sz="4" w:space="0" w:color="auto"/>
            </w:tcBorders>
            <w:shd w:val="clear" w:color="auto" w:fill="auto"/>
            <w:vAlign w:val="center"/>
            <w:hideMark/>
          </w:tcPr>
          <w:p w14:paraId="51078468" w14:textId="77777777" w:rsidR="00BA7C5C" w:rsidRPr="00BA7C5C" w:rsidRDefault="00BA7C5C" w:rsidP="00BA7C5C">
            <w:pPr>
              <w:spacing w:line="240" w:lineRule="auto"/>
              <w:rPr>
                <w:rFonts w:ascii="Gill Sans" w:eastAsia="Times New Roman" w:hAnsi="Gill Sans" w:cs="Calibri"/>
                <w:color w:val="000000"/>
                <w:sz w:val="20"/>
                <w:szCs w:val="20"/>
                <w:lang w:val="es-CO" w:eastAsia="es-CO"/>
              </w:rPr>
            </w:pPr>
            <w:r w:rsidRPr="00BA7C5C">
              <w:rPr>
                <w:rFonts w:ascii="Gill Sans" w:eastAsia="Times New Roman" w:hAnsi="Gill Sans" w:cs="Calibri"/>
                <w:color w:val="000000"/>
                <w:sz w:val="20"/>
                <w:szCs w:val="20"/>
                <w:lang w:val="es-CO" w:eastAsia="es-CO"/>
              </w:rPr>
              <w:t>No. Cabezas</w:t>
            </w:r>
          </w:p>
        </w:tc>
        <w:tc>
          <w:tcPr>
            <w:tcW w:w="1240" w:type="dxa"/>
            <w:tcBorders>
              <w:top w:val="nil"/>
              <w:left w:val="nil"/>
              <w:bottom w:val="single" w:sz="4" w:space="0" w:color="auto"/>
              <w:right w:val="single" w:sz="4" w:space="0" w:color="auto"/>
            </w:tcBorders>
            <w:shd w:val="clear" w:color="auto" w:fill="auto"/>
            <w:vAlign w:val="center"/>
            <w:hideMark/>
          </w:tcPr>
          <w:p w14:paraId="286F5DB4" w14:textId="77777777" w:rsidR="00BA7C5C" w:rsidRPr="00BA7C5C" w:rsidRDefault="00BA7C5C" w:rsidP="00BA7C5C">
            <w:pPr>
              <w:spacing w:line="240" w:lineRule="auto"/>
              <w:rPr>
                <w:rFonts w:ascii="Gill Sans" w:eastAsia="Times New Roman" w:hAnsi="Gill Sans" w:cs="Calibri"/>
                <w:color w:val="000000"/>
                <w:sz w:val="20"/>
                <w:szCs w:val="20"/>
                <w:lang w:val="es-CO" w:eastAsia="es-CO"/>
              </w:rPr>
            </w:pPr>
            <w:r w:rsidRPr="00BA7C5C">
              <w:rPr>
                <w:rFonts w:ascii="Gill Sans" w:eastAsia="Times New Roman" w:hAnsi="Gill Sans" w:cs="Calibri"/>
                <w:color w:val="000000"/>
                <w:sz w:val="20"/>
                <w:szCs w:val="20"/>
                <w:lang w:val="es-CO" w:eastAsia="es-CO"/>
              </w:rPr>
              <w:t>No. UPA con presencia ganado porcino</w:t>
            </w:r>
          </w:p>
        </w:tc>
        <w:tc>
          <w:tcPr>
            <w:tcW w:w="1240" w:type="dxa"/>
            <w:tcBorders>
              <w:top w:val="nil"/>
              <w:left w:val="nil"/>
              <w:bottom w:val="single" w:sz="4" w:space="0" w:color="auto"/>
              <w:right w:val="single" w:sz="4" w:space="0" w:color="auto"/>
            </w:tcBorders>
            <w:shd w:val="clear" w:color="auto" w:fill="auto"/>
            <w:vAlign w:val="center"/>
            <w:hideMark/>
          </w:tcPr>
          <w:p w14:paraId="536A86A6" w14:textId="00161482" w:rsidR="00BA7C5C" w:rsidRPr="00BA7C5C" w:rsidRDefault="00BA7C5C" w:rsidP="00BA7C5C">
            <w:pPr>
              <w:spacing w:line="240" w:lineRule="auto"/>
              <w:rPr>
                <w:rFonts w:ascii="Gill Sans" w:eastAsia="Times New Roman" w:hAnsi="Gill Sans" w:cs="Calibri"/>
                <w:color w:val="000000"/>
                <w:sz w:val="20"/>
                <w:szCs w:val="20"/>
                <w:lang w:val="es-CO" w:eastAsia="es-CO"/>
              </w:rPr>
            </w:pPr>
            <w:r w:rsidRPr="00BA7C5C">
              <w:rPr>
                <w:rFonts w:ascii="Gill Sans" w:eastAsia="Times New Roman" w:hAnsi="Gill Sans" w:cs="Calibri"/>
                <w:color w:val="000000"/>
                <w:sz w:val="20"/>
                <w:szCs w:val="20"/>
                <w:lang w:val="es-CO" w:eastAsia="es-CO"/>
              </w:rPr>
              <w:t>Total, inventario porcino</w:t>
            </w:r>
          </w:p>
        </w:tc>
        <w:tc>
          <w:tcPr>
            <w:tcW w:w="1480" w:type="dxa"/>
            <w:tcBorders>
              <w:top w:val="nil"/>
              <w:left w:val="nil"/>
              <w:bottom w:val="single" w:sz="4" w:space="0" w:color="auto"/>
              <w:right w:val="single" w:sz="4" w:space="0" w:color="auto"/>
            </w:tcBorders>
            <w:shd w:val="clear" w:color="auto" w:fill="auto"/>
            <w:vAlign w:val="center"/>
            <w:hideMark/>
          </w:tcPr>
          <w:p w14:paraId="38BC7A5A" w14:textId="77777777" w:rsidR="00BA7C5C" w:rsidRPr="00BA7C5C" w:rsidRDefault="00BA7C5C" w:rsidP="00BA7C5C">
            <w:pPr>
              <w:spacing w:line="240" w:lineRule="auto"/>
              <w:rPr>
                <w:rFonts w:ascii="Gill Sans" w:eastAsia="Times New Roman" w:hAnsi="Gill Sans" w:cs="Calibri"/>
                <w:color w:val="000000"/>
                <w:sz w:val="20"/>
                <w:szCs w:val="20"/>
                <w:lang w:val="es-CO" w:eastAsia="es-CO"/>
              </w:rPr>
            </w:pPr>
            <w:r w:rsidRPr="00BA7C5C">
              <w:rPr>
                <w:rFonts w:ascii="Gill Sans" w:eastAsia="Times New Roman" w:hAnsi="Gill Sans" w:cs="Calibri"/>
                <w:color w:val="000000"/>
                <w:sz w:val="20"/>
                <w:szCs w:val="20"/>
                <w:lang w:val="es-CO" w:eastAsia="es-CO"/>
              </w:rPr>
              <w:t>No. UPA con presencia de aves</w:t>
            </w:r>
          </w:p>
        </w:tc>
      </w:tr>
      <w:tr w:rsidR="00BA7C5C" w:rsidRPr="00BA7C5C" w14:paraId="64E947C1" w14:textId="77777777" w:rsidTr="00BA7C5C">
        <w:trPr>
          <w:trHeight w:val="288"/>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1417265C" w14:textId="77777777" w:rsidR="00BA7C5C" w:rsidRPr="00BA7C5C" w:rsidRDefault="00BA7C5C" w:rsidP="00BA7C5C">
            <w:pPr>
              <w:spacing w:line="240" w:lineRule="auto"/>
              <w:rPr>
                <w:rFonts w:ascii="Gill Sans" w:eastAsia="Times New Roman" w:hAnsi="Gill Sans" w:cs="Calibri"/>
                <w:color w:val="000000"/>
                <w:sz w:val="20"/>
                <w:szCs w:val="20"/>
                <w:lang w:val="es-CO" w:eastAsia="es-CO"/>
              </w:rPr>
            </w:pPr>
            <w:r w:rsidRPr="00BA7C5C">
              <w:rPr>
                <w:rFonts w:ascii="Gill Sans" w:eastAsia="Times New Roman" w:hAnsi="Gill Sans" w:cs="Calibri"/>
                <w:color w:val="000000"/>
                <w:sz w:val="20"/>
                <w:szCs w:val="20"/>
                <w:lang w:val="es-CO" w:eastAsia="es-CO"/>
              </w:rPr>
              <w:t>54</w:t>
            </w:r>
          </w:p>
        </w:tc>
        <w:tc>
          <w:tcPr>
            <w:tcW w:w="1240" w:type="dxa"/>
            <w:tcBorders>
              <w:top w:val="nil"/>
              <w:left w:val="nil"/>
              <w:bottom w:val="single" w:sz="4" w:space="0" w:color="auto"/>
              <w:right w:val="single" w:sz="4" w:space="0" w:color="auto"/>
            </w:tcBorders>
            <w:shd w:val="clear" w:color="auto" w:fill="auto"/>
            <w:vAlign w:val="center"/>
            <w:hideMark/>
          </w:tcPr>
          <w:p w14:paraId="57274D98" w14:textId="77777777" w:rsidR="00BA7C5C" w:rsidRPr="00BA7C5C" w:rsidRDefault="00BA7C5C" w:rsidP="00BA7C5C">
            <w:pPr>
              <w:spacing w:line="240" w:lineRule="auto"/>
              <w:rPr>
                <w:rFonts w:ascii="Gill Sans" w:eastAsia="Times New Roman" w:hAnsi="Gill Sans" w:cs="Calibri"/>
                <w:color w:val="000000"/>
                <w:sz w:val="20"/>
                <w:szCs w:val="20"/>
                <w:lang w:val="es-CO" w:eastAsia="es-CO"/>
              </w:rPr>
            </w:pPr>
            <w:r w:rsidRPr="00BA7C5C">
              <w:rPr>
                <w:rFonts w:ascii="Gill Sans" w:eastAsia="Times New Roman" w:hAnsi="Gill Sans" w:cs="Calibri"/>
                <w:color w:val="000000"/>
                <w:sz w:val="20"/>
                <w:szCs w:val="20"/>
                <w:lang w:val="es-CO" w:eastAsia="es-CO"/>
              </w:rPr>
              <w:t>446</w:t>
            </w:r>
          </w:p>
        </w:tc>
        <w:tc>
          <w:tcPr>
            <w:tcW w:w="1240" w:type="dxa"/>
            <w:tcBorders>
              <w:top w:val="nil"/>
              <w:left w:val="nil"/>
              <w:bottom w:val="single" w:sz="4" w:space="0" w:color="auto"/>
              <w:right w:val="single" w:sz="4" w:space="0" w:color="auto"/>
            </w:tcBorders>
            <w:shd w:val="clear" w:color="auto" w:fill="auto"/>
            <w:vAlign w:val="center"/>
            <w:hideMark/>
          </w:tcPr>
          <w:p w14:paraId="19D8A693" w14:textId="77777777" w:rsidR="00BA7C5C" w:rsidRPr="00BA7C5C" w:rsidRDefault="00BA7C5C" w:rsidP="00BA7C5C">
            <w:pPr>
              <w:spacing w:line="240" w:lineRule="auto"/>
              <w:rPr>
                <w:rFonts w:ascii="Gill Sans" w:eastAsia="Times New Roman" w:hAnsi="Gill Sans" w:cs="Calibri"/>
                <w:color w:val="000000"/>
                <w:sz w:val="20"/>
                <w:szCs w:val="20"/>
                <w:lang w:val="es-CO" w:eastAsia="es-CO"/>
              </w:rPr>
            </w:pPr>
            <w:r w:rsidRPr="00BA7C5C">
              <w:rPr>
                <w:rFonts w:ascii="Gill Sans" w:eastAsia="Times New Roman" w:hAnsi="Gill Sans" w:cs="Calibri"/>
                <w:color w:val="000000"/>
                <w:sz w:val="20"/>
                <w:szCs w:val="20"/>
                <w:lang w:val="es-CO" w:eastAsia="es-CO"/>
              </w:rPr>
              <w:t>168</w:t>
            </w:r>
          </w:p>
        </w:tc>
        <w:tc>
          <w:tcPr>
            <w:tcW w:w="1240" w:type="dxa"/>
            <w:tcBorders>
              <w:top w:val="nil"/>
              <w:left w:val="nil"/>
              <w:bottom w:val="single" w:sz="4" w:space="0" w:color="auto"/>
              <w:right w:val="single" w:sz="4" w:space="0" w:color="auto"/>
            </w:tcBorders>
            <w:shd w:val="clear" w:color="auto" w:fill="auto"/>
            <w:vAlign w:val="center"/>
            <w:hideMark/>
          </w:tcPr>
          <w:p w14:paraId="277B0D87" w14:textId="77777777" w:rsidR="00BA7C5C" w:rsidRPr="00BA7C5C" w:rsidRDefault="00BA7C5C" w:rsidP="00BA7C5C">
            <w:pPr>
              <w:spacing w:line="240" w:lineRule="auto"/>
              <w:rPr>
                <w:rFonts w:ascii="Gill Sans" w:eastAsia="Times New Roman" w:hAnsi="Gill Sans" w:cs="Calibri"/>
                <w:color w:val="000000"/>
                <w:sz w:val="20"/>
                <w:szCs w:val="20"/>
                <w:lang w:val="es-CO" w:eastAsia="es-CO"/>
              </w:rPr>
            </w:pPr>
            <w:r w:rsidRPr="00BA7C5C">
              <w:rPr>
                <w:rFonts w:ascii="Gill Sans" w:eastAsia="Times New Roman" w:hAnsi="Gill Sans" w:cs="Calibri"/>
                <w:color w:val="000000"/>
                <w:sz w:val="20"/>
                <w:szCs w:val="20"/>
                <w:lang w:val="es-CO" w:eastAsia="es-CO"/>
              </w:rPr>
              <w:t>610</w:t>
            </w:r>
          </w:p>
        </w:tc>
        <w:tc>
          <w:tcPr>
            <w:tcW w:w="1480" w:type="dxa"/>
            <w:tcBorders>
              <w:top w:val="nil"/>
              <w:left w:val="nil"/>
              <w:bottom w:val="single" w:sz="4" w:space="0" w:color="auto"/>
              <w:right w:val="single" w:sz="4" w:space="0" w:color="auto"/>
            </w:tcBorders>
            <w:shd w:val="clear" w:color="auto" w:fill="auto"/>
            <w:vAlign w:val="center"/>
            <w:hideMark/>
          </w:tcPr>
          <w:p w14:paraId="36C2A965" w14:textId="77777777" w:rsidR="00BA7C5C" w:rsidRPr="00BA7C5C" w:rsidRDefault="00BA7C5C" w:rsidP="00BA7C5C">
            <w:pPr>
              <w:spacing w:line="240" w:lineRule="auto"/>
              <w:rPr>
                <w:rFonts w:ascii="Gill Sans" w:eastAsia="Times New Roman" w:hAnsi="Gill Sans" w:cs="Calibri"/>
                <w:color w:val="000000"/>
                <w:sz w:val="20"/>
                <w:szCs w:val="20"/>
                <w:lang w:val="es-CO" w:eastAsia="es-CO"/>
              </w:rPr>
            </w:pPr>
            <w:r w:rsidRPr="00BA7C5C">
              <w:rPr>
                <w:rFonts w:ascii="Gill Sans" w:eastAsia="Times New Roman" w:hAnsi="Gill Sans" w:cs="Calibri"/>
                <w:color w:val="000000"/>
                <w:sz w:val="20"/>
                <w:szCs w:val="20"/>
                <w:lang w:val="es-CO" w:eastAsia="es-CO"/>
              </w:rPr>
              <w:t>662</w:t>
            </w:r>
          </w:p>
        </w:tc>
      </w:tr>
    </w:tbl>
    <w:p w14:paraId="1D32DE22" w14:textId="77777777" w:rsidR="00F767BA" w:rsidRDefault="00F767BA" w:rsidP="00F767BA">
      <w:pPr>
        <w:spacing w:after="200" w:line="240" w:lineRule="auto"/>
        <w:rPr>
          <w:rFonts w:ascii="Gill Sans" w:eastAsia="Gill Sans" w:hAnsi="Gill Sans" w:cs="Gill Sans"/>
          <w:lang w:val="es-CO"/>
        </w:rPr>
      </w:pPr>
    </w:p>
    <w:p w14:paraId="438091BF" w14:textId="77777777"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Como se expresó más arriba, las inconsistencias encontradas en los datos del DANE en el inventario agrícola realizado no permiten hacer un análisis de las cifras presentadas. Sin embargo, teniendo en cuenta el número de UPA, es posible evidenciar que los cultivos con mayor presencia en Nuquí (de mayor a menor) son los frutales, el plátano y los tubérculos, los cereales y los cultivos agroindustriales (caña y cacao, principalmente) (Alcaldía de Nuquí, 2018: 65 – 68). </w:t>
      </w:r>
    </w:p>
    <w:p w14:paraId="36642C98" w14:textId="77777777" w:rsidR="00F767BA" w:rsidRDefault="00F767BA" w:rsidP="00F767BA">
      <w:pPr>
        <w:pStyle w:val="Ttulo2"/>
        <w:spacing w:before="0" w:after="200" w:line="240" w:lineRule="auto"/>
        <w:rPr>
          <w:rFonts w:ascii="Gill Sans" w:eastAsia="Gill Sans" w:hAnsi="Gill Sans" w:cs="Gill Sans"/>
          <w:b/>
          <w:sz w:val="24"/>
          <w:szCs w:val="24"/>
          <w:lang w:val="es-CO"/>
        </w:rPr>
      </w:pPr>
      <w:bookmarkStart w:id="103" w:name="_Toc129359534"/>
      <w:r w:rsidRPr="003C69F4">
        <w:rPr>
          <w:rFonts w:ascii="Gill Sans" w:eastAsia="Gill Sans" w:hAnsi="Gill Sans" w:cs="Gill Sans"/>
          <w:b/>
          <w:sz w:val="24"/>
          <w:szCs w:val="24"/>
          <w:lang w:val="es-CO"/>
        </w:rPr>
        <w:t>Organización política y territorial</w:t>
      </w:r>
      <w:bookmarkEnd w:id="103"/>
    </w:p>
    <w:p w14:paraId="3C0FA5C0" w14:textId="77777777" w:rsidR="00F767BA" w:rsidRPr="002F2780" w:rsidRDefault="00F767BA" w:rsidP="00F767BA">
      <w:pPr>
        <w:spacing w:after="200" w:line="240" w:lineRule="auto"/>
        <w:rPr>
          <w:rFonts w:ascii="Gill Sans" w:eastAsia="Gill Sans" w:hAnsi="Gill Sans" w:cs="Gill Sans"/>
          <w:lang w:val="es-CO"/>
        </w:rPr>
      </w:pPr>
      <w:r w:rsidRPr="002F2780">
        <w:rPr>
          <w:rFonts w:ascii="Gill Sans" w:eastAsia="Gill Sans" w:hAnsi="Gill Sans" w:cs="Gill Sans"/>
          <w:lang w:val="es-CO"/>
        </w:rPr>
        <w:t>La organización política y territorial del municipio de Nuquí es la expresión más clara del pluralismo territorial, cultural y legal existente en Colombia. Su existencia y los desafíos que había generado en la construcción política de Colombia, fueron clave en la reforma de la Constitución Política del país en 1991. En dicha Constitución quedó expresamente estipulado la existencia de territorios étnicos con autoridades étnicas propias, que tienen autonomía política y territorial (Arts. 63, 246, 329, 330, 55 transitorio, entre otros).</w:t>
      </w:r>
    </w:p>
    <w:p w14:paraId="3F568B1F" w14:textId="4D44EC4D" w:rsidR="00F767BA" w:rsidRDefault="00F767BA" w:rsidP="00F767BA">
      <w:pPr>
        <w:spacing w:after="200" w:line="240" w:lineRule="auto"/>
        <w:rPr>
          <w:rFonts w:ascii="Gill Sans" w:eastAsia="Gill Sans" w:hAnsi="Gill Sans" w:cs="Gill Sans"/>
          <w:lang w:val="es-CO"/>
        </w:rPr>
      </w:pPr>
      <w:r w:rsidRPr="002F2780">
        <w:rPr>
          <w:rFonts w:ascii="Gill Sans" w:eastAsia="Gill Sans" w:hAnsi="Gill Sans" w:cs="Gill Sans"/>
          <w:lang w:val="es-CO"/>
        </w:rPr>
        <w:t xml:space="preserve">En ese orden de </w:t>
      </w:r>
      <w:r>
        <w:rPr>
          <w:rFonts w:ascii="Gill Sans" w:eastAsia="Gill Sans" w:hAnsi="Gill Sans" w:cs="Gill Sans"/>
          <w:lang w:val="es-CO"/>
        </w:rPr>
        <w:t xml:space="preserve">ideas, como puede verse en la tabla </w:t>
      </w:r>
      <w:r w:rsidR="00610CFF">
        <w:rPr>
          <w:rFonts w:ascii="Gill Sans" w:eastAsia="Gill Sans" w:hAnsi="Gill Sans" w:cs="Gill Sans"/>
          <w:lang w:val="es-CO"/>
        </w:rPr>
        <w:t>30,</w:t>
      </w:r>
      <w:r>
        <w:rPr>
          <w:rFonts w:ascii="Gill Sans" w:eastAsia="Gill Sans" w:hAnsi="Gill Sans" w:cs="Gill Sans"/>
          <w:lang w:val="es-CO"/>
        </w:rPr>
        <w:t xml:space="preserve"> Nuquí tiene 3 territorios y autoridades, con autonomía territorial y política, </w:t>
      </w:r>
      <w:r w:rsidR="00240E08">
        <w:rPr>
          <w:rFonts w:ascii="Gill Sans" w:eastAsia="Gill Sans" w:hAnsi="Gill Sans" w:cs="Gill Sans"/>
          <w:lang w:val="es-CO"/>
        </w:rPr>
        <w:t>que deben ser tenidos en cuenta y participar</w:t>
      </w:r>
      <w:r>
        <w:rPr>
          <w:rFonts w:ascii="Gill Sans" w:eastAsia="Gill Sans" w:hAnsi="Gill Sans" w:cs="Gill Sans"/>
          <w:lang w:val="es-CO"/>
        </w:rPr>
        <w:t xml:space="preserve"> en la coordinación y planeación de todo el municipio. El estado colombiano está representado por el municipio de Nuquí y tiene a su cabeza el casco urbano y las cabeceras corregimentales. El territorio colectivo de las comunidades negras ocupa el 51,26% y los resguardos indígenas el 47,22%. </w:t>
      </w:r>
    </w:p>
    <w:p w14:paraId="7623EBF7" w14:textId="0455DCFA" w:rsidR="00F767BA" w:rsidRPr="00B10AA8" w:rsidRDefault="00F767BA" w:rsidP="009A482F">
      <w:pPr>
        <w:pStyle w:val="Tablas"/>
      </w:pPr>
      <w:bookmarkStart w:id="104" w:name="_Toc129036569"/>
      <w:r w:rsidRPr="00B10AA8">
        <w:t xml:space="preserve">Tabla </w:t>
      </w:r>
      <w:r w:rsidR="00610CFF">
        <w:t>30</w:t>
      </w:r>
      <w:r w:rsidRPr="00B10AA8">
        <w:t>. Afectación legal del territorio (planimetría</w:t>
      </w:r>
      <w:r w:rsidR="00E75218" w:rsidRPr="00B10AA8">
        <w:t>)</w:t>
      </w:r>
      <w:r w:rsidR="00E75218" w:rsidRPr="00E75218">
        <w:t>.</w:t>
      </w:r>
      <w:r w:rsidR="00E75218">
        <w:t xml:space="preserve"> Tomado de</w:t>
      </w:r>
      <w:r>
        <w:t xml:space="preserve"> (</w:t>
      </w:r>
      <w:r w:rsidRPr="00B10AA8">
        <w:t>Alcaldía de Nuquí, 2005: 115).</w:t>
      </w:r>
      <w:bookmarkEnd w:id="104"/>
    </w:p>
    <w:tbl>
      <w:tblPr>
        <w:tblW w:w="6440" w:type="dxa"/>
        <w:tblCellMar>
          <w:left w:w="70" w:type="dxa"/>
          <w:right w:w="70" w:type="dxa"/>
        </w:tblCellMar>
        <w:tblLook w:val="04A0" w:firstRow="1" w:lastRow="0" w:firstColumn="1" w:lastColumn="0" w:noHBand="0" w:noVBand="1"/>
      </w:tblPr>
      <w:tblGrid>
        <w:gridCol w:w="2060"/>
        <w:gridCol w:w="2080"/>
        <w:gridCol w:w="2300"/>
      </w:tblGrid>
      <w:tr w:rsidR="00896399" w:rsidRPr="00896399" w14:paraId="714725C7" w14:textId="77777777" w:rsidTr="00896399">
        <w:trPr>
          <w:trHeight w:val="624"/>
        </w:trPr>
        <w:tc>
          <w:tcPr>
            <w:tcW w:w="2060" w:type="dxa"/>
            <w:tcBorders>
              <w:top w:val="single" w:sz="8" w:space="0" w:color="000000"/>
              <w:left w:val="single" w:sz="8" w:space="0" w:color="000000"/>
              <w:bottom w:val="single" w:sz="8" w:space="0" w:color="000000"/>
              <w:right w:val="single" w:sz="8" w:space="0" w:color="000000"/>
            </w:tcBorders>
            <w:shd w:val="clear" w:color="000000" w:fill="BFBFBF"/>
            <w:vAlign w:val="center"/>
            <w:hideMark/>
          </w:tcPr>
          <w:p w14:paraId="7D161E9C" w14:textId="77777777" w:rsidR="00896399" w:rsidRPr="00896399" w:rsidRDefault="00896399" w:rsidP="00896399">
            <w:pPr>
              <w:spacing w:line="240" w:lineRule="auto"/>
              <w:rPr>
                <w:rFonts w:ascii="Gill Sans" w:eastAsia="Times New Roman" w:hAnsi="Gill Sans" w:cs="Calibri"/>
                <w:b/>
                <w:bCs/>
                <w:color w:val="000000"/>
                <w:sz w:val="20"/>
                <w:szCs w:val="20"/>
                <w:lang w:val="es-CO" w:eastAsia="es-CO"/>
              </w:rPr>
            </w:pPr>
            <w:r w:rsidRPr="00896399">
              <w:rPr>
                <w:rFonts w:ascii="Gill Sans" w:eastAsia="Times New Roman" w:hAnsi="Gill Sans" w:cs="Calibri"/>
                <w:b/>
                <w:bCs/>
                <w:color w:val="000000"/>
                <w:sz w:val="20"/>
                <w:szCs w:val="20"/>
                <w:lang w:val="es-CO" w:eastAsia="es-CO"/>
              </w:rPr>
              <w:t>Afectación legal</w:t>
            </w:r>
          </w:p>
        </w:tc>
        <w:tc>
          <w:tcPr>
            <w:tcW w:w="2080" w:type="dxa"/>
            <w:tcBorders>
              <w:top w:val="single" w:sz="8" w:space="0" w:color="000000"/>
              <w:left w:val="nil"/>
              <w:bottom w:val="single" w:sz="8" w:space="0" w:color="000000"/>
              <w:right w:val="single" w:sz="8" w:space="0" w:color="000000"/>
            </w:tcBorders>
            <w:shd w:val="clear" w:color="000000" w:fill="BFBFBF"/>
            <w:vAlign w:val="center"/>
            <w:hideMark/>
          </w:tcPr>
          <w:p w14:paraId="54A1526A" w14:textId="369E3490" w:rsidR="00896399" w:rsidRPr="00896399" w:rsidRDefault="00896399" w:rsidP="00896399">
            <w:pPr>
              <w:spacing w:line="240" w:lineRule="auto"/>
              <w:rPr>
                <w:rFonts w:ascii="Gill Sans" w:eastAsia="Times New Roman" w:hAnsi="Gill Sans" w:cs="Calibri"/>
                <w:b/>
                <w:bCs/>
                <w:color w:val="000000"/>
                <w:sz w:val="20"/>
                <w:szCs w:val="20"/>
                <w:lang w:val="es-CO" w:eastAsia="es-CO"/>
              </w:rPr>
            </w:pPr>
            <w:r w:rsidRPr="00896399">
              <w:rPr>
                <w:rFonts w:ascii="Gill Sans" w:eastAsia="Times New Roman" w:hAnsi="Gill Sans" w:cs="Calibri"/>
                <w:b/>
                <w:bCs/>
                <w:color w:val="000000"/>
                <w:sz w:val="20"/>
                <w:szCs w:val="20"/>
                <w:lang w:val="es-CO" w:eastAsia="es-CO"/>
              </w:rPr>
              <w:t>Área (hectáreas)</w:t>
            </w:r>
          </w:p>
        </w:tc>
        <w:tc>
          <w:tcPr>
            <w:tcW w:w="2300" w:type="dxa"/>
            <w:tcBorders>
              <w:top w:val="single" w:sz="8" w:space="0" w:color="000000"/>
              <w:left w:val="nil"/>
              <w:bottom w:val="single" w:sz="8" w:space="0" w:color="000000"/>
              <w:right w:val="single" w:sz="8" w:space="0" w:color="000000"/>
            </w:tcBorders>
            <w:shd w:val="clear" w:color="000000" w:fill="BFBFBF"/>
            <w:vAlign w:val="center"/>
            <w:hideMark/>
          </w:tcPr>
          <w:p w14:paraId="4BE37D35" w14:textId="77777777" w:rsidR="00896399" w:rsidRPr="00896399" w:rsidRDefault="00896399" w:rsidP="00896399">
            <w:pPr>
              <w:spacing w:line="240" w:lineRule="auto"/>
              <w:rPr>
                <w:rFonts w:ascii="Gill Sans" w:eastAsia="Times New Roman" w:hAnsi="Gill Sans" w:cs="Calibri"/>
                <w:b/>
                <w:bCs/>
                <w:color w:val="000000"/>
                <w:sz w:val="20"/>
                <w:szCs w:val="20"/>
                <w:lang w:val="es-CO" w:eastAsia="es-CO"/>
              </w:rPr>
            </w:pPr>
            <w:r w:rsidRPr="00896399">
              <w:rPr>
                <w:rFonts w:ascii="Gill Sans" w:eastAsia="Times New Roman" w:hAnsi="Gill Sans" w:cs="Calibri"/>
                <w:b/>
                <w:bCs/>
                <w:color w:val="000000"/>
                <w:sz w:val="20"/>
                <w:szCs w:val="20"/>
                <w:lang w:val="es-CO" w:eastAsia="es-CO"/>
              </w:rPr>
              <w:t>Porcentaje (%)</w:t>
            </w:r>
          </w:p>
        </w:tc>
      </w:tr>
      <w:tr w:rsidR="00896399" w:rsidRPr="00896399" w14:paraId="0CB138B5" w14:textId="77777777" w:rsidTr="00896399">
        <w:trPr>
          <w:trHeight w:val="300"/>
        </w:trPr>
        <w:tc>
          <w:tcPr>
            <w:tcW w:w="2060" w:type="dxa"/>
            <w:tcBorders>
              <w:top w:val="nil"/>
              <w:left w:val="single" w:sz="8" w:space="0" w:color="000000"/>
              <w:bottom w:val="single" w:sz="8" w:space="0" w:color="000000"/>
              <w:right w:val="single" w:sz="8" w:space="0" w:color="000000"/>
            </w:tcBorders>
            <w:shd w:val="clear" w:color="auto" w:fill="auto"/>
            <w:vAlign w:val="center"/>
            <w:hideMark/>
          </w:tcPr>
          <w:p w14:paraId="51814717" w14:textId="77777777" w:rsidR="00896399" w:rsidRPr="00896399" w:rsidRDefault="00896399" w:rsidP="00896399">
            <w:pPr>
              <w:spacing w:line="240" w:lineRule="auto"/>
              <w:rPr>
                <w:rFonts w:ascii="Gill Sans" w:eastAsia="Times New Roman" w:hAnsi="Gill Sans" w:cs="Calibri"/>
                <w:color w:val="000000"/>
                <w:sz w:val="20"/>
                <w:szCs w:val="20"/>
                <w:lang w:val="es-CO" w:eastAsia="es-CO"/>
              </w:rPr>
            </w:pPr>
            <w:r w:rsidRPr="00896399">
              <w:rPr>
                <w:rFonts w:ascii="Gill Sans" w:eastAsia="Times New Roman" w:hAnsi="Gill Sans" w:cs="Calibri"/>
                <w:color w:val="000000"/>
                <w:sz w:val="20"/>
                <w:szCs w:val="20"/>
                <w:lang w:val="es-CO" w:eastAsia="es-CO"/>
              </w:rPr>
              <w:t>Casco urbano</w:t>
            </w:r>
          </w:p>
        </w:tc>
        <w:tc>
          <w:tcPr>
            <w:tcW w:w="2080" w:type="dxa"/>
            <w:tcBorders>
              <w:top w:val="nil"/>
              <w:left w:val="nil"/>
              <w:bottom w:val="single" w:sz="8" w:space="0" w:color="000000"/>
              <w:right w:val="single" w:sz="8" w:space="0" w:color="000000"/>
            </w:tcBorders>
            <w:shd w:val="clear" w:color="auto" w:fill="auto"/>
            <w:vAlign w:val="center"/>
            <w:hideMark/>
          </w:tcPr>
          <w:p w14:paraId="67912AAC" w14:textId="77777777" w:rsidR="00896399" w:rsidRPr="00896399" w:rsidRDefault="00896399" w:rsidP="00896399">
            <w:pPr>
              <w:spacing w:line="240" w:lineRule="auto"/>
              <w:rPr>
                <w:rFonts w:ascii="Gill Sans" w:eastAsia="Times New Roman" w:hAnsi="Gill Sans" w:cs="Calibri"/>
                <w:color w:val="000000"/>
                <w:sz w:val="20"/>
                <w:szCs w:val="20"/>
                <w:lang w:val="es-CO" w:eastAsia="es-CO"/>
              </w:rPr>
            </w:pPr>
            <w:r w:rsidRPr="00896399">
              <w:rPr>
                <w:rFonts w:ascii="Gill Sans" w:eastAsia="Times New Roman" w:hAnsi="Gill Sans" w:cs="Calibri"/>
                <w:color w:val="000000"/>
                <w:sz w:val="20"/>
                <w:szCs w:val="20"/>
                <w:lang w:val="es-CO" w:eastAsia="es-CO"/>
              </w:rPr>
              <w:t>12,26</w:t>
            </w:r>
          </w:p>
        </w:tc>
        <w:tc>
          <w:tcPr>
            <w:tcW w:w="2300" w:type="dxa"/>
            <w:tcBorders>
              <w:top w:val="nil"/>
              <w:left w:val="nil"/>
              <w:bottom w:val="single" w:sz="8" w:space="0" w:color="000000"/>
              <w:right w:val="single" w:sz="8" w:space="0" w:color="000000"/>
            </w:tcBorders>
            <w:shd w:val="clear" w:color="auto" w:fill="auto"/>
            <w:vAlign w:val="center"/>
            <w:hideMark/>
          </w:tcPr>
          <w:p w14:paraId="471F0936" w14:textId="77777777" w:rsidR="00896399" w:rsidRPr="00896399" w:rsidRDefault="00896399" w:rsidP="00896399">
            <w:pPr>
              <w:spacing w:line="240" w:lineRule="auto"/>
              <w:rPr>
                <w:rFonts w:ascii="Gill Sans" w:eastAsia="Times New Roman" w:hAnsi="Gill Sans" w:cs="Calibri"/>
                <w:color w:val="000000"/>
                <w:sz w:val="20"/>
                <w:szCs w:val="20"/>
                <w:lang w:val="es-CO" w:eastAsia="es-CO"/>
              </w:rPr>
            </w:pPr>
            <w:r w:rsidRPr="00896399">
              <w:rPr>
                <w:rFonts w:ascii="Gill Sans" w:eastAsia="Times New Roman" w:hAnsi="Gill Sans" w:cs="Calibri"/>
                <w:color w:val="000000"/>
                <w:sz w:val="20"/>
                <w:szCs w:val="20"/>
                <w:lang w:val="es-CO" w:eastAsia="es-CO"/>
              </w:rPr>
              <w:t>0,02</w:t>
            </w:r>
          </w:p>
        </w:tc>
      </w:tr>
      <w:tr w:rsidR="00896399" w:rsidRPr="00896399" w14:paraId="11E41471" w14:textId="77777777" w:rsidTr="00896399">
        <w:trPr>
          <w:trHeight w:val="540"/>
        </w:trPr>
        <w:tc>
          <w:tcPr>
            <w:tcW w:w="2060" w:type="dxa"/>
            <w:tcBorders>
              <w:top w:val="nil"/>
              <w:left w:val="single" w:sz="8" w:space="0" w:color="000000"/>
              <w:bottom w:val="single" w:sz="8" w:space="0" w:color="000000"/>
              <w:right w:val="single" w:sz="8" w:space="0" w:color="000000"/>
            </w:tcBorders>
            <w:shd w:val="clear" w:color="auto" w:fill="auto"/>
            <w:vAlign w:val="center"/>
            <w:hideMark/>
          </w:tcPr>
          <w:p w14:paraId="05D9344D" w14:textId="77777777" w:rsidR="00896399" w:rsidRPr="00896399" w:rsidRDefault="00896399" w:rsidP="00896399">
            <w:pPr>
              <w:spacing w:line="240" w:lineRule="auto"/>
              <w:rPr>
                <w:rFonts w:ascii="Gill Sans" w:eastAsia="Times New Roman" w:hAnsi="Gill Sans" w:cs="Calibri"/>
                <w:color w:val="000000"/>
                <w:sz w:val="20"/>
                <w:szCs w:val="20"/>
                <w:lang w:val="es-CO" w:eastAsia="es-CO"/>
              </w:rPr>
            </w:pPr>
            <w:r w:rsidRPr="00896399">
              <w:rPr>
                <w:rFonts w:ascii="Gill Sans" w:eastAsia="Times New Roman" w:hAnsi="Gill Sans" w:cs="Calibri"/>
                <w:color w:val="000000"/>
                <w:sz w:val="20"/>
                <w:szCs w:val="20"/>
                <w:lang w:val="es-CO" w:eastAsia="es-CO"/>
              </w:rPr>
              <w:t>Cabeceras corregimentales</w:t>
            </w:r>
          </w:p>
        </w:tc>
        <w:tc>
          <w:tcPr>
            <w:tcW w:w="2080" w:type="dxa"/>
            <w:tcBorders>
              <w:top w:val="nil"/>
              <w:left w:val="nil"/>
              <w:bottom w:val="single" w:sz="8" w:space="0" w:color="000000"/>
              <w:right w:val="single" w:sz="8" w:space="0" w:color="000000"/>
            </w:tcBorders>
            <w:shd w:val="clear" w:color="auto" w:fill="auto"/>
            <w:vAlign w:val="center"/>
            <w:hideMark/>
          </w:tcPr>
          <w:p w14:paraId="78B81874" w14:textId="77777777" w:rsidR="00896399" w:rsidRPr="00896399" w:rsidRDefault="00896399" w:rsidP="00896399">
            <w:pPr>
              <w:spacing w:line="240" w:lineRule="auto"/>
              <w:rPr>
                <w:rFonts w:ascii="Gill Sans" w:eastAsia="Times New Roman" w:hAnsi="Gill Sans" w:cs="Calibri"/>
                <w:color w:val="000000"/>
                <w:sz w:val="20"/>
                <w:szCs w:val="20"/>
                <w:lang w:val="es-CO" w:eastAsia="es-CO"/>
              </w:rPr>
            </w:pPr>
            <w:r w:rsidRPr="00896399">
              <w:rPr>
                <w:rFonts w:ascii="Gill Sans" w:eastAsia="Times New Roman" w:hAnsi="Gill Sans" w:cs="Calibri"/>
                <w:color w:val="000000"/>
                <w:sz w:val="20"/>
                <w:szCs w:val="20"/>
                <w:lang w:val="es-CO" w:eastAsia="es-CO"/>
              </w:rPr>
              <w:t>1.059,31</w:t>
            </w:r>
          </w:p>
        </w:tc>
        <w:tc>
          <w:tcPr>
            <w:tcW w:w="2300" w:type="dxa"/>
            <w:tcBorders>
              <w:top w:val="nil"/>
              <w:left w:val="nil"/>
              <w:bottom w:val="single" w:sz="8" w:space="0" w:color="000000"/>
              <w:right w:val="single" w:sz="8" w:space="0" w:color="000000"/>
            </w:tcBorders>
            <w:shd w:val="clear" w:color="auto" w:fill="auto"/>
            <w:vAlign w:val="center"/>
            <w:hideMark/>
          </w:tcPr>
          <w:p w14:paraId="498F19F8" w14:textId="77777777" w:rsidR="00896399" w:rsidRPr="00896399" w:rsidRDefault="00896399" w:rsidP="00896399">
            <w:pPr>
              <w:spacing w:line="240" w:lineRule="auto"/>
              <w:rPr>
                <w:rFonts w:ascii="Gill Sans" w:eastAsia="Times New Roman" w:hAnsi="Gill Sans" w:cs="Calibri"/>
                <w:color w:val="000000"/>
                <w:sz w:val="20"/>
                <w:szCs w:val="20"/>
                <w:lang w:val="es-CO" w:eastAsia="es-CO"/>
              </w:rPr>
            </w:pPr>
            <w:r w:rsidRPr="00896399">
              <w:rPr>
                <w:rFonts w:ascii="Gill Sans" w:eastAsia="Times New Roman" w:hAnsi="Gill Sans" w:cs="Calibri"/>
                <w:color w:val="000000"/>
                <w:sz w:val="20"/>
                <w:szCs w:val="20"/>
                <w:lang w:val="es-CO" w:eastAsia="es-CO"/>
              </w:rPr>
              <w:t>1,50</w:t>
            </w:r>
          </w:p>
        </w:tc>
      </w:tr>
      <w:tr w:rsidR="00896399" w:rsidRPr="00896399" w14:paraId="7145388C" w14:textId="77777777" w:rsidTr="00896399">
        <w:trPr>
          <w:trHeight w:val="540"/>
        </w:trPr>
        <w:tc>
          <w:tcPr>
            <w:tcW w:w="2060" w:type="dxa"/>
            <w:tcBorders>
              <w:top w:val="nil"/>
              <w:left w:val="single" w:sz="8" w:space="0" w:color="000000"/>
              <w:bottom w:val="single" w:sz="8" w:space="0" w:color="000000"/>
              <w:right w:val="single" w:sz="8" w:space="0" w:color="000000"/>
            </w:tcBorders>
            <w:shd w:val="clear" w:color="auto" w:fill="auto"/>
            <w:vAlign w:val="center"/>
            <w:hideMark/>
          </w:tcPr>
          <w:p w14:paraId="75F0E241" w14:textId="77777777" w:rsidR="00896399" w:rsidRPr="00896399" w:rsidRDefault="00896399" w:rsidP="00896399">
            <w:pPr>
              <w:spacing w:line="240" w:lineRule="auto"/>
              <w:rPr>
                <w:rFonts w:ascii="Gill Sans" w:eastAsia="Times New Roman" w:hAnsi="Gill Sans" w:cs="Calibri"/>
                <w:color w:val="000000"/>
                <w:sz w:val="20"/>
                <w:szCs w:val="20"/>
                <w:lang w:val="es-CO" w:eastAsia="es-CO"/>
              </w:rPr>
            </w:pPr>
            <w:r w:rsidRPr="00896399">
              <w:rPr>
                <w:rFonts w:ascii="Gill Sans" w:eastAsia="Times New Roman" w:hAnsi="Gill Sans" w:cs="Calibri"/>
                <w:color w:val="000000"/>
                <w:sz w:val="20"/>
                <w:szCs w:val="20"/>
                <w:lang w:val="es-CO" w:eastAsia="es-CO"/>
              </w:rPr>
              <w:t>Comunidades Negras “Los Riscales”</w:t>
            </w:r>
          </w:p>
        </w:tc>
        <w:tc>
          <w:tcPr>
            <w:tcW w:w="2080" w:type="dxa"/>
            <w:tcBorders>
              <w:top w:val="nil"/>
              <w:left w:val="nil"/>
              <w:bottom w:val="single" w:sz="8" w:space="0" w:color="000000"/>
              <w:right w:val="single" w:sz="8" w:space="0" w:color="000000"/>
            </w:tcBorders>
            <w:shd w:val="clear" w:color="auto" w:fill="auto"/>
            <w:vAlign w:val="center"/>
            <w:hideMark/>
          </w:tcPr>
          <w:p w14:paraId="3524C216" w14:textId="77777777" w:rsidR="00896399" w:rsidRPr="00896399" w:rsidRDefault="00896399" w:rsidP="00896399">
            <w:pPr>
              <w:spacing w:line="240" w:lineRule="auto"/>
              <w:rPr>
                <w:rFonts w:ascii="Gill Sans" w:eastAsia="Times New Roman" w:hAnsi="Gill Sans" w:cs="Calibri"/>
                <w:color w:val="000000"/>
                <w:sz w:val="20"/>
                <w:szCs w:val="20"/>
                <w:lang w:val="es-CO" w:eastAsia="es-CO"/>
              </w:rPr>
            </w:pPr>
            <w:r w:rsidRPr="00896399">
              <w:rPr>
                <w:rFonts w:ascii="Gill Sans" w:eastAsia="Times New Roman" w:hAnsi="Gill Sans" w:cs="Calibri"/>
                <w:color w:val="000000"/>
                <w:sz w:val="20"/>
                <w:szCs w:val="20"/>
                <w:lang w:val="es-CO" w:eastAsia="es-CO"/>
              </w:rPr>
              <w:t>36.081,53</w:t>
            </w:r>
          </w:p>
        </w:tc>
        <w:tc>
          <w:tcPr>
            <w:tcW w:w="2300" w:type="dxa"/>
            <w:tcBorders>
              <w:top w:val="nil"/>
              <w:left w:val="nil"/>
              <w:bottom w:val="single" w:sz="8" w:space="0" w:color="000000"/>
              <w:right w:val="single" w:sz="8" w:space="0" w:color="000000"/>
            </w:tcBorders>
            <w:shd w:val="clear" w:color="auto" w:fill="auto"/>
            <w:vAlign w:val="center"/>
            <w:hideMark/>
          </w:tcPr>
          <w:p w14:paraId="5E36A42D" w14:textId="77777777" w:rsidR="00896399" w:rsidRPr="00896399" w:rsidRDefault="00896399" w:rsidP="00896399">
            <w:pPr>
              <w:spacing w:line="240" w:lineRule="auto"/>
              <w:rPr>
                <w:rFonts w:ascii="Gill Sans" w:eastAsia="Times New Roman" w:hAnsi="Gill Sans" w:cs="Calibri"/>
                <w:color w:val="000000"/>
                <w:sz w:val="20"/>
                <w:szCs w:val="20"/>
                <w:lang w:val="es-CO" w:eastAsia="es-CO"/>
              </w:rPr>
            </w:pPr>
            <w:r w:rsidRPr="00896399">
              <w:rPr>
                <w:rFonts w:ascii="Gill Sans" w:eastAsia="Times New Roman" w:hAnsi="Gill Sans" w:cs="Calibri"/>
                <w:color w:val="000000"/>
                <w:sz w:val="20"/>
                <w:szCs w:val="20"/>
                <w:lang w:val="es-CO" w:eastAsia="es-CO"/>
              </w:rPr>
              <w:t>51,26</w:t>
            </w:r>
          </w:p>
        </w:tc>
      </w:tr>
      <w:tr w:rsidR="00896399" w:rsidRPr="00896399" w14:paraId="4085EBA9" w14:textId="77777777" w:rsidTr="00896399">
        <w:trPr>
          <w:trHeight w:val="540"/>
        </w:trPr>
        <w:tc>
          <w:tcPr>
            <w:tcW w:w="2060" w:type="dxa"/>
            <w:tcBorders>
              <w:top w:val="nil"/>
              <w:left w:val="single" w:sz="8" w:space="0" w:color="000000"/>
              <w:bottom w:val="single" w:sz="8" w:space="0" w:color="000000"/>
              <w:right w:val="single" w:sz="8" w:space="0" w:color="000000"/>
            </w:tcBorders>
            <w:shd w:val="clear" w:color="auto" w:fill="auto"/>
            <w:vAlign w:val="center"/>
            <w:hideMark/>
          </w:tcPr>
          <w:p w14:paraId="079749C6" w14:textId="77777777" w:rsidR="00896399" w:rsidRPr="00896399" w:rsidRDefault="00896399" w:rsidP="00896399">
            <w:pPr>
              <w:spacing w:line="240" w:lineRule="auto"/>
              <w:rPr>
                <w:rFonts w:ascii="Gill Sans" w:eastAsia="Times New Roman" w:hAnsi="Gill Sans" w:cs="Calibri"/>
                <w:color w:val="000000"/>
                <w:sz w:val="20"/>
                <w:szCs w:val="20"/>
                <w:lang w:val="es-CO" w:eastAsia="es-CO"/>
              </w:rPr>
            </w:pPr>
            <w:r w:rsidRPr="00896399">
              <w:rPr>
                <w:rFonts w:ascii="Gill Sans" w:eastAsia="Times New Roman" w:hAnsi="Gill Sans" w:cs="Calibri"/>
                <w:color w:val="000000"/>
                <w:sz w:val="20"/>
                <w:szCs w:val="20"/>
                <w:lang w:val="es-CO" w:eastAsia="es-CO"/>
              </w:rPr>
              <w:t>Resguardos Indígenas</w:t>
            </w:r>
          </w:p>
        </w:tc>
        <w:tc>
          <w:tcPr>
            <w:tcW w:w="2080" w:type="dxa"/>
            <w:tcBorders>
              <w:top w:val="nil"/>
              <w:left w:val="nil"/>
              <w:bottom w:val="single" w:sz="8" w:space="0" w:color="000000"/>
              <w:right w:val="single" w:sz="8" w:space="0" w:color="000000"/>
            </w:tcBorders>
            <w:shd w:val="clear" w:color="auto" w:fill="auto"/>
            <w:vAlign w:val="center"/>
            <w:hideMark/>
          </w:tcPr>
          <w:p w14:paraId="51F5EE98" w14:textId="77777777" w:rsidR="00896399" w:rsidRPr="00896399" w:rsidRDefault="00896399" w:rsidP="00896399">
            <w:pPr>
              <w:spacing w:line="240" w:lineRule="auto"/>
              <w:rPr>
                <w:rFonts w:ascii="Gill Sans" w:eastAsia="Times New Roman" w:hAnsi="Gill Sans" w:cs="Calibri"/>
                <w:color w:val="000000"/>
                <w:sz w:val="20"/>
                <w:szCs w:val="20"/>
                <w:lang w:val="es-CO" w:eastAsia="es-CO"/>
              </w:rPr>
            </w:pPr>
            <w:r w:rsidRPr="00896399">
              <w:rPr>
                <w:rFonts w:ascii="Gill Sans" w:eastAsia="Times New Roman" w:hAnsi="Gill Sans" w:cs="Calibri"/>
                <w:color w:val="000000"/>
                <w:sz w:val="20"/>
                <w:szCs w:val="20"/>
                <w:lang w:val="es-CO" w:eastAsia="es-CO"/>
              </w:rPr>
              <w:t>33.242,89</w:t>
            </w:r>
          </w:p>
        </w:tc>
        <w:tc>
          <w:tcPr>
            <w:tcW w:w="2300" w:type="dxa"/>
            <w:tcBorders>
              <w:top w:val="nil"/>
              <w:left w:val="nil"/>
              <w:bottom w:val="single" w:sz="8" w:space="0" w:color="000000"/>
              <w:right w:val="single" w:sz="8" w:space="0" w:color="000000"/>
            </w:tcBorders>
            <w:shd w:val="clear" w:color="auto" w:fill="auto"/>
            <w:vAlign w:val="center"/>
            <w:hideMark/>
          </w:tcPr>
          <w:p w14:paraId="62CF29DD" w14:textId="77777777" w:rsidR="00896399" w:rsidRPr="00896399" w:rsidRDefault="00896399" w:rsidP="00896399">
            <w:pPr>
              <w:spacing w:line="240" w:lineRule="auto"/>
              <w:rPr>
                <w:rFonts w:ascii="Gill Sans" w:eastAsia="Times New Roman" w:hAnsi="Gill Sans" w:cs="Calibri"/>
                <w:color w:val="000000"/>
                <w:sz w:val="20"/>
                <w:szCs w:val="20"/>
                <w:lang w:val="es-CO" w:eastAsia="es-CO"/>
              </w:rPr>
            </w:pPr>
            <w:r w:rsidRPr="00896399">
              <w:rPr>
                <w:rFonts w:ascii="Gill Sans" w:eastAsia="Times New Roman" w:hAnsi="Gill Sans" w:cs="Calibri"/>
                <w:color w:val="000000"/>
                <w:sz w:val="20"/>
                <w:szCs w:val="20"/>
                <w:lang w:val="es-CO" w:eastAsia="es-CO"/>
              </w:rPr>
              <w:t>47,22</w:t>
            </w:r>
          </w:p>
        </w:tc>
      </w:tr>
      <w:tr w:rsidR="00896399" w:rsidRPr="00896399" w14:paraId="637BCB5A" w14:textId="77777777" w:rsidTr="00896399">
        <w:trPr>
          <w:trHeight w:val="300"/>
        </w:trPr>
        <w:tc>
          <w:tcPr>
            <w:tcW w:w="2060" w:type="dxa"/>
            <w:tcBorders>
              <w:top w:val="nil"/>
              <w:left w:val="single" w:sz="8" w:space="0" w:color="000000"/>
              <w:bottom w:val="single" w:sz="8" w:space="0" w:color="000000"/>
              <w:right w:val="single" w:sz="8" w:space="0" w:color="000000"/>
            </w:tcBorders>
            <w:shd w:val="clear" w:color="auto" w:fill="auto"/>
            <w:vAlign w:val="center"/>
            <w:hideMark/>
          </w:tcPr>
          <w:p w14:paraId="6CAE8D35" w14:textId="77777777" w:rsidR="00896399" w:rsidRPr="00896399" w:rsidRDefault="00896399" w:rsidP="00896399">
            <w:pPr>
              <w:spacing w:line="240" w:lineRule="auto"/>
              <w:rPr>
                <w:rFonts w:ascii="Gill Sans" w:eastAsia="Times New Roman" w:hAnsi="Gill Sans" w:cs="Calibri"/>
                <w:color w:val="000000"/>
                <w:sz w:val="20"/>
                <w:szCs w:val="20"/>
                <w:lang w:val="es-CO" w:eastAsia="es-CO"/>
              </w:rPr>
            </w:pPr>
            <w:r w:rsidRPr="00896399">
              <w:rPr>
                <w:rFonts w:ascii="Gill Sans" w:eastAsia="Times New Roman" w:hAnsi="Gill Sans" w:cs="Calibri"/>
                <w:color w:val="000000"/>
                <w:sz w:val="20"/>
                <w:szCs w:val="20"/>
                <w:lang w:val="es-CO" w:eastAsia="es-CO"/>
              </w:rPr>
              <w:t>TOTAL TERRITORIO</w:t>
            </w:r>
          </w:p>
        </w:tc>
        <w:tc>
          <w:tcPr>
            <w:tcW w:w="2080" w:type="dxa"/>
            <w:tcBorders>
              <w:top w:val="nil"/>
              <w:left w:val="nil"/>
              <w:bottom w:val="single" w:sz="8" w:space="0" w:color="000000"/>
              <w:right w:val="single" w:sz="8" w:space="0" w:color="000000"/>
            </w:tcBorders>
            <w:shd w:val="clear" w:color="auto" w:fill="auto"/>
            <w:vAlign w:val="center"/>
            <w:hideMark/>
          </w:tcPr>
          <w:p w14:paraId="7F6C09C9" w14:textId="77777777" w:rsidR="00896399" w:rsidRPr="00896399" w:rsidRDefault="00896399" w:rsidP="00896399">
            <w:pPr>
              <w:spacing w:line="240" w:lineRule="auto"/>
              <w:rPr>
                <w:rFonts w:ascii="Gill Sans" w:eastAsia="Times New Roman" w:hAnsi="Gill Sans" w:cs="Calibri"/>
                <w:color w:val="000000"/>
                <w:sz w:val="20"/>
                <w:szCs w:val="20"/>
                <w:lang w:val="es-CO" w:eastAsia="es-CO"/>
              </w:rPr>
            </w:pPr>
            <w:r w:rsidRPr="00896399">
              <w:rPr>
                <w:rFonts w:ascii="Gill Sans" w:eastAsia="Times New Roman" w:hAnsi="Gill Sans" w:cs="Calibri"/>
                <w:color w:val="000000"/>
                <w:sz w:val="20"/>
                <w:szCs w:val="20"/>
                <w:lang w:val="es-CO" w:eastAsia="es-CO"/>
              </w:rPr>
              <w:t>70.395,99</w:t>
            </w:r>
          </w:p>
        </w:tc>
        <w:tc>
          <w:tcPr>
            <w:tcW w:w="2300" w:type="dxa"/>
            <w:tcBorders>
              <w:top w:val="nil"/>
              <w:left w:val="nil"/>
              <w:bottom w:val="single" w:sz="8" w:space="0" w:color="000000"/>
              <w:right w:val="single" w:sz="8" w:space="0" w:color="000000"/>
            </w:tcBorders>
            <w:shd w:val="clear" w:color="auto" w:fill="auto"/>
            <w:vAlign w:val="center"/>
            <w:hideMark/>
          </w:tcPr>
          <w:p w14:paraId="6EC054A2" w14:textId="77777777" w:rsidR="00896399" w:rsidRPr="00896399" w:rsidRDefault="00896399" w:rsidP="00896399">
            <w:pPr>
              <w:spacing w:line="240" w:lineRule="auto"/>
              <w:jc w:val="right"/>
              <w:rPr>
                <w:rFonts w:ascii="Gill Sans" w:eastAsia="Times New Roman" w:hAnsi="Gill Sans" w:cs="Calibri"/>
                <w:color w:val="000000"/>
                <w:sz w:val="20"/>
                <w:szCs w:val="20"/>
                <w:lang w:val="es-CO" w:eastAsia="es-CO"/>
              </w:rPr>
            </w:pPr>
            <w:r w:rsidRPr="00896399">
              <w:rPr>
                <w:rFonts w:ascii="Gill Sans" w:eastAsia="Times New Roman" w:hAnsi="Gill Sans" w:cs="Calibri"/>
                <w:color w:val="000000"/>
                <w:sz w:val="20"/>
                <w:szCs w:val="20"/>
                <w:lang w:val="es-CO" w:eastAsia="es-CO"/>
              </w:rPr>
              <w:t>100</w:t>
            </w:r>
          </w:p>
        </w:tc>
      </w:tr>
    </w:tbl>
    <w:p w14:paraId="70E9EF37" w14:textId="77777777" w:rsidR="00240E08" w:rsidRDefault="00240E08" w:rsidP="00F767BA">
      <w:pPr>
        <w:spacing w:after="200" w:line="240" w:lineRule="auto"/>
        <w:rPr>
          <w:rFonts w:ascii="Gill Sans" w:eastAsia="Gill Sans" w:hAnsi="Gill Sans" w:cs="Gill Sans"/>
          <w:lang w:val="es-CO"/>
        </w:rPr>
      </w:pPr>
    </w:p>
    <w:p w14:paraId="199129BD" w14:textId="5E9ABA4C" w:rsidR="00F767BA" w:rsidRPr="00C12E6D"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Esta pluralidad de territorios y organizaciones también se expresa en la existencia de áreas naturales protegidas y organizaciones y territorios comunitarios alrededor de la pesca marina. Para entender mejor esta estructura, este acápite presenta, primero, la estructura organizativa y territorial afrodescendiente; después, estos mismos aspectos en el mundo indígena embera de Nuquí; finalmente, describe otro tipo de territorialidades existentes en el municipio.</w:t>
      </w:r>
    </w:p>
    <w:p w14:paraId="70FAF420" w14:textId="77777777" w:rsidR="00F767BA" w:rsidRPr="000302F9" w:rsidRDefault="00F767BA" w:rsidP="00514F15">
      <w:pPr>
        <w:pStyle w:val="Ttulo3"/>
        <w:spacing w:before="0" w:after="200" w:line="240" w:lineRule="auto"/>
        <w:rPr>
          <w:rFonts w:ascii="Gill Sans" w:eastAsia="Gill Sans" w:hAnsi="Gill Sans" w:cs="Gill Sans"/>
          <w:color w:val="2F5496"/>
          <w:sz w:val="22"/>
          <w:szCs w:val="22"/>
          <w:lang w:val="es-CO"/>
        </w:rPr>
      </w:pPr>
      <w:bookmarkStart w:id="105" w:name="_Toc129359535"/>
      <w:r w:rsidRPr="000302F9">
        <w:rPr>
          <w:rFonts w:ascii="Gill Sans" w:eastAsia="Gill Sans" w:hAnsi="Gill Sans" w:cs="Gill Sans"/>
          <w:color w:val="2F5496"/>
          <w:sz w:val="22"/>
          <w:szCs w:val="22"/>
          <w:lang w:val="es-CO"/>
        </w:rPr>
        <w:t>Afrodescendientes</w:t>
      </w:r>
      <w:bookmarkEnd w:id="105"/>
    </w:p>
    <w:p w14:paraId="66745FDE" w14:textId="45FCB6F5"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En Colombia, las comunidades afrodescendientes que habitan la </w:t>
      </w:r>
      <w:r w:rsidR="00240E08">
        <w:rPr>
          <w:rFonts w:ascii="Gill Sans" w:eastAsia="Gill Sans" w:hAnsi="Gill Sans" w:cs="Gill Sans"/>
          <w:lang w:val="es-CO"/>
        </w:rPr>
        <w:t>c</w:t>
      </w:r>
      <w:r>
        <w:rPr>
          <w:rFonts w:ascii="Gill Sans" w:eastAsia="Gill Sans" w:hAnsi="Gill Sans" w:cs="Gill Sans"/>
          <w:lang w:val="es-CO"/>
        </w:rPr>
        <w:t>osta Pacífica son consideradas grupos étnicos. La Constitución Política de Colombia de 1991, el Convenio 169 de la OIT (ratificado por Colombia), la Ley 70 de 1993, el Decreto 1745 de 1995, el Decreto 3770 de 2008 y varias sentencias de la Corte Constitucional, entre otras normas, han reconocido y regulado la protección de su identidad cultural, el derecho a la propiedad colectiva de sus territorios (denominados títulos colectivos) y la creación de organizaciones de base de dichas comunidades en el país (llamados Consejos Comunitarios Afro). Siguiendo esa vía, las comunidades afrodescendientes de Nuquí cuentan con una estructura organizativa multinivel que va de lo local a lo general y de lo general a lo local, en espiral. Así mismo, poseen un título colectivo de su territorio.</w:t>
      </w:r>
    </w:p>
    <w:p w14:paraId="198EA563" w14:textId="77777777"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En cuanto a su estructura organizativa, las comunidades afrodescendientes de Nuquí crearon el Consejo Comunitario General Los Riscales en el ámbito municipal y los Consejos Locales en el ámbito local. La génesis de este proceso organizativo se encuentra en “Mujeres Palmeras del Pacifico”, un grupo conformado por 12 mujeres afrodescendientes. Ellas estuvieron muy implicadas en los procesos de protección de la diversidad cultural y territorial generados por el cambio de la Constitución Política de Colombia a finales de los años 80 y principio de los años 90 del siglo XX. En dicha actividad política, “Mujeres Palmeras del Pacífico” intentó defender territorios étnicos en Nuquí, lo que llevó a que sus integrantes fueran amenazadas y se disolviera el grupo. Sin embargo, la llama organizativa afrodescendiente nuquiseña ya estaba prendida (Consejo Comunitario General Los Riscales 2007). </w:t>
      </w:r>
    </w:p>
    <w:p w14:paraId="106B835C" w14:textId="7D94AAB3"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Gracias a ellas y a los desarrollos normativos en pro del reconocimiento de los derechos de las comunidades afrodescendientes, se crearon los Comités Locales y, en 1995, los Consejos Locales. Igualmente, en 1998, con el objeto de coordinar acciones conjuntas para varias comunidades afrodescendientes del Pacífico, se creó el Consejo Comunitario General de la Costa Pacífica del Norte del Chocó “Los Delfines” que integraba tres municipios del Chocó (Nuquí, Bahía Solano y Jurado). En 2001, las 9 comunidades afrodescendientes de Nuquí decidieron retirarse de “Los Delfines” y constituir el Consejo Comunitario General “Los Riscales” (Consejo Comunitario General Los Riscales 2007). </w:t>
      </w:r>
    </w:p>
    <w:p w14:paraId="079B2356" w14:textId="77777777"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El Consejo Comunitario General Los Riscales es el órgano zonal que articula y aglutina a los Consejos Comunitarios Locales afrodescendientes de Nuquí. En su cabeza está la coordinación, dirección y administración del título colectivo y las demás funciones que le atribuyan la ley y el derecho propio de las mismas comunidades afrodescendientes que lo integran. El órgano interno de este Consejo es la Junta Directiva, elegida cada 3 años y conformada por los 9 representantes legales de los Consejos Comunitarios Locales. Su función principal es impulsar, gestionar e implementar el fortalecimiento étnico, organizacional, administrativo, territorial, económico y formativo de los Consejos Comunitarios Locales. Además, convoca las Asambleas Generales y Zonales para diferentes aspectos: informar a sus asociados sobre los avances del proceso; distribuir y elegir a la Junta Directiva; aprobar planes, programas y proyectos, o discutir y aprobar presupuestos, entre otros (Consejo Comunitario General Los Riscales 2007).</w:t>
      </w:r>
    </w:p>
    <w:p w14:paraId="65A75595" w14:textId="090EADD5"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El nombre del Consejo (Los Riscales) proviene de la denominación que se le da a las áreas de árboles subterráneos que yacen en el mar y que es la casa de muchos peces. Así mismo, las comunidades afrodescendientes decidieron llamarlo “General”, y no “mayor”, porque integra a los Consejos Locales, pero desde una perspectiva de articulación horizontal y de beneficio colectivo (Consejo Comunitario General Los Riscales 2007). Es por esto que los principios fundamentales de este colectivo son: la unidad política, la integridad cultural, la identidad cultural, la dignidad como comunidad y organizaciones, la defensa del territorio, la organización comunitaria, la autonomía y gobierno propio, la equidad, la solidaridad, la fraternidad, el respeto por los recursos naturales del territorio, la sostenibilidad de los sistemas de producción ancestral y el respeto por la diferencia (Consejo Comunitario General Los Riscales 2007: 25).</w:t>
      </w:r>
    </w:p>
    <w:p w14:paraId="5F8B2FEF" w14:textId="4A8B5081"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Estos principios se desarrollan en la herramienta de planeación territorial más importante que tienen las comunidades afrodescendientes organizadas en Colombia: el plan de etnodesarrollo. En el 2007, el Consejo Comunitario Los Riscales presentó su plan de etnodesarrollo “visión de vida de las comunidades negras del Golfo de Tribugá 2007 – 2020”. En él incluyó los elementos más importantes que caracterizan a su población: etnohistoria, aspectos biogeográficos y geoestratégicos, caracterización de su población, sistema sociocultural y sistema económico. Así mismo, presentó las principales problemáticas que sus comunidades </w:t>
      </w:r>
      <w:r w:rsidR="00240E08">
        <w:rPr>
          <w:rFonts w:ascii="Gill Sans" w:eastAsia="Gill Sans" w:hAnsi="Gill Sans" w:cs="Gill Sans"/>
          <w:lang w:val="es-CO"/>
        </w:rPr>
        <w:t>tenían</w:t>
      </w:r>
      <w:r>
        <w:rPr>
          <w:rFonts w:ascii="Gill Sans" w:eastAsia="Gill Sans" w:hAnsi="Gill Sans" w:cs="Gill Sans"/>
          <w:lang w:val="es-CO"/>
        </w:rPr>
        <w:t xml:space="preserve"> en algunos de estos aspectos (Consejo Comunitario General Los Riscales 2007). En el año 2022 y 2023, el Consejo Comunitario General Los Riscales, junto con otras entidades no gubernamentales, se encuentran formulando su nuevo plan de etnodesarrollo para los años venideros.</w:t>
      </w:r>
    </w:p>
    <w:p w14:paraId="79BAD8DC" w14:textId="348E2D64"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Los Consejos Comunitarios Locales son la célula básica del proceso organizativo afrodescendiente en Nuquí. Su función principal, en coordinación con la Junta Directiva del Consejo Comunitario General, es participar, controlar y vigilar la planificación de la administración de las tierras colectivas tituladas. Existen 9 Consejos Comunitarios Locales en Nuquí: Arusí, Partadó, Termales, Coquí, Joví, Panguí, Nuquí rural, Tribugá y Jurubidá (Consejo Comunitario General Los Riscales 2007)</w:t>
      </w:r>
      <w:r w:rsidR="00240E08">
        <w:rPr>
          <w:rFonts w:ascii="Gill Sans" w:eastAsia="Gill Sans" w:hAnsi="Gill Sans" w:cs="Gill Sans"/>
          <w:lang w:val="es-CO"/>
        </w:rPr>
        <w:t xml:space="preserve"> estructurados en las cuencas hidrográficas presentadas en el capítulo 1 de este documento</w:t>
      </w:r>
      <w:r>
        <w:rPr>
          <w:rFonts w:ascii="Gill Sans" w:eastAsia="Gill Sans" w:hAnsi="Gill Sans" w:cs="Gill Sans"/>
          <w:lang w:val="es-CO"/>
        </w:rPr>
        <w:t xml:space="preserve">. </w:t>
      </w:r>
    </w:p>
    <w:p w14:paraId="101E657D" w14:textId="77777777"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 xml:space="preserve">Cada Consejo está compuesto por una Asamblea Comunitaria y una Junta Local. La primera, al ser la máxima autoridad, se reúne anualmente para tomar las decisiones más importantes de cada comunidad y evaluar el trabajo de la Junta Local. Esta última, en coordinación con la Junta Directiva del Consejo Comunitario General Los Riscales, planifica la administración de las tierras colectivas y ejerce funciones de control y vigilancia (Consejo Comunitario General Los Riscales 2007). </w:t>
      </w:r>
    </w:p>
    <w:p w14:paraId="79281FBC" w14:textId="77777777"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En lo atinente a su territorio, con la resolución 002206 de 4 de diciembre de 2002, el Consejo Comunitario General Los Riscales recibió el título colectivo de las comunidades afrodescendientes de Nuquí. El área de este título colectivo es de 31.469.872 hectáreas (Consejo Comunitario General Los Riscales 2007; Alcaldía de Nuquí, 2005: 115). Este título reconoce el territorio ancestral que esta población ha usado, apropiado, manejado y planificado desde su asentamiento en la Costa Pacífica. Al ser propiedad colectiva de las 9 comunidades, su uso y manejo recae en ellas, siendo un territorio privado de estas, inembargable, inajenable e imprescriptible (Consejo Comunitario General Los Riscales 2007). Los límites de este título son los siguientes:</w:t>
      </w:r>
    </w:p>
    <w:p w14:paraId="13565966" w14:textId="77777777" w:rsidR="00F767BA" w:rsidRPr="001F027D" w:rsidRDefault="00F767BA" w:rsidP="00F767BA">
      <w:pPr>
        <w:spacing w:after="200" w:line="240" w:lineRule="auto"/>
        <w:rPr>
          <w:rFonts w:ascii="Gill Sans" w:eastAsia="Gill Sans" w:hAnsi="Gill Sans" w:cs="Gill Sans"/>
          <w:sz w:val="28"/>
          <w:szCs w:val="28"/>
          <w:lang w:val="es-CO"/>
        </w:rPr>
      </w:pPr>
      <w:r w:rsidRPr="001F027D">
        <w:rPr>
          <w:rFonts w:ascii="Gill Sans" w:eastAsia="Gill Sans" w:hAnsi="Gill Sans" w:cs="Gill Sans"/>
          <w:sz w:val="28"/>
          <w:szCs w:val="28"/>
          <w:lang w:val="es-CO"/>
        </w:rPr>
        <w:t>Al Norte, con el Resguardo Indígena de Alto Baudó Jurubidá- Chorí; al Oriente, con los Resguardos Indígenas de Alto Baudó Jurubidá- Corrí, Puerto Alegre la Divisa; al Sur, con los Resguardos Indígenas del río Nuquí, Panguí, Pavaza- sector Jella y el Consejo Comunitario de Cuevitas, y al Occidente con el Océano Pacífico.</w:t>
      </w:r>
    </w:p>
    <w:p w14:paraId="72B05952" w14:textId="106F652F" w:rsidR="00F767BA" w:rsidRDefault="00F767BA" w:rsidP="00F767BA">
      <w:pPr>
        <w:spacing w:after="200" w:line="240" w:lineRule="auto"/>
        <w:rPr>
          <w:rFonts w:ascii="Gill Sans" w:eastAsia="Gill Sans" w:hAnsi="Gill Sans" w:cs="Gill Sans"/>
          <w:lang w:val="es-CO"/>
        </w:rPr>
      </w:pPr>
      <w:r w:rsidRPr="00746AB9">
        <w:rPr>
          <w:rFonts w:ascii="Gill Sans" w:eastAsia="Gill Sans" w:hAnsi="Gill Sans"/>
          <w:b/>
          <w:bCs/>
          <w:i/>
          <w:iCs/>
          <w:lang w:val="es-CO"/>
        </w:rPr>
        <w:t>Consejo Comunitario General Los Riscales</w:t>
      </w:r>
      <w:r w:rsidR="00746AB9">
        <w:rPr>
          <w:rFonts w:ascii="Gill Sans" w:eastAsia="Gill Sans" w:hAnsi="Gill Sans"/>
          <w:b/>
          <w:bCs/>
          <w:i/>
          <w:iCs/>
          <w:lang w:val="es-CO"/>
        </w:rPr>
        <w:t>,</w:t>
      </w:r>
      <w:r w:rsidRPr="00746AB9">
        <w:rPr>
          <w:rFonts w:ascii="Gill Sans" w:eastAsia="Gill Sans" w:hAnsi="Gill Sans"/>
          <w:b/>
          <w:bCs/>
          <w:i/>
          <w:iCs/>
          <w:lang w:val="es-CO"/>
        </w:rPr>
        <w:t xml:space="preserve"> 2007: 45</w:t>
      </w:r>
      <w:r w:rsidR="00746AB9">
        <w:rPr>
          <w:rFonts w:ascii="Gill Sans" w:eastAsia="Gill Sans" w:hAnsi="Gill Sans"/>
          <w:b/>
          <w:bCs/>
          <w:i/>
          <w:iCs/>
          <w:lang w:val="es-CO"/>
        </w:rPr>
        <w:t>.</w:t>
      </w:r>
    </w:p>
    <w:p w14:paraId="725F92A0" w14:textId="77777777" w:rsidR="00F767BA" w:rsidRPr="000302F9" w:rsidRDefault="00F767BA" w:rsidP="00514F15">
      <w:pPr>
        <w:pStyle w:val="Ttulo3"/>
        <w:spacing w:before="0" w:after="200" w:line="240" w:lineRule="auto"/>
        <w:rPr>
          <w:rFonts w:ascii="Gill Sans" w:eastAsia="Gill Sans" w:hAnsi="Gill Sans" w:cs="Gill Sans"/>
          <w:color w:val="2F5496"/>
          <w:sz w:val="22"/>
          <w:szCs w:val="22"/>
          <w:lang w:val="es-CO"/>
        </w:rPr>
      </w:pPr>
      <w:bookmarkStart w:id="106" w:name="_Toc129359536"/>
      <w:r w:rsidRPr="000302F9">
        <w:rPr>
          <w:rFonts w:ascii="Gill Sans" w:eastAsia="Gill Sans" w:hAnsi="Gill Sans" w:cs="Gill Sans"/>
          <w:color w:val="2F5496"/>
          <w:sz w:val="22"/>
          <w:szCs w:val="22"/>
          <w:lang w:val="es-CO"/>
        </w:rPr>
        <w:t>Indígenas</w:t>
      </w:r>
      <w:bookmarkEnd w:id="106"/>
    </w:p>
    <w:p w14:paraId="5788FD6F" w14:textId="132F6B0C" w:rsidR="00F767BA" w:rsidRDefault="00F767BA" w:rsidP="00F767BA">
      <w:pPr>
        <w:spacing w:after="200" w:line="240" w:lineRule="auto"/>
        <w:rPr>
          <w:rFonts w:ascii="Gill Sans" w:eastAsia="Gill Sans" w:hAnsi="Gill Sans" w:cs="Gill Sans"/>
          <w:lang w:val="es-CO"/>
        </w:rPr>
      </w:pPr>
      <w:r>
        <w:rPr>
          <w:rFonts w:ascii="Gill Sans" w:eastAsia="Gill Sans" w:hAnsi="Gill Sans" w:cs="Gill Sans"/>
          <w:lang w:val="es-CO"/>
        </w:rPr>
        <w:t>El desarrollo normativo de los derechos de los pueblos indígenas en Colombia es extenso y lleno de matices y contradicciones. Al igual que en el caso de las comunidades afrodescendientes, la Constitución Política de 1991 generó un reconocimiento de derechos que los grupos indígenas han intentado volver realidad. Sin embargo, como veremos en un momento, las legislaciones previas a esta Constitución Política (en particular, la Ley 89 de 1890) y la apropiación de los movimientos indígenas de estas en la defensa de sus derechos, aún tienen una gran influencia en la organización política y territorial de un gran número de comunidades indígenas, entre ellas, las comunidades embera que habitan el municipio de Nuquí. Es por ello que antes de describir la estructura política y territorial de estas comunidades, es necesario hacer varias aclaraciones.</w:t>
      </w:r>
    </w:p>
    <w:p w14:paraId="3D6F6829" w14:textId="77777777" w:rsidR="00F767BA" w:rsidRPr="001F4283" w:rsidRDefault="00F767BA" w:rsidP="00F767BA">
      <w:pPr>
        <w:spacing w:after="200" w:line="240" w:lineRule="auto"/>
        <w:rPr>
          <w:rFonts w:ascii="Gill Sans" w:eastAsia="Gill Sans" w:hAnsi="Gill Sans" w:cs="Gill Sans"/>
          <w:lang w:val="es-CO"/>
        </w:rPr>
      </w:pPr>
      <w:r w:rsidRPr="00653C71">
        <w:rPr>
          <w:rFonts w:ascii="Gill Sans" w:eastAsia="Gill Sans" w:hAnsi="Gill Sans" w:cs="Gill Sans"/>
          <w:lang w:val="es-ES"/>
        </w:rPr>
        <w:t>La organización política</w:t>
      </w:r>
      <w:r>
        <w:rPr>
          <w:rFonts w:ascii="Gill Sans" w:eastAsia="Gill Sans" w:hAnsi="Gill Sans" w:cs="Gill Sans"/>
          <w:lang w:val="es-ES"/>
        </w:rPr>
        <w:t xml:space="preserve"> de estas comunidades</w:t>
      </w:r>
      <w:r w:rsidRPr="00653C71">
        <w:rPr>
          <w:rFonts w:ascii="Gill Sans" w:eastAsia="Gill Sans" w:hAnsi="Gill Sans" w:cs="Gill Sans"/>
          <w:lang w:val="es-ES"/>
        </w:rPr>
        <w:t xml:space="preserve"> </w:t>
      </w:r>
      <w:r>
        <w:rPr>
          <w:rFonts w:ascii="Gill Sans" w:eastAsia="Gill Sans" w:hAnsi="Gill Sans" w:cs="Gill Sans"/>
          <w:lang w:val="es-ES"/>
        </w:rPr>
        <w:t>presenta</w:t>
      </w:r>
      <w:r w:rsidRPr="00653C71">
        <w:rPr>
          <w:rFonts w:ascii="Gill Sans" w:eastAsia="Gill Sans" w:hAnsi="Gill Sans" w:cs="Gill Sans"/>
          <w:lang w:val="es-ES"/>
        </w:rPr>
        <w:t xml:space="preserve"> dos tipos de poderes: 1) las autoridades tradicionales basadas en </w:t>
      </w:r>
      <w:r>
        <w:rPr>
          <w:rFonts w:ascii="Gill Sans" w:eastAsia="Gill Sans" w:hAnsi="Gill Sans" w:cs="Gill Sans"/>
          <w:lang w:val="es-ES"/>
        </w:rPr>
        <w:t>prácticas consuetudinarias</w:t>
      </w:r>
      <w:r w:rsidRPr="00653C71">
        <w:rPr>
          <w:rFonts w:ascii="Gill Sans" w:eastAsia="Gill Sans" w:hAnsi="Gill Sans" w:cs="Gill Sans"/>
          <w:lang w:val="es-ES"/>
        </w:rPr>
        <w:t xml:space="preserve"> y 2) las autoridades</w:t>
      </w:r>
      <w:r>
        <w:rPr>
          <w:rFonts w:ascii="Gill Sans" w:eastAsia="Gill Sans" w:hAnsi="Gill Sans" w:cs="Gill Sans"/>
          <w:lang w:val="es-ES"/>
        </w:rPr>
        <w:t xml:space="preserve"> “nuevas”</w:t>
      </w:r>
      <w:r w:rsidRPr="00653C71">
        <w:rPr>
          <w:rFonts w:ascii="Gill Sans" w:eastAsia="Gill Sans" w:hAnsi="Gill Sans" w:cs="Gill Sans"/>
          <w:lang w:val="es-ES"/>
        </w:rPr>
        <w:t xml:space="preserve"> basadas en estructuras legales (Rubio et. al., 1998; Ulloa et. al., 1996).</w:t>
      </w:r>
      <w:r>
        <w:rPr>
          <w:rFonts w:ascii="Gill Sans" w:eastAsia="Gill Sans" w:hAnsi="Gill Sans" w:cs="Gill Sans"/>
          <w:lang w:val="es-CO"/>
        </w:rPr>
        <w:t xml:space="preserve"> </w:t>
      </w:r>
      <w:r w:rsidRPr="00653C71">
        <w:rPr>
          <w:rFonts w:ascii="Gill Sans" w:eastAsia="Gill Sans" w:hAnsi="Gill Sans" w:cs="Gill Sans"/>
          <w:lang w:val="es-ES"/>
        </w:rPr>
        <w:t xml:space="preserve">Las autoridades tradicionales </w:t>
      </w:r>
      <w:r>
        <w:rPr>
          <w:rFonts w:ascii="Gill Sans" w:eastAsia="Gill Sans" w:hAnsi="Gill Sans" w:cs="Gill Sans"/>
          <w:lang w:val="es-ES"/>
        </w:rPr>
        <w:t>expresan la organización social de las comunidades indígenas embera</w:t>
      </w:r>
      <w:r w:rsidRPr="00653C71">
        <w:rPr>
          <w:rFonts w:ascii="Gill Sans" w:eastAsia="Gill Sans" w:hAnsi="Gill Sans" w:cs="Gill Sans"/>
          <w:lang w:val="es-ES"/>
        </w:rPr>
        <w:t xml:space="preserve">. </w:t>
      </w:r>
      <w:r>
        <w:rPr>
          <w:rFonts w:ascii="Gill Sans" w:eastAsia="Gill Sans" w:hAnsi="Gill Sans" w:cs="Gill Sans"/>
          <w:lang w:val="es-ES"/>
        </w:rPr>
        <w:t>Las autoridades nuevas tienen el fin</w:t>
      </w:r>
    </w:p>
    <w:p w14:paraId="75FBC8C1" w14:textId="77777777" w:rsidR="00F767BA" w:rsidRPr="001F027D" w:rsidRDefault="00F767BA" w:rsidP="00F767BA">
      <w:pPr>
        <w:spacing w:after="200" w:line="240" w:lineRule="auto"/>
        <w:rPr>
          <w:rFonts w:ascii="Gill Sans" w:eastAsia="Gill Sans" w:hAnsi="Gill Sans" w:cs="Gill Sans"/>
          <w:sz w:val="28"/>
          <w:szCs w:val="28"/>
          <w:lang w:val="es-CO"/>
        </w:rPr>
      </w:pPr>
      <w:r w:rsidRPr="001F027D">
        <w:rPr>
          <w:rFonts w:ascii="Gill Sans" w:eastAsia="Gill Sans" w:hAnsi="Gill Sans" w:cs="Gill Sans"/>
          <w:sz w:val="28"/>
          <w:szCs w:val="28"/>
          <w:lang w:val="es-CO"/>
        </w:rPr>
        <w:t>“de establecer representatividad política de los grupos étnicos, de consolidar la organización en el ámbito de las comunidades, de lograr la titulación de los territorios y de desarrollar proyectos educativos, de salud y producción (…)”.</w:t>
      </w:r>
    </w:p>
    <w:p w14:paraId="5751887A" w14:textId="66C00C25" w:rsidR="00F767BA" w:rsidRDefault="00F767BA" w:rsidP="00F767BA">
      <w:pPr>
        <w:spacing w:after="200" w:line="240" w:lineRule="auto"/>
        <w:rPr>
          <w:rFonts w:ascii="Gill Sans" w:eastAsia="Gill Sans" w:hAnsi="Gill Sans" w:cs="Gill Sans"/>
          <w:lang w:val="es-ES"/>
        </w:rPr>
      </w:pPr>
      <w:r w:rsidRPr="0087590A">
        <w:rPr>
          <w:rFonts w:ascii="Gill Sans" w:eastAsia="Gill Sans" w:hAnsi="Gill Sans"/>
          <w:b/>
          <w:bCs/>
          <w:i/>
          <w:iCs/>
          <w:lang w:val="es-CO"/>
        </w:rPr>
        <w:t>Grupo Semillas, 2001: 61.</w:t>
      </w:r>
      <w:r>
        <w:rPr>
          <w:rFonts w:ascii="Gill Sans" w:eastAsia="Gill Sans" w:hAnsi="Gill Sans" w:cs="Gill Sans"/>
          <w:lang w:val="es-ES"/>
        </w:rPr>
        <w:t xml:space="preserve"> </w:t>
      </w:r>
    </w:p>
    <w:p w14:paraId="6DED8D9B" w14:textId="77777777" w:rsidR="00F767BA" w:rsidRDefault="00F767BA" w:rsidP="00F767BA">
      <w:pPr>
        <w:spacing w:after="200" w:line="240" w:lineRule="auto"/>
        <w:rPr>
          <w:rFonts w:ascii="Gill Sans" w:eastAsia="Gill Sans" w:hAnsi="Gill Sans" w:cs="Gill Sans"/>
          <w:lang w:val="es-ES"/>
        </w:rPr>
      </w:pPr>
      <w:r>
        <w:rPr>
          <w:rFonts w:ascii="Gill Sans" w:eastAsia="Gill Sans" w:hAnsi="Gill Sans" w:cs="Gill Sans"/>
          <w:lang w:val="es-ES"/>
        </w:rPr>
        <w:t>Entre estas últimas, la más importante es el Cabildo, una figura de la colonia que tiene su base legal en la Ley 89 de 1890. Un cabildo puede conformarse cuando existe un grupo población afincado en un lugar, es decir, familias extensas con vínculos de consanguinidad y afinidad que comparten un territorio (Grupo Semillas, 2001). El cabildo es:</w:t>
      </w:r>
    </w:p>
    <w:p w14:paraId="2D4D739C" w14:textId="77777777" w:rsidR="00FD2FF5" w:rsidRPr="001F027D" w:rsidRDefault="00F767BA" w:rsidP="00F767BA">
      <w:pPr>
        <w:spacing w:after="200" w:line="240" w:lineRule="auto"/>
        <w:rPr>
          <w:rFonts w:ascii="Gill Sans" w:eastAsia="Gill Sans" w:hAnsi="Gill Sans" w:cs="Gill Sans"/>
          <w:sz w:val="28"/>
          <w:szCs w:val="28"/>
          <w:lang w:val="es-CO"/>
        </w:rPr>
      </w:pPr>
      <w:r w:rsidRPr="001F027D">
        <w:rPr>
          <w:rFonts w:ascii="Gill Sans" w:eastAsia="Gill Sans" w:hAnsi="Gill Sans" w:cs="Gill Sans"/>
          <w:sz w:val="28"/>
          <w:szCs w:val="28"/>
          <w:lang w:val="es-CO"/>
        </w:rPr>
        <w:t>“una entidad pública especial, cuyos integrantes son miembros de una comunidad indígena, elegidos y reconocidos por ésta, con una organización sociopolítica tradicional, cuya función es representar legalmente a la comunidad, ejercer la autoridad y realizar las actividades que le atribuyen las leyes, sus usos, costumbres y el reglamento interno de cada comunidad”</w:t>
      </w:r>
    </w:p>
    <w:p w14:paraId="4D5E529E" w14:textId="2980C475" w:rsidR="00F767BA" w:rsidRPr="0087590A" w:rsidRDefault="00F767BA" w:rsidP="00F767BA">
      <w:pPr>
        <w:spacing w:after="200" w:line="240" w:lineRule="auto"/>
        <w:rPr>
          <w:rFonts w:ascii="Gill Sans" w:eastAsia="Gill Sans" w:hAnsi="Gill Sans"/>
          <w:b/>
          <w:bCs/>
          <w:i/>
          <w:iCs/>
          <w:lang w:val="es-CO"/>
        </w:rPr>
      </w:pPr>
      <w:r w:rsidRPr="0087590A">
        <w:rPr>
          <w:rFonts w:ascii="Gill Sans" w:eastAsia="Gill Sans" w:hAnsi="Gill Sans"/>
          <w:b/>
          <w:bCs/>
          <w:i/>
          <w:iCs/>
          <w:lang w:val="es-CO"/>
        </w:rPr>
        <w:t>Artículo 2, Decreto 2164 de 1995.</w:t>
      </w:r>
    </w:p>
    <w:p w14:paraId="36945309" w14:textId="77777777" w:rsidR="00F767BA" w:rsidRDefault="00F767BA" w:rsidP="00F767BA">
      <w:pPr>
        <w:spacing w:after="200" w:line="240" w:lineRule="auto"/>
        <w:rPr>
          <w:rFonts w:ascii="Gill Sans" w:eastAsia="Gill Sans" w:hAnsi="Gill Sans" w:cs="Gill Sans"/>
          <w:lang w:val="es-ES"/>
        </w:rPr>
      </w:pPr>
      <w:r>
        <w:rPr>
          <w:rFonts w:ascii="Gill Sans" w:eastAsia="Gill Sans" w:hAnsi="Gill Sans" w:cs="Gill Sans"/>
          <w:lang w:val="es-ES"/>
        </w:rPr>
        <w:t>Aunque puede variar de comunidad en comunidad, el cabildo normalmente está integrado por el gobernador, el segundo gobernador, el secretario, el fiscal y varios aguaciles (Grupos Semillas, 2001: 61). Igualmente, existen otras autoridades “nuevas”, como las organizaciones regionales, los cabildos mayores (que representan a varias comunidades y cabildos menores), los consejos de justicia, la guardia indígena, las organizaciones de mujeres, etc. (Grupo Semillas, 2001).</w:t>
      </w:r>
    </w:p>
    <w:p w14:paraId="73425FBA" w14:textId="77777777" w:rsidR="00F767BA" w:rsidRDefault="00F767BA" w:rsidP="00F767BA">
      <w:pPr>
        <w:spacing w:after="200" w:line="240" w:lineRule="auto"/>
        <w:rPr>
          <w:rFonts w:ascii="Gill Sans" w:eastAsia="Gill Sans" w:hAnsi="Gill Sans" w:cs="Gill Sans"/>
          <w:lang w:val="es-ES"/>
        </w:rPr>
      </w:pPr>
      <w:r>
        <w:rPr>
          <w:rFonts w:ascii="Gill Sans" w:eastAsia="Gill Sans" w:hAnsi="Gill Sans" w:cs="Gill Sans"/>
          <w:lang w:val="es-ES"/>
        </w:rPr>
        <w:t>Por su parte, la estructura territorial indígena ha tenido cambios normativos con la Constitución Política de 1991 (como las entidades territoriales indígenas), sin embargo, el resguardo sigue teniendo una gran importancia en los pueblos indígenas colombianos. Esta institución de origen colonial surgió en la Nueva Granada (antes Colombia) en 1596, cuando, debido a la crisis de la encomienda y la disminución de la población indígena, se asignaron tierras comunitarias a indígenas con prohibición de venta e ingreso de personas no indígenas (Morales, 1979). El intento normativo y fáctico de acabar con esta figura</w:t>
      </w:r>
      <w:r>
        <w:rPr>
          <w:rStyle w:val="Refdenotaalpie"/>
          <w:rFonts w:ascii="Gill Sans" w:eastAsia="Gill Sans" w:hAnsi="Gill Sans" w:cs="Gill Sans"/>
          <w:lang w:val="es-ES"/>
        </w:rPr>
        <w:footnoteReference w:id="24"/>
      </w:r>
      <w:r>
        <w:rPr>
          <w:rFonts w:ascii="Gill Sans" w:eastAsia="Gill Sans" w:hAnsi="Gill Sans" w:cs="Gill Sans"/>
          <w:lang w:val="es-ES"/>
        </w:rPr>
        <w:t xml:space="preserve">, tuvo como talanquera la ley 89 de 1890 que, con todas sus críticas, </w:t>
      </w:r>
    </w:p>
    <w:p w14:paraId="545F4C25" w14:textId="77777777" w:rsidR="00F767BA" w:rsidRPr="001F027D" w:rsidRDefault="00F767BA" w:rsidP="00F767BA">
      <w:pPr>
        <w:spacing w:after="200" w:line="240" w:lineRule="auto"/>
        <w:rPr>
          <w:rFonts w:ascii="Gill Sans" w:eastAsia="Gill Sans" w:hAnsi="Gill Sans" w:cs="Gill Sans"/>
          <w:sz w:val="28"/>
          <w:szCs w:val="28"/>
          <w:lang w:val="es-CO"/>
        </w:rPr>
      </w:pPr>
      <w:r w:rsidRPr="001F027D">
        <w:rPr>
          <w:rFonts w:ascii="Gill Sans" w:eastAsia="Gill Sans" w:hAnsi="Gill Sans" w:cs="Gill Sans"/>
          <w:sz w:val="28"/>
          <w:szCs w:val="28"/>
          <w:lang w:val="es-CO"/>
        </w:rPr>
        <w:t xml:space="preserve">“(…) está hecha para las comunidades de resguardo y en ella se destaca el afán por la conservación y defensa de las propiedades comunales y la confianza en la buena administración de los cabildos”. </w:t>
      </w:r>
    </w:p>
    <w:p w14:paraId="66F8FEBB" w14:textId="0A875FB7" w:rsidR="00F767BA" w:rsidRPr="0087590A" w:rsidRDefault="00F767BA" w:rsidP="00F767BA">
      <w:pPr>
        <w:spacing w:after="200" w:line="240" w:lineRule="auto"/>
        <w:rPr>
          <w:rFonts w:ascii="Gill Sans" w:eastAsia="Gill Sans" w:hAnsi="Gill Sans"/>
          <w:b/>
          <w:bCs/>
          <w:i/>
          <w:iCs/>
          <w:lang w:val="es-CO"/>
        </w:rPr>
      </w:pPr>
      <w:r w:rsidRPr="0087590A">
        <w:rPr>
          <w:rFonts w:ascii="Gill Sans" w:eastAsia="Gill Sans" w:hAnsi="Gill Sans"/>
          <w:b/>
          <w:bCs/>
          <w:i/>
          <w:iCs/>
          <w:lang w:val="es-CO"/>
        </w:rPr>
        <w:t>Morales, 1979: 324</w:t>
      </w:r>
      <w:r w:rsidR="00746AB9">
        <w:rPr>
          <w:rFonts w:ascii="Gill Sans" w:eastAsia="Gill Sans" w:hAnsi="Gill Sans"/>
          <w:b/>
          <w:bCs/>
          <w:i/>
          <w:iCs/>
          <w:lang w:val="es-CO"/>
        </w:rPr>
        <w:t>.</w:t>
      </w:r>
    </w:p>
    <w:p w14:paraId="79513D39" w14:textId="77777777" w:rsidR="00F767BA" w:rsidRDefault="00F767BA" w:rsidP="00F767BA">
      <w:pPr>
        <w:spacing w:after="200" w:line="240" w:lineRule="auto"/>
        <w:rPr>
          <w:rFonts w:ascii="Gill Sans" w:eastAsia="Gill Sans" w:hAnsi="Gill Sans" w:cs="Gill Sans"/>
          <w:lang w:val="es-ES"/>
        </w:rPr>
      </w:pPr>
      <w:r>
        <w:rPr>
          <w:rFonts w:ascii="Gill Sans" w:eastAsia="Gill Sans" w:hAnsi="Gill Sans" w:cs="Gill Sans"/>
          <w:lang w:val="es-ES"/>
        </w:rPr>
        <w:t>De esta manera, los resguardos en la actualidad son</w:t>
      </w:r>
    </w:p>
    <w:p w14:paraId="483E19D2" w14:textId="77777777" w:rsidR="00FD2FF5" w:rsidRPr="001F027D" w:rsidRDefault="00F767BA" w:rsidP="00F767BA">
      <w:pPr>
        <w:spacing w:after="200" w:line="240" w:lineRule="auto"/>
        <w:rPr>
          <w:rFonts w:ascii="Gill Sans" w:eastAsia="Gill Sans" w:hAnsi="Gill Sans" w:cs="Gill Sans"/>
          <w:sz w:val="28"/>
          <w:szCs w:val="28"/>
          <w:lang w:val="es-CO"/>
        </w:rPr>
      </w:pPr>
      <w:r w:rsidRPr="001F027D">
        <w:rPr>
          <w:rFonts w:ascii="Gill Sans" w:eastAsia="Gill Sans" w:hAnsi="Gill Sans" w:cs="Gill Sans"/>
          <w:sz w:val="28"/>
          <w:szCs w:val="28"/>
          <w:lang w:val="es-CO"/>
        </w:rPr>
        <w:t>“una institución legal y sociopolítica de carácter especial, conformada por una o más comunidades indígenas, que con un título de propiedad colectiva que goza de las garantías de la propiedad privada, poseen su territorio y se rigen para el manejo de éste y su vida interna por una organización autónoma amparada por el fuero indígena y su sistema normativo propio”</w:t>
      </w:r>
      <w:r w:rsidR="00FD2FF5" w:rsidRPr="001F027D">
        <w:rPr>
          <w:rFonts w:ascii="Gill Sans" w:eastAsia="Gill Sans" w:hAnsi="Gill Sans" w:cs="Gill Sans"/>
          <w:sz w:val="28"/>
          <w:szCs w:val="28"/>
          <w:lang w:val="es-CO"/>
        </w:rPr>
        <w:t>.</w:t>
      </w:r>
    </w:p>
    <w:p w14:paraId="3CA6A620" w14:textId="12B91E5D" w:rsidR="00F767BA" w:rsidRPr="00853A04" w:rsidRDefault="00F767BA" w:rsidP="00F767BA">
      <w:pPr>
        <w:spacing w:after="200" w:line="240" w:lineRule="auto"/>
        <w:rPr>
          <w:rFonts w:ascii="Gill Sans" w:eastAsia="Gill Sans" w:hAnsi="Gill Sans" w:cs="Gill Sans"/>
          <w:lang w:val="es-CO"/>
        </w:rPr>
      </w:pPr>
      <w:r w:rsidRPr="00746AB9">
        <w:rPr>
          <w:rFonts w:ascii="Gill Sans" w:eastAsia="Gill Sans" w:hAnsi="Gill Sans"/>
          <w:b/>
          <w:bCs/>
          <w:i/>
          <w:iCs/>
          <w:lang w:val="es-CO"/>
        </w:rPr>
        <w:t>Artículo 21, Decreto 2164 de 1995.</w:t>
      </w:r>
    </w:p>
    <w:p w14:paraId="603FDB30" w14:textId="77777777" w:rsidR="00F767BA" w:rsidRDefault="00F767BA" w:rsidP="00F767BA">
      <w:pPr>
        <w:spacing w:after="200" w:line="240" w:lineRule="auto"/>
        <w:rPr>
          <w:rFonts w:ascii="Gill Sans" w:eastAsia="Gill Sans" w:hAnsi="Gill Sans" w:cs="Gill Sans"/>
          <w:lang w:val="es-ES"/>
        </w:rPr>
      </w:pPr>
      <w:r>
        <w:rPr>
          <w:rFonts w:ascii="Gill Sans" w:eastAsia="Gill Sans" w:hAnsi="Gill Sans" w:cs="Gill Sans"/>
          <w:lang w:val="es-ES"/>
        </w:rPr>
        <w:t>El resguardo, al igual que el título colectivo de los afrodescendientes, es inembargable, inajenable, imprescriptible y debe distinguirse del territorio tradicional. Este último es el que ancestralmente fue ocupado por un grupo indígena, siendo la base de los reconocimientos territoriales actuales (Grupo Semillas 2001).</w:t>
      </w:r>
    </w:p>
    <w:p w14:paraId="0CC897CF" w14:textId="77777777" w:rsidR="00F767BA" w:rsidRDefault="00F767BA" w:rsidP="00F767BA">
      <w:pPr>
        <w:spacing w:after="200" w:line="240" w:lineRule="auto"/>
        <w:rPr>
          <w:rFonts w:ascii="Gill Sans" w:eastAsia="Gill Sans" w:hAnsi="Gill Sans" w:cs="Gill Sans"/>
          <w:lang w:val="es-ES"/>
        </w:rPr>
      </w:pPr>
      <w:r>
        <w:rPr>
          <w:rFonts w:ascii="Gill Sans" w:eastAsia="Gill Sans" w:hAnsi="Gill Sans" w:cs="Gill Sans"/>
          <w:lang w:val="es-ES"/>
        </w:rPr>
        <w:t>Teniendo en cuenta lo anterior, en Nuquí existen 3 resguardos indígenas (Alcaldía de Nuquí, 2005) y 13 comunidades indígenas</w:t>
      </w:r>
      <w:r>
        <w:rPr>
          <w:rStyle w:val="Refdenotaalpie"/>
          <w:rFonts w:ascii="Gill Sans" w:eastAsia="Gill Sans" w:hAnsi="Gill Sans" w:cs="Gill Sans"/>
          <w:lang w:val="es-ES"/>
        </w:rPr>
        <w:footnoteReference w:id="25"/>
      </w:r>
      <w:r>
        <w:rPr>
          <w:rFonts w:ascii="Gill Sans" w:eastAsia="Gill Sans" w:hAnsi="Gill Sans" w:cs="Gill Sans"/>
          <w:lang w:val="es-ES"/>
        </w:rPr>
        <w:t>:</w:t>
      </w:r>
    </w:p>
    <w:p w14:paraId="06748BBD" w14:textId="77777777" w:rsidR="00F767BA" w:rsidRPr="000E0871" w:rsidRDefault="00F767BA">
      <w:pPr>
        <w:pStyle w:val="Prrafodelista"/>
        <w:numPr>
          <w:ilvl w:val="0"/>
          <w:numId w:val="6"/>
        </w:numPr>
        <w:spacing w:after="200" w:line="240" w:lineRule="auto"/>
        <w:rPr>
          <w:rFonts w:ascii="Gill Sans" w:eastAsia="Gill Sans" w:hAnsi="Gill Sans" w:cs="Gill Sans"/>
          <w:lang w:val="es-ES"/>
        </w:rPr>
      </w:pPr>
      <w:r w:rsidRPr="000E0871">
        <w:rPr>
          <w:rFonts w:ascii="Gill Sans" w:eastAsia="Gill Sans" w:hAnsi="Gill Sans" w:cs="Gill Sans"/>
          <w:lang w:val="es-ES"/>
        </w:rPr>
        <w:t>El resguardo de las comunidades indígenas embera de los ríos Jurubirá, Chorí y Alto Baud</w:t>
      </w:r>
      <w:r>
        <w:rPr>
          <w:rFonts w:ascii="Gill Sans" w:eastAsia="Gill Sans" w:hAnsi="Gill Sans" w:cs="Gill Sans"/>
          <w:lang w:val="es-ES"/>
        </w:rPr>
        <w:t>ó</w:t>
      </w:r>
      <w:r w:rsidRPr="000E0871">
        <w:rPr>
          <w:rFonts w:ascii="Gill Sans" w:eastAsia="Gill Sans" w:hAnsi="Gill Sans" w:cs="Gill Sans"/>
          <w:lang w:val="es-ES"/>
        </w:rPr>
        <w:t>. Este resguardo se constituyó gracias a la Resolución 015 del 21 de abril de 1982. El mismo tiene un área aproximada de 80.350 hectáreas ubicadas en las cuenca alta del río Baudó y las partes alta y media de las cuencas de los ríos Jurubirá y Chorí (Alcaldía de Nuquí, 2005: 107 y 108). Las comunidades que hacen parte de este resguardo son Loma, Puerto Indio, Chorro, Villanueva-Jurubirá, Aguablanca y Miramar.</w:t>
      </w:r>
    </w:p>
    <w:p w14:paraId="4021733A" w14:textId="77777777" w:rsidR="00F767BA" w:rsidRPr="000E0871" w:rsidRDefault="00F767BA">
      <w:pPr>
        <w:pStyle w:val="Prrafodelista"/>
        <w:numPr>
          <w:ilvl w:val="0"/>
          <w:numId w:val="6"/>
        </w:numPr>
        <w:spacing w:after="200" w:line="240" w:lineRule="auto"/>
        <w:rPr>
          <w:rFonts w:ascii="Gill Sans" w:eastAsia="Gill Sans" w:hAnsi="Gill Sans" w:cs="Gill Sans"/>
          <w:lang w:val="es-ES"/>
        </w:rPr>
      </w:pPr>
      <w:r w:rsidRPr="000E0871">
        <w:rPr>
          <w:rFonts w:ascii="Gill Sans" w:eastAsia="Gill Sans" w:hAnsi="Gill Sans" w:cs="Gill Sans"/>
          <w:lang w:val="es-ES"/>
        </w:rPr>
        <w:t xml:space="preserve">El resguardo de las comunidades embera del río Nuquí. Estas comunidades, ubicadas a ambas márgenes de las partes alta y media del río Nuquí, se constituyeron como resguardo (área aproximada de 9.500 hectáreas) mediante la resolución 013 del 21 de abril de 1982 (Alcaldía de Nuquí, 2005: 108). La comunidad que hace parte de este resguardo </w:t>
      </w:r>
      <w:r>
        <w:rPr>
          <w:rFonts w:ascii="Gill Sans" w:eastAsia="Gill Sans" w:hAnsi="Gill Sans" w:cs="Gill Sans"/>
          <w:lang w:val="es-ES"/>
        </w:rPr>
        <w:t>e</w:t>
      </w:r>
      <w:r w:rsidRPr="000E0871">
        <w:rPr>
          <w:rFonts w:ascii="Gill Sans" w:eastAsia="Gill Sans" w:hAnsi="Gill Sans" w:cs="Gill Sans"/>
          <w:lang w:val="es-ES"/>
        </w:rPr>
        <w:t>s Nuquí Arriba.</w:t>
      </w:r>
    </w:p>
    <w:p w14:paraId="5E4E604B" w14:textId="66BE6977" w:rsidR="00F767BA" w:rsidRPr="000E0871" w:rsidRDefault="00F767BA">
      <w:pPr>
        <w:pStyle w:val="Prrafodelista"/>
        <w:numPr>
          <w:ilvl w:val="0"/>
          <w:numId w:val="6"/>
        </w:numPr>
        <w:spacing w:after="200" w:line="240" w:lineRule="auto"/>
        <w:rPr>
          <w:rFonts w:ascii="Gill Sans" w:eastAsia="Gill Sans" w:hAnsi="Gill Sans" w:cs="Gill Sans"/>
          <w:lang w:val="es-ES"/>
        </w:rPr>
      </w:pPr>
      <w:r w:rsidRPr="000E0871">
        <w:rPr>
          <w:rFonts w:ascii="Gill Sans" w:eastAsia="Gill Sans" w:hAnsi="Gill Sans" w:cs="Gill Sans"/>
          <w:lang w:val="es-ES"/>
        </w:rPr>
        <w:t xml:space="preserve">El resguardo de las comunidades indígenas embera del río Panguí. Estas comunidades se constituyeron como resguardo a través de la resolución 088 del 27 de julio de 1982. Este resguardo, con 7.370 hectáreas aproximadamente, se encuentra ubicado a ambas márgenes de las partes alta y media del río Panguí (Alcaldía de Nuquí, 2005: 108). </w:t>
      </w:r>
      <w:r w:rsidR="00FD2FF5" w:rsidRPr="000E0871">
        <w:rPr>
          <w:rFonts w:ascii="Gill Sans" w:eastAsia="Gill Sans" w:hAnsi="Gill Sans" w:cs="Gill Sans"/>
          <w:lang w:val="es-ES"/>
        </w:rPr>
        <w:t>Las comunidades</w:t>
      </w:r>
      <w:r w:rsidRPr="000E0871">
        <w:rPr>
          <w:rFonts w:ascii="Gill Sans" w:eastAsia="Gill Sans" w:hAnsi="Gill Sans" w:cs="Gill Sans"/>
          <w:lang w:val="es-ES"/>
        </w:rPr>
        <w:t xml:space="preserve"> de este resguardo son Yucal y Guadual.</w:t>
      </w:r>
    </w:p>
    <w:p w14:paraId="7FD1107B" w14:textId="77777777" w:rsidR="00F767BA" w:rsidRDefault="00F767BA" w:rsidP="00F767BA">
      <w:pPr>
        <w:spacing w:after="200" w:line="240" w:lineRule="auto"/>
        <w:rPr>
          <w:rFonts w:ascii="Gill Sans" w:eastAsia="Gill Sans" w:hAnsi="Gill Sans" w:cs="Gill Sans"/>
          <w:lang w:val="es-ES"/>
        </w:rPr>
      </w:pPr>
      <w:r>
        <w:rPr>
          <w:rFonts w:ascii="Gill Sans" w:eastAsia="Gill Sans" w:hAnsi="Gill Sans" w:cs="Gill Sans"/>
          <w:lang w:val="es-ES"/>
        </w:rPr>
        <w:t>Las comunidades indígenas de Playita, Tandó y Antakorí se encuentran ubicadas en territorio colectivo afro. Así mismo, existen discusiones entre indígenas y afro sobre la ubicación en territorio indígena o afro de la comunidad indígena de Boca de Jagua.</w:t>
      </w:r>
    </w:p>
    <w:p w14:paraId="12724CD3" w14:textId="77777777" w:rsidR="00F767BA" w:rsidRPr="003556B4" w:rsidRDefault="00F767BA" w:rsidP="00F767BA">
      <w:pPr>
        <w:spacing w:after="200" w:line="240" w:lineRule="auto"/>
        <w:rPr>
          <w:rFonts w:ascii="Gill Sans" w:eastAsia="Gill Sans" w:hAnsi="Gill Sans" w:cs="Gill Sans"/>
          <w:lang w:val="es-ES"/>
        </w:rPr>
      </w:pPr>
      <w:r>
        <w:rPr>
          <w:rFonts w:ascii="Gill Sans" w:eastAsia="Gill Sans" w:hAnsi="Gill Sans" w:cs="Gill Sans"/>
          <w:lang w:val="es-ES"/>
        </w:rPr>
        <w:t>En cada una de estas comunidades existe una estructura política tradicional</w:t>
      </w:r>
      <w:r w:rsidRPr="00653C71">
        <w:rPr>
          <w:rFonts w:ascii="Gill Sans" w:eastAsia="Gill Sans" w:hAnsi="Gill Sans" w:cs="Gill Sans"/>
          <w:lang w:val="es-ES"/>
        </w:rPr>
        <w:t xml:space="preserve"> (Rubio et. al., 1998; Ulloa et. al., 1996)</w:t>
      </w:r>
      <w:r>
        <w:rPr>
          <w:rFonts w:ascii="Gill Sans" w:eastAsia="Gill Sans" w:hAnsi="Gill Sans" w:cs="Gill Sans"/>
          <w:lang w:val="es-ES"/>
        </w:rPr>
        <w:t xml:space="preserve">: </w:t>
      </w:r>
    </w:p>
    <w:p w14:paraId="45FA0428" w14:textId="77777777" w:rsidR="00F767BA" w:rsidRPr="000E0871" w:rsidRDefault="00F767BA">
      <w:pPr>
        <w:pStyle w:val="Prrafodelista"/>
        <w:numPr>
          <w:ilvl w:val="0"/>
          <w:numId w:val="7"/>
        </w:numPr>
        <w:spacing w:after="200" w:line="240" w:lineRule="auto"/>
        <w:rPr>
          <w:rFonts w:ascii="Gill Sans" w:eastAsia="Gill Sans" w:hAnsi="Gill Sans" w:cs="Gill Sans"/>
          <w:lang w:val="es-ES"/>
        </w:rPr>
      </w:pPr>
      <w:r w:rsidRPr="000E0871">
        <w:rPr>
          <w:rFonts w:ascii="Gill Sans" w:eastAsia="Gill Sans" w:hAnsi="Gill Sans" w:cs="Gill Sans"/>
          <w:lang w:val="es-ES"/>
        </w:rPr>
        <w:t>La familia extensa es la unidad social más importante. En ella se toman las decisiones sobre los miembros que la integran y resuelve los conflictos internos de la familia. Si los problemas exceden a la familia</w:t>
      </w:r>
      <w:r>
        <w:rPr>
          <w:rFonts w:ascii="Gill Sans" w:eastAsia="Gill Sans" w:hAnsi="Gill Sans" w:cs="Gill Sans"/>
          <w:lang w:val="es-ES"/>
        </w:rPr>
        <w:t>,</w:t>
      </w:r>
      <w:r w:rsidRPr="000E0871">
        <w:rPr>
          <w:rFonts w:ascii="Gill Sans" w:eastAsia="Gill Sans" w:hAnsi="Gill Sans" w:cs="Gill Sans"/>
          <w:lang w:val="es-ES"/>
        </w:rPr>
        <w:t xml:space="preserve"> se recurre a las siguientes instancias.</w:t>
      </w:r>
    </w:p>
    <w:p w14:paraId="237E53A4" w14:textId="77777777" w:rsidR="00F767BA" w:rsidRPr="000E0871" w:rsidRDefault="00F767BA">
      <w:pPr>
        <w:pStyle w:val="Prrafodelista"/>
        <w:numPr>
          <w:ilvl w:val="0"/>
          <w:numId w:val="7"/>
        </w:numPr>
        <w:spacing w:after="200" w:line="240" w:lineRule="auto"/>
        <w:rPr>
          <w:rFonts w:ascii="Gill Sans" w:eastAsia="Gill Sans" w:hAnsi="Gill Sans" w:cs="Gill Sans"/>
          <w:lang w:val="es-ES"/>
        </w:rPr>
      </w:pPr>
      <w:r w:rsidRPr="000E0871">
        <w:rPr>
          <w:rFonts w:ascii="Gill Sans" w:eastAsia="Gill Sans" w:hAnsi="Gill Sans" w:cs="Gill Sans"/>
          <w:lang w:val="es-ES"/>
        </w:rPr>
        <w:t>Las parentelas son redes de parientes integradas desde los abuelos hasta los nietos o bisnietos, por ambas líneas de descendencia y hasta los primos en primer grado. Los jefes de un grupo familiar (puede coincidir con los jaibanás</w:t>
      </w:r>
      <w:r>
        <w:rPr>
          <w:rStyle w:val="Refdenotaalpie"/>
          <w:rFonts w:ascii="Gill Sans" w:eastAsia="Gill Sans" w:hAnsi="Gill Sans" w:cs="Gill Sans"/>
          <w:lang w:val="es-ES"/>
        </w:rPr>
        <w:footnoteReference w:id="26"/>
      </w:r>
      <w:r w:rsidRPr="000E0871">
        <w:rPr>
          <w:rFonts w:ascii="Gill Sans" w:eastAsia="Gill Sans" w:hAnsi="Gill Sans" w:cs="Gill Sans"/>
          <w:lang w:val="es-ES"/>
        </w:rPr>
        <w:t xml:space="preserve">) es la autoridad aceptada por las parentelas y, por tanto, ejercen poder sobre ellas. </w:t>
      </w:r>
    </w:p>
    <w:p w14:paraId="405B7DA4" w14:textId="77777777" w:rsidR="00F767BA" w:rsidRPr="000E0871" w:rsidRDefault="00F767BA">
      <w:pPr>
        <w:pStyle w:val="Prrafodelista"/>
        <w:numPr>
          <w:ilvl w:val="0"/>
          <w:numId w:val="7"/>
        </w:numPr>
        <w:spacing w:after="200" w:line="240" w:lineRule="auto"/>
        <w:rPr>
          <w:rFonts w:ascii="Gill Sans" w:eastAsia="Gill Sans" w:hAnsi="Gill Sans" w:cs="Gill Sans"/>
          <w:lang w:val="es-ES"/>
        </w:rPr>
      </w:pPr>
      <w:r w:rsidRPr="000E0871">
        <w:rPr>
          <w:rFonts w:ascii="Gill Sans" w:eastAsia="Gill Sans" w:hAnsi="Gill Sans" w:cs="Gill Sans"/>
          <w:lang w:val="es-ES"/>
        </w:rPr>
        <w:t>La comunidad son los miembros de un poblado, sean o no parientes. En ella está la mayoría. Este es un órgano de decisión colectiva conformado por ancianos y ancianas con autoridad, y hombres y mujeres ya sea en su adultez, juventud o niñez. Se recurre a ella como figura de discusión y decisión y de resolución de conflictos a nivel social.</w:t>
      </w:r>
    </w:p>
    <w:p w14:paraId="10EFC5DC" w14:textId="77777777" w:rsidR="00F767BA" w:rsidRDefault="00F767BA" w:rsidP="00F767BA">
      <w:pPr>
        <w:spacing w:after="200" w:line="240" w:lineRule="auto"/>
        <w:rPr>
          <w:rFonts w:ascii="Gill Sans" w:eastAsia="Gill Sans" w:hAnsi="Gill Sans" w:cs="Gill Sans"/>
          <w:lang w:val="es-ES"/>
        </w:rPr>
      </w:pPr>
      <w:r w:rsidRPr="00653C71">
        <w:rPr>
          <w:rFonts w:ascii="Gill Sans" w:eastAsia="Gill Sans" w:hAnsi="Gill Sans" w:cs="Gill Sans"/>
          <w:lang w:val="es-ES"/>
        </w:rPr>
        <w:t xml:space="preserve">Las autoridades </w:t>
      </w:r>
      <w:r>
        <w:rPr>
          <w:rFonts w:ascii="Gill Sans" w:eastAsia="Gill Sans" w:hAnsi="Gill Sans" w:cs="Gill Sans"/>
          <w:lang w:val="es-ES"/>
        </w:rPr>
        <w:t>“</w:t>
      </w:r>
      <w:r w:rsidRPr="00653C71">
        <w:rPr>
          <w:rFonts w:ascii="Gill Sans" w:eastAsia="Gill Sans" w:hAnsi="Gill Sans" w:cs="Gill Sans"/>
          <w:lang w:val="es-ES"/>
        </w:rPr>
        <w:t>nuevas</w:t>
      </w:r>
      <w:r>
        <w:rPr>
          <w:rFonts w:ascii="Gill Sans" w:eastAsia="Gill Sans" w:hAnsi="Gill Sans" w:cs="Gill Sans"/>
          <w:lang w:val="es-ES"/>
        </w:rPr>
        <w:t>” que se presentan entre los indígenas de Nuquí</w:t>
      </w:r>
      <w:r w:rsidRPr="00653C71">
        <w:rPr>
          <w:rFonts w:ascii="Gill Sans" w:eastAsia="Gill Sans" w:hAnsi="Gill Sans" w:cs="Gill Sans"/>
          <w:lang w:val="es-ES"/>
        </w:rPr>
        <w:t xml:space="preserve"> son el cabildo, los gobernadores y los líderes nuevos (miembros del cabildo o especialistas en nuevas actividades: maestros, promotores de salud, promotores de programas estatales, etc.)</w:t>
      </w:r>
      <w:r>
        <w:rPr>
          <w:rFonts w:ascii="Gill Sans" w:eastAsia="Gill Sans" w:hAnsi="Gill Sans" w:cs="Gill Sans"/>
          <w:lang w:val="es-ES"/>
        </w:rPr>
        <w:t xml:space="preserve"> </w:t>
      </w:r>
      <w:r w:rsidRPr="00653C71">
        <w:rPr>
          <w:rFonts w:ascii="Gill Sans" w:eastAsia="Gill Sans" w:hAnsi="Gill Sans" w:cs="Gill Sans"/>
          <w:lang w:val="es-ES"/>
        </w:rPr>
        <w:t>(Rubio et. al., 1998; Ulloa et. al., 1996).</w:t>
      </w:r>
      <w:r>
        <w:rPr>
          <w:rFonts w:ascii="Gill Sans" w:eastAsia="Gill Sans" w:hAnsi="Gill Sans" w:cs="Gill Sans"/>
          <w:lang w:val="es-ES"/>
        </w:rPr>
        <w:t xml:space="preserve"> Así, cada una de las 13 comunidades indígenas embera de Nuquí tiene un cabildo precedido por un gobernador (aunque la estructura interna de ese cabildo puede variar)</w:t>
      </w:r>
      <w:r w:rsidRPr="00653C71">
        <w:rPr>
          <w:rFonts w:ascii="Gill Sans" w:eastAsia="Gill Sans" w:hAnsi="Gill Sans" w:cs="Gill Sans"/>
          <w:lang w:val="es-ES"/>
        </w:rPr>
        <w:t>.</w:t>
      </w:r>
      <w:r>
        <w:rPr>
          <w:rFonts w:ascii="Gill Sans" w:eastAsia="Gill Sans" w:hAnsi="Gill Sans" w:cs="Gill Sans"/>
          <w:lang w:val="es-ES"/>
        </w:rPr>
        <w:t xml:space="preserve"> Algunas tienen guardia indígena, otras no.</w:t>
      </w:r>
      <w:r w:rsidRPr="00653C71">
        <w:rPr>
          <w:rFonts w:ascii="Gill Sans" w:eastAsia="Gill Sans" w:hAnsi="Gill Sans" w:cs="Gill Sans"/>
          <w:lang w:val="es-ES"/>
        </w:rPr>
        <w:t xml:space="preserve"> </w:t>
      </w:r>
    </w:p>
    <w:p w14:paraId="5986551F" w14:textId="77777777" w:rsidR="00F767BA" w:rsidRDefault="00F767BA" w:rsidP="00F767BA">
      <w:pPr>
        <w:spacing w:after="200" w:line="240" w:lineRule="auto"/>
        <w:rPr>
          <w:rFonts w:ascii="Gill Sans" w:eastAsia="Gill Sans" w:hAnsi="Gill Sans" w:cs="Gill Sans"/>
          <w:lang w:val="es-ES"/>
        </w:rPr>
      </w:pPr>
      <w:r>
        <w:rPr>
          <w:rFonts w:ascii="Gill Sans" w:eastAsia="Gill Sans" w:hAnsi="Gill Sans" w:cs="Gill Sans"/>
          <w:lang w:val="es-ES"/>
        </w:rPr>
        <w:t>Así mismo, estas 13 comunidades están organizadas en cabildos mayores, los cuales no necesariamente responden a la organización territorial anteriormente mencionada. Los cabildos mayores son los siguientes:</w:t>
      </w:r>
    </w:p>
    <w:p w14:paraId="117C7C0D" w14:textId="77777777" w:rsidR="00F767BA" w:rsidRDefault="00F767BA">
      <w:pPr>
        <w:pStyle w:val="Prrafodelista"/>
        <w:numPr>
          <w:ilvl w:val="0"/>
          <w:numId w:val="8"/>
        </w:numPr>
        <w:spacing w:after="200" w:line="240" w:lineRule="auto"/>
        <w:rPr>
          <w:rFonts w:ascii="Gill Sans" w:eastAsia="Gill Sans" w:hAnsi="Gill Sans" w:cs="Gill Sans"/>
          <w:lang w:val="es-ES"/>
        </w:rPr>
      </w:pPr>
      <w:r>
        <w:rPr>
          <w:rFonts w:ascii="Gill Sans" w:eastAsia="Gill Sans" w:hAnsi="Gill Sans" w:cs="Gill Sans"/>
          <w:lang w:val="es-ES"/>
        </w:rPr>
        <w:t>ASIOKENDO (</w:t>
      </w:r>
      <w:r w:rsidRPr="002A2CD7">
        <w:rPr>
          <w:rFonts w:ascii="Gill Sans" w:eastAsia="Gill Sans" w:hAnsi="Gill Sans" w:cs="Gill Sans"/>
          <w:lang w:val="es-ES"/>
        </w:rPr>
        <w:t>Asociación Indígena de Juribidá Chorí</w:t>
      </w:r>
      <w:r>
        <w:rPr>
          <w:rFonts w:ascii="Gill Sans" w:eastAsia="Gill Sans" w:hAnsi="Gill Sans" w:cs="Gill Sans"/>
          <w:lang w:val="es-ES"/>
        </w:rPr>
        <w:t xml:space="preserve">). Este cabildo está conformado por las comunidades del </w:t>
      </w:r>
      <w:r w:rsidRPr="000E0871">
        <w:rPr>
          <w:rFonts w:ascii="Gill Sans" w:eastAsia="Gill Sans" w:hAnsi="Gill Sans" w:cs="Gill Sans"/>
          <w:lang w:val="es-ES"/>
        </w:rPr>
        <w:t xml:space="preserve">resguardo </w:t>
      </w:r>
      <w:r>
        <w:rPr>
          <w:rFonts w:ascii="Gill Sans" w:eastAsia="Gill Sans" w:hAnsi="Gill Sans" w:cs="Gill Sans"/>
          <w:lang w:val="es-ES"/>
        </w:rPr>
        <w:t>de l</w:t>
      </w:r>
      <w:r w:rsidRPr="000E0871">
        <w:rPr>
          <w:rFonts w:ascii="Gill Sans" w:eastAsia="Gill Sans" w:hAnsi="Gill Sans" w:cs="Gill Sans"/>
          <w:lang w:val="es-ES"/>
        </w:rPr>
        <w:t>os ríos Jurubirá, Chorí y Alto Baud</w:t>
      </w:r>
      <w:r>
        <w:rPr>
          <w:rFonts w:ascii="Gill Sans" w:eastAsia="Gill Sans" w:hAnsi="Gill Sans" w:cs="Gill Sans"/>
          <w:lang w:val="es-ES"/>
        </w:rPr>
        <w:t>ó (</w:t>
      </w:r>
      <w:r w:rsidRPr="000E0871">
        <w:rPr>
          <w:rFonts w:ascii="Gill Sans" w:eastAsia="Gill Sans" w:hAnsi="Gill Sans" w:cs="Gill Sans"/>
          <w:lang w:val="es-ES"/>
        </w:rPr>
        <w:t>Loma, Puerto Indio, Chorro, Villanueva-Jurubirá, Aguablanca y Miramar</w:t>
      </w:r>
      <w:r>
        <w:rPr>
          <w:rFonts w:ascii="Gill Sans" w:eastAsia="Gill Sans" w:hAnsi="Gill Sans" w:cs="Gill Sans"/>
          <w:lang w:val="es-ES"/>
        </w:rPr>
        <w:t>).</w:t>
      </w:r>
    </w:p>
    <w:p w14:paraId="6FAFC6E0" w14:textId="77777777" w:rsidR="00F767BA" w:rsidRDefault="00F767BA">
      <w:pPr>
        <w:pStyle w:val="Prrafodelista"/>
        <w:numPr>
          <w:ilvl w:val="0"/>
          <w:numId w:val="8"/>
        </w:numPr>
        <w:spacing w:after="200" w:line="240" w:lineRule="auto"/>
        <w:rPr>
          <w:rFonts w:ascii="Gill Sans" w:eastAsia="Gill Sans" w:hAnsi="Gill Sans" w:cs="Gill Sans"/>
          <w:lang w:val="es-ES"/>
        </w:rPr>
      </w:pPr>
      <w:r>
        <w:rPr>
          <w:rFonts w:ascii="Gill Sans" w:eastAsia="Gill Sans" w:hAnsi="Gill Sans" w:cs="Gill Sans"/>
          <w:lang w:val="es-ES"/>
        </w:rPr>
        <w:t>CAMATICOPN (Cabildo Mayor de Autoridades Tradicionales Indígenas de la Costa Pacífica de Nuquí): En este cabildo se encuentran las comunidades de Yucal, Guadual y Tandó.</w:t>
      </w:r>
    </w:p>
    <w:p w14:paraId="456D7C81" w14:textId="77777777" w:rsidR="00F767BA" w:rsidRDefault="00F767BA">
      <w:pPr>
        <w:pStyle w:val="Prrafodelista"/>
        <w:numPr>
          <w:ilvl w:val="0"/>
          <w:numId w:val="8"/>
        </w:numPr>
        <w:spacing w:after="200" w:line="240" w:lineRule="auto"/>
        <w:rPr>
          <w:rFonts w:ascii="Gill Sans" w:eastAsia="Gill Sans" w:hAnsi="Gill Sans" w:cs="Gill Sans"/>
          <w:lang w:val="es-ES"/>
        </w:rPr>
      </w:pPr>
      <w:r>
        <w:rPr>
          <w:rFonts w:ascii="Gill Sans" w:eastAsia="Gill Sans" w:hAnsi="Gill Sans" w:cs="Gill Sans"/>
          <w:lang w:val="es-ES"/>
        </w:rPr>
        <w:t>CAMIZCOP (</w:t>
      </w:r>
      <w:r w:rsidRPr="002A2CD7">
        <w:rPr>
          <w:rFonts w:ascii="Gill Sans" w:eastAsia="Gill Sans" w:hAnsi="Gill Sans" w:cs="Gill Sans"/>
          <w:lang w:val="es-ES"/>
        </w:rPr>
        <w:t>Cabildo Mayor Indígena de la Costa Pacífica</w:t>
      </w:r>
      <w:r>
        <w:rPr>
          <w:rFonts w:ascii="Gill Sans" w:eastAsia="Gill Sans" w:hAnsi="Gill Sans" w:cs="Gill Sans"/>
          <w:lang w:val="es-ES"/>
        </w:rPr>
        <w:t>): Este cabildo lo integran las comunidades de Nuquí Arriba, Antakorí, Boca de Jagua y Playita.</w:t>
      </w:r>
    </w:p>
    <w:p w14:paraId="144E47E5" w14:textId="77777777" w:rsidR="00F767BA" w:rsidRPr="000302F9" w:rsidRDefault="00F767BA" w:rsidP="00514F15">
      <w:pPr>
        <w:pStyle w:val="Ttulo3"/>
        <w:spacing w:before="0" w:after="200" w:line="240" w:lineRule="auto"/>
        <w:rPr>
          <w:rFonts w:ascii="Gill Sans" w:eastAsia="Gill Sans" w:hAnsi="Gill Sans" w:cs="Gill Sans"/>
          <w:color w:val="2F5496"/>
          <w:sz w:val="22"/>
          <w:szCs w:val="22"/>
          <w:lang w:val="es-CO"/>
        </w:rPr>
      </w:pPr>
      <w:bookmarkStart w:id="107" w:name="_Toc129359537"/>
      <w:r w:rsidRPr="000302F9">
        <w:rPr>
          <w:rFonts w:ascii="Gill Sans" w:eastAsia="Gill Sans" w:hAnsi="Gill Sans" w:cs="Gill Sans"/>
          <w:color w:val="2F5496"/>
          <w:sz w:val="22"/>
          <w:szCs w:val="22"/>
          <w:lang w:val="es-CO"/>
        </w:rPr>
        <w:t>Otras territorialidades</w:t>
      </w:r>
      <w:bookmarkEnd w:id="107"/>
    </w:p>
    <w:p w14:paraId="1A28C64E" w14:textId="5C99D369" w:rsidR="00F767BA" w:rsidRDefault="00F767BA" w:rsidP="00F767BA">
      <w:pPr>
        <w:spacing w:after="200" w:line="240" w:lineRule="auto"/>
        <w:rPr>
          <w:rFonts w:ascii="Gill Sans" w:eastAsia="Gill Sans" w:hAnsi="Gill Sans" w:cs="Gill Sans"/>
          <w:lang w:val="es-ES"/>
        </w:rPr>
      </w:pPr>
      <w:r>
        <w:rPr>
          <w:rFonts w:ascii="Gill Sans" w:eastAsia="Gill Sans" w:hAnsi="Gill Sans" w:cs="Gill Sans"/>
          <w:lang w:val="es-CO"/>
        </w:rPr>
        <w:t xml:space="preserve">EL </w:t>
      </w:r>
      <w:r>
        <w:rPr>
          <w:rFonts w:ascii="Gill Sans" w:eastAsia="Gill Sans" w:hAnsi="Gill Sans" w:cs="Gill Sans"/>
          <w:lang w:val="es-ES"/>
        </w:rPr>
        <w:t>Parque Nacional Natural Utría</w:t>
      </w:r>
      <w:r w:rsidR="000249E2">
        <w:rPr>
          <w:rFonts w:ascii="Gill Sans" w:eastAsia="Gill Sans" w:hAnsi="Gill Sans" w:cs="Gill Sans"/>
          <w:lang w:val="es-ES"/>
        </w:rPr>
        <w:t xml:space="preserve"> (PNNU)</w:t>
      </w:r>
      <w:r>
        <w:rPr>
          <w:rFonts w:ascii="Gill Sans" w:eastAsia="Gill Sans" w:hAnsi="Gill Sans" w:cs="Gill Sans"/>
          <w:lang w:val="es-ES"/>
        </w:rPr>
        <w:t xml:space="preserve"> se encuentra en los </w:t>
      </w:r>
      <w:r w:rsidR="003031B2">
        <w:rPr>
          <w:rFonts w:ascii="Gill Sans" w:eastAsia="Gill Sans" w:hAnsi="Gill Sans" w:cs="Gill Sans"/>
          <w:lang w:val="es-ES"/>
        </w:rPr>
        <w:t>municipios chocoanos</w:t>
      </w:r>
      <w:r>
        <w:rPr>
          <w:rFonts w:ascii="Gill Sans" w:eastAsia="Gill Sans" w:hAnsi="Gill Sans" w:cs="Gill Sans"/>
          <w:lang w:val="es-ES"/>
        </w:rPr>
        <w:t xml:space="preserve"> de Nuquí, Bahía Solano, Alto Baudó y Bojayá. Este Parque se creó por el Acuerdo No. 0052 de diciembre 4 de 1986 y fue declarado como área protegida el 19 de octubre de 1987, bajo la Resolución Ejecutiva No. 190. El Parque tiene un área de 64.659,29 hectáreas; 79,6% de ellas en área continental (51.466,04 ha.) y 20,4% en área marina (13.193,2 ha.) (</w:t>
      </w:r>
      <w:r w:rsidR="00F8716E">
        <w:rPr>
          <w:rFonts w:ascii="Gill Sans" w:eastAsia="Gill Sans" w:hAnsi="Gill Sans" w:cs="Gill Sans"/>
          <w:lang w:val="es-ES"/>
        </w:rPr>
        <w:t>PNN, 2017</w:t>
      </w:r>
      <w:r>
        <w:rPr>
          <w:rFonts w:ascii="Gill Sans" w:eastAsia="Gill Sans" w:hAnsi="Gill Sans" w:cs="Gill Sans"/>
          <w:lang w:val="es-ES"/>
        </w:rPr>
        <w:t>: 18).</w:t>
      </w:r>
    </w:p>
    <w:p w14:paraId="294C54F6" w14:textId="68AFF9A5" w:rsidR="00F767BA" w:rsidRDefault="00F767BA" w:rsidP="00F767BA">
      <w:pPr>
        <w:spacing w:after="200" w:line="240" w:lineRule="auto"/>
        <w:rPr>
          <w:rFonts w:ascii="Gill Sans" w:eastAsia="Gill Sans" w:hAnsi="Gill Sans" w:cs="Gill Sans"/>
          <w:lang w:val="es-ES"/>
        </w:rPr>
      </w:pPr>
      <w:r>
        <w:rPr>
          <w:rFonts w:ascii="Gill Sans" w:eastAsia="Gill Sans" w:hAnsi="Gill Sans" w:cs="Gill Sans"/>
          <w:lang w:val="es-ES"/>
        </w:rPr>
        <w:t xml:space="preserve">En Nuquí, el </w:t>
      </w:r>
      <w:r w:rsidR="000249E2">
        <w:rPr>
          <w:rFonts w:ascii="Gill Sans" w:eastAsia="Gill Sans" w:hAnsi="Gill Sans" w:cs="Gill Sans"/>
          <w:lang w:val="es-ES"/>
        </w:rPr>
        <w:t>PNNU</w:t>
      </w:r>
      <w:r>
        <w:rPr>
          <w:rFonts w:ascii="Gill Sans" w:eastAsia="Gill Sans" w:hAnsi="Gill Sans" w:cs="Gill Sans"/>
          <w:lang w:val="es-ES"/>
        </w:rPr>
        <w:t xml:space="preserve"> se traslapa con el resguardo indígena embera de </w:t>
      </w:r>
      <w:r w:rsidRPr="000E0871">
        <w:rPr>
          <w:rFonts w:ascii="Gill Sans" w:eastAsia="Gill Sans" w:hAnsi="Gill Sans" w:cs="Gill Sans"/>
          <w:lang w:val="es-ES"/>
        </w:rPr>
        <w:t>los ríos Jurubirá, Chorí y Alto Baud</w:t>
      </w:r>
      <w:r>
        <w:rPr>
          <w:rFonts w:ascii="Gill Sans" w:eastAsia="Gill Sans" w:hAnsi="Gill Sans" w:cs="Gill Sans"/>
          <w:lang w:val="es-ES"/>
        </w:rPr>
        <w:t>ó</w:t>
      </w:r>
      <w:r w:rsidRPr="000E0871">
        <w:rPr>
          <w:rFonts w:ascii="Gill Sans" w:eastAsia="Gill Sans" w:hAnsi="Gill Sans" w:cs="Gill Sans"/>
          <w:lang w:val="es-ES"/>
        </w:rPr>
        <w:t>.</w:t>
      </w:r>
      <w:r>
        <w:rPr>
          <w:rFonts w:ascii="Gill Sans" w:eastAsia="Gill Sans" w:hAnsi="Gill Sans" w:cs="Gill Sans"/>
          <w:lang w:val="es-ES"/>
        </w:rPr>
        <w:t xml:space="preserve"> Igualmente, su área marina tiene repercusiones en las dinámicas poblaciones indígenas y afrodescendientes alrededor del mar (</w:t>
      </w:r>
      <w:r w:rsidR="00F8716E">
        <w:rPr>
          <w:rFonts w:ascii="Gill Sans" w:eastAsia="Gill Sans" w:hAnsi="Gill Sans" w:cs="Gill Sans"/>
          <w:lang w:val="es-ES"/>
        </w:rPr>
        <w:t>PNN, 2017</w:t>
      </w:r>
      <w:r>
        <w:rPr>
          <w:rFonts w:ascii="Gill Sans" w:eastAsia="Gill Sans" w:hAnsi="Gill Sans" w:cs="Gill Sans"/>
          <w:lang w:val="es-ES"/>
        </w:rPr>
        <w:t>, Alcaldía de Nuquí, 2005). El traslape entre el P</w:t>
      </w:r>
      <w:r w:rsidR="000249E2">
        <w:rPr>
          <w:rFonts w:ascii="Gill Sans" w:eastAsia="Gill Sans" w:hAnsi="Gill Sans" w:cs="Gill Sans"/>
          <w:lang w:val="es-ES"/>
        </w:rPr>
        <w:t>NNU</w:t>
      </w:r>
      <w:r>
        <w:rPr>
          <w:rFonts w:ascii="Gill Sans" w:eastAsia="Gill Sans" w:hAnsi="Gill Sans" w:cs="Gill Sans"/>
          <w:lang w:val="es-ES"/>
        </w:rPr>
        <w:t xml:space="preserve"> y el resguardo es del 43,5% (28.111,01 ha.). Sin embargo, el resguardo indígena se encuentra en dos municipios: Nuquí y Alto Baudó (Parques </w:t>
      </w:r>
      <w:r w:rsidRPr="000249E2">
        <w:rPr>
          <w:rFonts w:ascii="Gill Sans" w:eastAsia="Gill Sans" w:hAnsi="Gill Sans" w:cs="Gill Sans"/>
          <w:lang w:val="es-ES"/>
        </w:rPr>
        <w:t>Nacionales, 2007: 17). Por tanto, aunque esta información no se encuentra en la bibliografía, extrayendo este dato del polígono de Parques Nacionales, este traslape en Nuquí en ese resguardo es de 6.612 ha (PNNU, 2006)</w:t>
      </w:r>
      <w:r w:rsidR="006B6AD3">
        <w:rPr>
          <w:rFonts w:ascii="Gill Sans" w:eastAsia="Gill Sans" w:hAnsi="Gill Sans" w:cs="Gill Sans"/>
          <w:lang w:val="es-ES"/>
        </w:rPr>
        <w:t>.</w:t>
      </w:r>
    </w:p>
    <w:p w14:paraId="459ED8EF" w14:textId="23D94D57" w:rsidR="008B3E45" w:rsidRDefault="008B3E45" w:rsidP="008B3E45">
      <w:pPr>
        <w:spacing w:after="200" w:line="240" w:lineRule="auto"/>
        <w:rPr>
          <w:rFonts w:ascii="Gill Sans" w:eastAsia="Gill Sans" w:hAnsi="Gill Sans" w:cs="Gill Sans"/>
          <w:lang w:val="es-ES"/>
        </w:rPr>
      </w:pPr>
      <w:r>
        <w:rPr>
          <w:rFonts w:ascii="Gill Sans" w:eastAsia="Gill Sans" w:hAnsi="Gill Sans" w:cs="Gill Sans"/>
          <w:lang w:val="es-ES"/>
        </w:rPr>
        <w:t xml:space="preserve">De esta manera como se aprecia en el mapa de la figura </w:t>
      </w:r>
      <w:r w:rsidR="00610CFF">
        <w:rPr>
          <w:rFonts w:ascii="Gill Sans" w:eastAsia="Gill Sans" w:hAnsi="Gill Sans" w:cs="Gill Sans"/>
          <w:lang w:val="es-ES"/>
        </w:rPr>
        <w:t>35</w:t>
      </w:r>
      <w:r>
        <w:rPr>
          <w:rFonts w:ascii="Gill Sans" w:eastAsia="Gill Sans" w:hAnsi="Gill Sans" w:cs="Gill Sans"/>
          <w:lang w:val="es-ES"/>
        </w:rPr>
        <w:t xml:space="preserve"> los resguardos indígenas, que están de color rojo, sus áreas de titulación </w:t>
      </w:r>
      <w:r w:rsidR="003A1F4A">
        <w:rPr>
          <w:rFonts w:ascii="Gill Sans" w:eastAsia="Gill Sans" w:hAnsi="Gill Sans" w:cs="Gill Sans"/>
          <w:lang w:val="es-ES"/>
        </w:rPr>
        <w:t xml:space="preserve">en </w:t>
      </w:r>
      <w:r w:rsidR="00610CFF">
        <w:rPr>
          <w:rFonts w:ascii="Gill Sans" w:eastAsia="Gill Sans" w:hAnsi="Gill Sans" w:cs="Gill Sans"/>
          <w:lang w:val="es-ES"/>
        </w:rPr>
        <w:t>Nuquí</w:t>
      </w:r>
      <w:r w:rsidR="0087590A">
        <w:rPr>
          <w:rFonts w:ascii="Gill Sans" w:eastAsia="Gill Sans" w:hAnsi="Gill Sans" w:cs="Gill Sans"/>
          <w:lang w:val="es-ES"/>
        </w:rPr>
        <w:t xml:space="preserve"> </w:t>
      </w:r>
      <w:r w:rsidR="003A1F4A">
        <w:rPr>
          <w:rFonts w:ascii="Gill Sans" w:eastAsia="Gill Sans" w:hAnsi="Gill Sans" w:cs="Gill Sans"/>
          <w:lang w:val="es-ES"/>
        </w:rPr>
        <w:t>s</w:t>
      </w:r>
      <w:r>
        <w:rPr>
          <w:rFonts w:ascii="Gill Sans" w:eastAsia="Gill Sans" w:hAnsi="Gill Sans" w:cs="Gill Sans"/>
          <w:lang w:val="es-ES"/>
        </w:rPr>
        <w:t xml:space="preserve">e </w:t>
      </w:r>
      <w:r w:rsidR="003A1F4A">
        <w:rPr>
          <w:rFonts w:ascii="Gill Sans" w:eastAsia="Gill Sans" w:hAnsi="Gill Sans" w:cs="Gill Sans"/>
          <w:lang w:val="es-ES"/>
        </w:rPr>
        <w:t xml:space="preserve">extienden </w:t>
      </w:r>
      <w:r w:rsidR="0087590A">
        <w:rPr>
          <w:rFonts w:ascii="Gill Sans" w:eastAsia="Gill Sans" w:hAnsi="Gill Sans" w:cs="Gill Sans"/>
          <w:lang w:val="es-ES"/>
        </w:rPr>
        <w:t xml:space="preserve">en general </w:t>
      </w:r>
      <w:r w:rsidR="003A1F4A">
        <w:rPr>
          <w:rFonts w:ascii="Gill Sans" w:eastAsia="Gill Sans" w:hAnsi="Gill Sans" w:cs="Gill Sans"/>
          <w:lang w:val="es-ES"/>
        </w:rPr>
        <w:t xml:space="preserve">desde </w:t>
      </w:r>
      <w:r>
        <w:rPr>
          <w:rFonts w:ascii="Gill Sans" w:eastAsia="Gill Sans" w:hAnsi="Gill Sans" w:cs="Gill Sans"/>
          <w:lang w:val="es-ES"/>
        </w:rPr>
        <w:t xml:space="preserve">la parte alta de las cuencas </w:t>
      </w:r>
      <w:r w:rsidR="003A1F4A">
        <w:rPr>
          <w:rFonts w:ascii="Gill Sans" w:eastAsia="Gill Sans" w:hAnsi="Gill Sans" w:cs="Gill Sans"/>
          <w:lang w:val="es-ES"/>
        </w:rPr>
        <w:t xml:space="preserve">hasta, en algunos casos, un poco más de la mitad de </w:t>
      </w:r>
      <w:r w:rsidR="0087590A">
        <w:rPr>
          <w:rFonts w:ascii="Gill Sans" w:eastAsia="Gill Sans" w:hAnsi="Gill Sans" w:cs="Gill Sans"/>
          <w:lang w:val="es-ES"/>
        </w:rPr>
        <w:t>estas mismas,</w:t>
      </w:r>
      <w:r w:rsidR="003A1F4A">
        <w:rPr>
          <w:rFonts w:ascii="Gill Sans" w:eastAsia="Gill Sans" w:hAnsi="Gill Sans" w:cs="Gill Sans"/>
          <w:lang w:val="es-ES"/>
        </w:rPr>
        <w:t xml:space="preserve"> como sucede </w:t>
      </w:r>
      <w:r w:rsidR="0087590A">
        <w:rPr>
          <w:rFonts w:ascii="Gill Sans" w:eastAsia="Gill Sans" w:hAnsi="Gill Sans" w:cs="Gill Sans"/>
          <w:lang w:val="es-ES"/>
        </w:rPr>
        <w:t>con las cuencas d</w:t>
      </w:r>
      <w:r w:rsidR="003A1F4A">
        <w:rPr>
          <w:rFonts w:ascii="Gill Sans" w:eastAsia="Gill Sans" w:hAnsi="Gill Sans" w:cs="Gill Sans"/>
          <w:lang w:val="es-ES"/>
        </w:rPr>
        <w:t>el río Panguí, Chorí y Nuquí</w:t>
      </w:r>
      <w:r w:rsidR="0087590A">
        <w:rPr>
          <w:rFonts w:ascii="Gill Sans" w:eastAsia="Gill Sans" w:hAnsi="Gill Sans" w:cs="Gill Sans"/>
          <w:lang w:val="es-ES"/>
        </w:rPr>
        <w:t xml:space="preserve"> </w:t>
      </w:r>
      <w:r w:rsidR="006B41EB">
        <w:rPr>
          <w:rFonts w:ascii="Gill Sans" w:eastAsia="Gill Sans" w:hAnsi="Gill Sans" w:cs="Gill Sans"/>
          <w:lang w:val="es-ES"/>
        </w:rPr>
        <w:t>o</w:t>
      </w:r>
      <w:r w:rsidR="0087590A">
        <w:rPr>
          <w:rFonts w:ascii="Gill Sans" w:eastAsia="Gill Sans" w:hAnsi="Gill Sans" w:cs="Gill Sans"/>
          <w:lang w:val="es-ES"/>
        </w:rPr>
        <w:t xml:space="preserve"> </w:t>
      </w:r>
      <w:r w:rsidR="006B41EB">
        <w:rPr>
          <w:rFonts w:ascii="Gill Sans" w:eastAsia="Gill Sans" w:hAnsi="Gill Sans" w:cs="Gill Sans"/>
          <w:lang w:val="es-ES"/>
        </w:rPr>
        <w:t>totalmente</w:t>
      </w:r>
      <w:r w:rsidR="003A1F4A">
        <w:rPr>
          <w:rFonts w:ascii="Gill Sans" w:eastAsia="Gill Sans" w:hAnsi="Gill Sans" w:cs="Gill Sans"/>
          <w:lang w:val="es-ES"/>
        </w:rPr>
        <w:t xml:space="preserve"> como sucede </w:t>
      </w:r>
      <w:r w:rsidR="0087590A">
        <w:rPr>
          <w:rFonts w:ascii="Gill Sans" w:eastAsia="Gill Sans" w:hAnsi="Gill Sans" w:cs="Gill Sans"/>
          <w:lang w:val="es-ES"/>
        </w:rPr>
        <w:t>con</w:t>
      </w:r>
      <w:r w:rsidR="003A1F4A">
        <w:rPr>
          <w:rFonts w:ascii="Gill Sans" w:eastAsia="Gill Sans" w:hAnsi="Gill Sans" w:cs="Gill Sans"/>
          <w:lang w:val="es-ES"/>
        </w:rPr>
        <w:t xml:space="preserve"> las cuencas del río San Pichí y Jurubirá. Estas últimas dos, son las que están traslapadas con el PNNU. Así mismo, </w:t>
      </w:r>
      <w:r w:rsidR="006B41EB">
        <w:rPr>
          <w:rFonts w:ascii="Gill Sans" w:eastAsia="Gill Sans" w:hAnsi="Gill Sans" w:cs="Gill Sans"/>
          <w:lang w:val="es-ES"/>
        </w:rPr>
        <w:t>la mayoría de</w:t>
      </w:r>
      <w:r>
        <w:rPr>
          <w:rFonts w:ascii="Gill Sans" w:eastAsia="Gill Sans" w:hAnsi="Gill Sans" w:cs="Gill Sans"/>
          <w:lang w:val="es-ES"/>
        </w:rPr>
        <w:t xml:space="preserve"> </w:t>
      </w:r>
      <w:r w:rsidR="006B41EB">
        <w:rPr>
          <w:rFonts w:ascii="Gill Sans" w:eastAsia="Gill Sans" w:hAnsi="Gill Sans" w:cs="Gill Sans"/>
          <w:lang w:val="es-ES"/>
        </w:rPr>
        <w:t>los resguardos</w:t>
      </w:r>
      <w:r>
        <w:rPr>
          <w:rFonts w:ascii="Gill Sans" w:eastAsia="Gill Sans" w:hAnsi="Gill Sans" w:cs="Gill Sans"/>
          <w:lang w:val="es-ES"/>
        </w:rPr>
        <w:t xml:space="preserve"> indígenas limitan en su parte inferior con la titulación afrodescendiente del Consejo Comunitario General los Riscales (de color marrón claro). Por otro lado, los límites de</w:t>
      </w:r>
      <w:r w:rsidR="0087590A">
        <w:rPr>
          <w:rFonts w:ascii="Gill Sans" w:eastAsia="Gill Sans" w:hAnsi="Gill Sans" w:cs="Gill Sans"/>
          <w:lang w:val="es-ES"/>
        </w:rPr>
        <w:t xml:space="preserve"> este </w:t>
      </w:r>
      <w:r w:rsidR="006B41EB">
        <w:rPr>
          <w:rFonts w:ascii="Gill Sans" w:eastAsia="Gill Sans" w:hAnsi="Gill Sans" w:cs="Gill Sans"/>
          <w:lang w:val="es-ES"/>
        </w:rPr>
        <w:t>último</w:t>
      </w:r>
      <w:r>
        <w:rPr>
          <w:rFonts w:ascii="Gill Sans" w:eastAsia="Gill Sans" w:hAnsi="Gill Sans" w:cs="Gill Sans"/>
          <w:lang w:val="es-ES"/>
        </w:rPr>
        <w:t xml:space="preserve">, se extiende desde la punta Arusí </w:t>
      </w:r>
      <w:r w:rsidR="0087590A">
        <w:rPr>
          <w:rFonts w:ascii="Gill Sans" w:eastAsia="Gill Sans" w:hAnsi="Gill Sans" w:cs="Gill Sans"/>
          <w:lang w:val="es-ES"/>
        </w:rPr>
        <w:t>a</w:t>
      </w:r>
      <w:r>
        <w:rPr>
          <w:rFonts w:ascii="Gill Sans" w:eastAsia="Gill Sans" w:hAnsi="Gill Sans" w:cs="Gill Sans"/>
          <w:lang w:val="es-ES"/>
        </w:rPr>
        <w:t>l sur de Nuquí, pasando por toda la zona costera, hasta una parte del corregimiento de Jurubirá al norte.</w:t>
      </w:r>
      <w:r w:rsidR="0087590A">
        <w:rPr>
          <w:rFonts w:ascii="Gill Sans" w:eastAsia="Gill Sans" w:hAnsi="Gill Sans" w:cs="Gill Sans"/>
          <w:lang w:val="es-ES"/>
        </w:rPr>
        <w:t xml:space="preserve"> E</w:t>
      </w:r>
      <w:r>
        <w:rPr>
          <w:rFonts w:ascii="Gill Sans" w:eastAsia="Gill Sans" w:hAnsi="Gill Sans" w:cs="Gill Sans"/>
          <w:lang w:val="es-ES"/>
        </w:rPr>
        <w:t>l territorio afrodescendiente</w:t>
      </w:r>
      <w:r w:rsidR="0087590A">
        <w:rPr>
          <w:rFonts w:ascii="Gill Sans" w:eastAsia="Gill Sans" w:hAnsi="Gill Sans" w:cs="Gill Sans"/>
          <w:lang w:val="es-ES"/>
        </w:rPr>
        <w:t xml:space="preserve"> también</w:t>
      </w:r>
      <w:r>
        <w:rPr>
          <w:rFonts w:ascii="Gill Sans" w:eastAsia="Gill Sans" w:hAnsi="Gill Sans" w:cs="Gill Sans"/>
          <w:lang w:val="es-ES"/>
        </w:rPr>
        <w:t xml:space="preserve"> tiene titulación </w:t>
      </w:r>
      <w:r w:rsidR="0087590A">
        <w:rPr>
          <w:rFonts w:ascii="Gill Sans" w:eastAsia="Gill Sans" w:hAnsi="Gill Sans" w:cs="Gill Sans"/>
          <w:lang w:val="es-ES"/>
        </w:rPr>
        <w:t xml:space="preserve">en </w:t>
      </w:r>
      <w:r>
        <w:rPr>
          <w:rFonts w:ascii="Gill Sans" w:eastAsia="Gill Sans" w:hAnsi="Gill Sans" w:cs="Gill Sans"/>
          <w:lang w:val="es-ES"/>
        </w:rPr>
        <w:t>cuencas enteras como las del río Arusí y el río Coquí en Cabo Corrientes y Tribugá en la ensenada de Tribugá. En cuanto a los asentamientos, es posible observar que hay comunidades indígenas como la de Aguablanca, Tandó, Playita, Miramar, Yucal y Antacodí que se encuentran asentadas dentro de</w:t>
      </w:r>
      <w:r w:rsidR="0087590A">
        <w:rPr>
          <w:rFonts w:ascii="Gill Sans" w:eastAsia="Gill Sans" w:hAnsi="Gill Sans" w:cs="Gill Sans"/>
          <w:lang w:val="es-ES"/>
        </w:rPr>
        <w:t xml:space="preserve">l territorio </w:t>
      </w:r>
      <w:r>
        <w:rPr>
          <w:rFonts w:ascii="Gill Sans" w:eastAsia="Gill Sans" w:hAnsi="Gill Sans" w:cs="Gill Sans"/>
          <w:lang w:val="es-ES"/>
        </w:rPr>
        <w:t>afrodescendiente.</w:t>
      </w:r>
      <w:r w:rsidRPr="00896399">
        <w:rPr>
          <w:rFonts w:ascii="Gill Sans" w:eastAsia="Gill Sans" w:hAnsi="Gill Sans" w:cs="Gill Sans"/>
          <w:lang w:val="es-ES"/>
        </w:rPr>
        <w:t xml:space="preserve"> </w:t>
      </w:r>
    </w:p>
    <w:p w14:paraId="4E0F8CF1" w14:textId="78215A34" w:rsidR="008B3E45" w:rsidRDefault="0087590A" w:rsidP="008B3E45">
      <w:pPr>
        <w:spacing w:after="200" w:line="240" w:lineRule="auto"/>
        <w:jc w:val="center"/>
        <w:rPr>
          <w:rFonts w:ascii="Gill Sans" w:eastAsia="Gill Sans" w:hAnsi="Gill Sans" w:cs="Gill Sans"/>
          <w:lang w:val="es-ES"/>
        </w:rPr>
      </w:pPr>
      <w:r w:rsidRPr="0087590A">
        <w:rPr>
          <w:rFonts w:ascii="Gill Sans" w:eastAsia="Gill Sans" w:hAnsi="Gill Sans" w:cs="Gill Sans"/>
          <w:noProof/>
          <w:lang w:val="es-ES"/>
        </w:rPr>
        <w:drawing>
          <wp:inline distT="0" distB="0" distL="0" distR="0" wp14:anchorId="328E7321" wp14:editId="4D0A9787">
            <wp:extent cx="4744593" cy="468630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766717" cy="4708153"/>
                    </a:xfrm>
                    <a:prstGeom prst="rect">
                      <a:avLst/>
                    </a:prstGeom>
                  </pic:spPr>
                </pic:pic>
              </a:graphicData>
            </a:graphic>
          </wp:inline>
        </w:drawing>
      </w:r>
    </w:p>
    <w:p w14:paraId="67BB5CCE" w14:textId="39BD43DF" w:rsidR="008B3E45" w:rsidRDefault="008B3E45" w:rsidP="000302F9">
      <w:pPr>
        <w:pStyle w:val="Figuras"/>
        <w:rPr>
          <w:lang w:val="es-ES"/>
        </w:rPr>
      </w:pPr>
      <w:bookmarkStart w:id="108" w:name="_Toc129035692"/>
      <w:r w:rsidRPr="009B7079">
        <w:t xml:space="preserve">Figura </w:t>
      </w:r>
      <w:r w:rsidR="00610CFF">
        <w:t>35</w:t>
      </w:r>
      <w:r w:rsidRPr="009B7079">
        <w:t xml:space="preserve">. Mapa </w:t>
      </w:r>
      <w:r>
        <w:t>de localización de los resguardos indígenas y corregimientos afrodescendientes d</w:t>
      </w:r>
      <w:r w:rsidRPr="009B7079">
        <w:t xml:space="preserve">el municipio de Nuquí. </w:t>
      </w:r>
      <w:r w:rsidRPr="006C0143">
        <w:t xml:space="preserve">Tomado y modificado de </w:t>
      </w:r>
      <w:r>
        <w:t>ANT</w:t>
      </w:r>
      <w:r w:rsidRPr="006C0143">
        <w:t xml:space="preserve"> (20</w:t>
      </w:r>
      <w:r w:rsidR="0087590A">
        <w:t>22</w:t>
      </w:r>
      <w:r w:rsidRPr="006C0143">
        <w:t>).</w:t>
      </w:r>
      <w:bookmarkEnd w:id="108"/>
    </w:p>
    <w:p w14:paraId="706424CD" w14:textId="704F2A91" w:rsidR="00F767BA" w:rsidRDefault="00F767BA" w:rsidP="00F767BA">
      <w:pPr>
        <w:spacing w:after="200" w:line="240" w:lineRule="auto"/>
        <w:rPr>
          <w:rFonts w:ascii="Gill Sans" w:eastAsia="Gill Sans" w:hAnsi="Gill Sans" w:cs="Gill Sans"/>
          <w:lang w:val="es-ES"/>
        </w:rPr>
      </w:pPr>
      <w:r>
        <w:rPr>
          <w:rFonts w:ascii="Gill Sans" w:eastAsia="Gill Sans" w:hAnsi="Gill Sans" w:cs="Gill Sans"/>
          <w:lang w:val="es-ES"/>
        </w:rPr>
        <w:t>Para el manejo de este traslape</w:t>
      </w:r>
      <w:r w:rsidR="000249E2">
        <w:rPr>
          <w:rFonts w:ascii="Gill Sans" w:eastAsia="Gill Sans" w:hAnsi="Gill Sans" w:cs="Gill Sans"/>
          <w:lang w:val="es-ES"/>
        </w:rPr>
        <w:t>,</w:t>
      </w:r>
      <w:r>
        <w:rPr>
          <w:rFonts w:ascii="Gill Sans" w:eastAsia="Gill Sans" w:hAnsi="Gill Sans" w:cs="Gill Sans"/>
          <w:lang w:val="es-ES"/>
        </w:rPr>
        <w:t xml:space="preserve"> el </w:t>
      </w:r>
      <w:r w:rsidR="000249E2">
        <w:rPr>
          <w:rFonts w:ascii="Gill Sans" w:eastAsia="Gill Sans" w:hAnsi="Gill Sans" w:cs="Gill Sans"/>
          <w:lang w:val="es-ES"/>
        </w:rPr>
        <w:t>PNNU</w:t>
      </w:r>
      <w:r>
        <w:rPr>
          <w:rFonts w:ascii="Gill Sans" w:eastAsia="Gill Sans" w:hAnsi="Gill Sans" w:cs="Gill Sans"/>
          <w:lang w:val="es-ES"/>
        </w:rPr>
        <w:t xml:space="preserve"> y las comunidades indígenas han llevado a cabo un proceso de concertación para el manejo y conservación del territorio, cuyos acuerdos principales se encuentran en el Régimen Especial de Manejo (REM) entre las comunidades del resguardo Jurubirá-Chorí-Alto Baudó-Zona de la Costa y el </w:t>
      </w:r>
      <w:r w:rsidR="000249E2">
        <w:rPr>
          <w:rFonts w:ascii="Gill Sans" w:eastAsia="Gill Sans" w:hAnsi="Gill Sans" w:cs="Gill Sans"/>
          <w:lang w:val="es-ES"/>
        </w:rPr>
        <w:t>PNNU</w:t>
      </w:r>
      <w:r>
        <w:rPr>
          <w:rFonts w:ascii="Gill Sans" w:eastAsia="Gill Sans" w:hAnsi="Gill Sans" w:cs="Gill Sans"/>
          <w:lang w:val="es-ES"/>
        </w:rPr>
        <w:t>. Este acuerdo se dio por primera vez en 2009 y se revisó y actualizó en el 2016. En él, además de la caracterización de la población, se determinaron aspectos de gobernanza, ordenamiento del territorio (con zonas de manejo) y planes estratégicos (</w:t>
      </w:r>
      <w:r w:rsidR="00F8716E">
        <w:rPr>
          <w:rFonts w:ascii="Gill Sans" w:eastAsia="Gill Sans" w:hAnsi="Gill Sans" w:cs="Gill Sans"/>
          <w:lang w:val="es-ES"/>
        </w:rPr>
        <w:t>PNN, 2017</w:t>
      </w:r>
      <w:r>
        <w:rPr>
          <w:rFonts w:ascii="Gill Sans" w:eastAsia="Gill Sans" w:hAnsi="Gill Sans" w:cs="Gill Sans"/>
          <w:lang w:val="es-ES"/>
        </w:rPr>
        <w:t>).</w:t>
      </w:r>
    </w:p>
    <w:p w14:paraId="4CE4B898" w14:textId="33DC0AF0" w:rsidR="00F767BA" w:rsidRPr="00EA7BAC" w:rsidRDefault="00F767BA" w:rsidP="00F767BA">
      <w:pPr>
        <w:spacing w:after="200" w:line="240" w:lineRule="auto"/>
        <w:rPr>
          <w:rFonts w:ascii="Gill Sans" w:eastAsia="Gill Sans" w:hAnsi="Gill Sans" w:cs="Gill Sans"/>
          <w:lang w:val="es-ES"/>
        </w:rPr>
      </w:pPr>
      <w:r>
        <w:rPr>
          <w:rFonts w:ascii="Gill Sans" w:eastAsia="Gill Sans" w:hAnsi="Gill Sans" w:cs="Gill Sans"/>
          <w:lang w:val="es-ES"/>
        </w:rPr>
        <w:t xml:space="preserve">Por otro lado, la pesca marina ha sido también un hito organizativo y territorial importante en Nuquí. </w:t>
      </w:r>
      <w:r w:rsidRPr="00EA7BAC">
        <w:rPr>
          <w:rFonts w:ascii="Gill Sans" w:eastAsia="Gill Sans" w:hAnsi="Gill Sans" w:cs="Gill Sans"/>
          <w:lang w:val="es-ES"/>
        </w:rPr>
        <w:t>El Grupo Interinstitucional y Comunitario para la Pesca Artesanal (GIC-PA), se creó en el año de 1998, como una alianza de pescadores artesanales y algunas organizaciones e instituciones presentes en la región del Pacífico chocoano</w:t>
      </w:r>
      <w:r>
        <w:rPr>
          <w:rFonts w:ascii="Gill Sans" w:eastAsia="Gill Sans" w:hAnsi="Gill Sans" w:cs="Gill Sans"/>
          <w:lang w:val="es-ES"/>
        </w:rPr>
        <w:t xml:space="preserve">. Este </w:t>
      </w:r>
      <w:r w:rsidRPr="00EA7BAC">
        <w:rPr>
          <w:rFonts w:ascii="Gill Sans" w:eastAsia="Gill Sans" w:hAnsi="Gill Sans" w:cs="Gill Sans"/>
          <w:lang w:val="es-ES"/>
        </w:rPr>
        <w:t xml:space="preserve">abarca los municipios del Litoral San Juan, Pizarro, Nuquí, Bahía Solano y Juradó. </w:t>
      </w:r>
      <w:r>
        <w:rPr>
          <w:rFonts w:ascii="Gill Sans" w:eastAsia="Gill Sans" w:hAnsi="Gill Sans" w:cs="Gill Sans"/>
          <w:lang w:val="es-ES"/>
        </w:rPr>
        <w:t>En</w:t>
      </w:r>
      <w:r w:rsidRPr="00EA7BAC">
        <w:rPr>
          <w:rFonts w:ascii="Gill Sans" w:eastAsia="Gill Sans" w:hAnsi="Gill Sans" w:cs="Gill Sans"/>
          <w:lang w:val="es-ES"/>
        </w:rPr>
        <w:t xml:space="preserve"> </w:t>
      </w:r>
      <w:r>
        <w:rPr>
          <w:rFonts w:ascii="Gill Sans" w:eastAsia="Gill Sans" w:hAnsi="Gill Sans" w:cs="Gill Sans"/>
          <w:lang w:val="es-ES"/>
        </w:rPr>
        <w:t>un primer momento, este grupo tuvo como fin principal</w:t>
      </w:r>
      <w:r w:rsidRPr="00EA7BAC">
        <w:rPr>
          <w:rFonts w:ascii="Gill Sans" w:eastAsia="Gill Sans" w:hAnsi="Gill Sans" w:cs="Gill Sans"/>
          <w:lang w:val="es-ES"/>
        </w:rPr>
        <w:t xml:space="preserve"> </w:t>
      </w:r>
      <w:r>
        <w:rPr>
          <w:rFonts w:ascii="Gill Sans" w:eastAsia="Gill Sans" w:hAnsi="Gill Sans" w:cs="Gill Sans"/>
          <w:lang w:val="es-ES"/>
        </w:rPr>
        <w:t>el</w:t>
      </w:r>
      <w:r w:rsidRPr="00EA7BAC">
        <w:rPr>
          <w:rFonts w:ascii="Gill Sans" w:eastAsia="Gill Sans" w:hAnsi="Gill Sans" w:cs="Gill Sans"/>
          <w:lang w:val="es-ES"/>
        </w:rPr>
        <w:t xml:space="preserve"> diálogo entre asociaciones de pescadores artesanales, organizaciones y entidades alrededor de las actividades pesqueras en las zonas aledañas al </w:t>
      </w:r>
      <w:r w:rsidR="000249E2">
        <w:rPr>
          <w:rFonts w:ascii="Gill Sans" w:eastAsia="Gill Sans" w:hAnsi="Gill Sans" w:cs="Gill Sans"/>
          <w:lang w:val="es-ES"/>
        </w:rPr>
        <w:t>PNNU</w:t>
      </w:r>
      <w:r>
        <w:rPr>
          <w:rFonts w:ascii="Gill Sans" w:eastAsia="Gill Sans" w:hAnsi="Gill Sans" w:cs="Gill Sans"/>
          <w:lang w:val="es-ES"/>
        </w:rPr>
        <w:t xml:space="preserve"> (Vieira, 2016).</w:t>
      </w:r>
    </w:p>
    <w:p w14:paraId="7D8A7D40" w14:textId="77777777" w:rsidR="00F767BA" w:rsidRDefault="00F767BA" w:rsidP="00F767BA">
      <w:pPr>
        <w:spacing w:after="200" w:line="240" w:lineRule="auto"/>
        <w:rPr>
          <w:rFonts w:ascii="Gill Sans" w:eastAsia="Gill Sans" w:hAnsi="Gill Sans" w:cs="Gill Sans"/>
          <w:lang w:val="es-ES"/>
        </w:rPr>
      </w:pPr>
      <w:r>
        <w:rPr>
          <w:rFonts w:ascii="Gill Sans" w:eastAsia="Gill Sans" w:hAnsi="Gill Sans" w:cs="Gill Sans"/>
          <w:lang w:val="es-ES"/>
        </w:rPr>
        <w:t xml:space="preserve">Con el pasar de los años, </w:t>
      </w:r>
      <w:r w:rsidRPr="00EA7BAC">
        <w:rPr>
          <w:rFonts w:ascii="Gill Sans" w:eastAsia="Gill Sans" w:hAnsi="Gill Sans" w:cs="Gill Sans"/>
          <w:lang w:val="es-ES"/>
        </w:rPr>
        <w:t>su evolución ha estado marcada por iniciativas de asociatividad de las personas vinculadas a la pesca. El mayor hito de asociatividad fue la creación de la de la Federación de Trabajadores de la Pesca Artesanal (FEDEPESCA) en 2010. Después</w:t>
      </w:r>
      <w:r>
        <w:rPr>
          <w:rFonts w:ascii="Gill Sans" w:eastAsia="Gill Sans" w:hAnsi="Gill Sans" w:cs="Gill Sans"/>
          <w:lang w:val="es-ES"/>
        </w:rPr>
        <w:t>,</w:t>
      </w:r>
      <w:r w:rsidRPr="00EA7BAC">
        <w:rPr>
          <w:rFonts w:ascii="Gill Sans" w:eastAsia="Gill Sans" w:hAnsi="Gill Sans" w:cs="Gill Sans"/>
          <w:lang w:val="es-ES"/>
        </w:rPr>
        <w:t xml:space="preserve"> </w:t>
      </w:r>
      <w:r>
        <w:rPr>
          <w:rFonts w:ascii="Gill Sans" w:eastAsia="Gill Sans" w:hAnsi="Gill Sans" w:cs="Gill Sans"/>
          <w:lang w:val="es-ES"/>
        </w:rPr>
        <w:t>gracias</w:t>
      </w:r>
      <w:r w:rsidRPr="00EA7BAC">
        <w:rPr>
          <w:rFonts w:ascii="Gill Sans" w:eastAsia="Gill Sans" w:hAnsi="Gill Sans" w:cs="Gill Sans"/>
          <w:lang w:val="es-ES"/>
        </w:rPr>
        <w:t xml:space="preserve"> </w:t>
      </w:r>
      <w:r>
        <w:rPr>
          <w:rFonts w:ascii="Gill Sans" w:eastAsia="Gill Sans" w:hAnsi="Gill Sans" w:cs="Gill Sans"/>
          <w:lang w:val="es-ES"/>
        </w:rPr>
        <w:t xml:space="preserve">a </w:t>
      </w:r>
      <w:r w:rsidRPr="00EA7BAC">
        <w:rPr>
          <w:rFonts w:ascii="Gill Sans" w:eastAsia="Gill Sans" w:hAnsi="Gill Sans" w:cs="Gill Sans"/>
          <w:lang w:val="es-ES"/>
        </w:rPr>
        <w:t>la coordinación que</w:t>
      </w:r>
      <w:r>
        <w:rPr>
          <w:rFonts w:ascii="Gill Sans" w:eastAsia="Gill Sans" w:hAnsi="Gill Sans" w:cs="Gill Sans"/>
          <w:lang w:val="es-ES"/>
        </w:rPr>
        <w:t xml:space="preserve"> logra</w:t>
      </w:r>
      <w:r w:rsidRPr="00EA7BAC">
        <w:rPr>
          <w:rFonts w:ascii="Gill Sans" w:eastAsia="Gill Sans" w:hAnsi="Gill Sans" w:cs="Gill Sans"/>
          <w:lang w:val="es-ES"/>
        </w:rPr>
        <w:t xml:space="preserve"> el GIC-PA y</w:t>
      </w:r>
      <w:r>
        <w:rPr>
          <w:rFonts w:ascii="Gill Sans" w:eastAsia="Gill Sans" w:hAnsi="Gill Sans" w:cs="Gill Sans"/>
          <w:lang w:val="es-ES"/>
        </w:rPr>
        <w:t xml:space="preserve"> a</w:t>
      </w:r>
      <w:r w:rsidRPr="00EA7BAC">
        <w:rPr>
          <w:rFonts w:ascii="Gill Sans" w:eastAsia="Gill Sans" w:hAnsi="Gill Sans" w:cs="Gill Sans"/>
          <w:lang w:val="es-ES"/>
        </w:rPr>
        <w:t xml:space="preserve"> </w:t>
      </w:r>
      <w:r>
        <w:rPr>
          <w:rFonts w:ascii="Gill Sans" w:eastAsia="Gill Sans" w:hAnsi="Gill Sans" w:cs="Gill Sans"/>
          <w:lang w:val="es-ES"/>
        </w:rPr>
        <w:t>la</w:t>
      </w:r>
      <w:r w:rsidRPr="00EA7BAC">
        <w:rPr>
          <w:rFonts w:ascii="Gill Sans" w:eastAsia="Gill Sans" w:hAnsi="Gill Sans" w:cs="Gill Sans"/>
          <w:lang w:val="es-ES"/>
        </w:rPr>
        <w:t xml:space="preserve"> iniciativa de los pescadores</w:t>
      </w:r>
      <w:r>
        <w:rPr>
          <w:rFonts w:ascii="Gill Sans" w:eastAsia="Gill Sans" w:hAnsi="Gill Sans" w:cs="Gill Sans"/>
          <w:lang w:val="es-ES"/>
        </w:rPr>
        <w:t>,</w:t>
      </w:r>
      <w:r w:rsidRPr="00EA7BAC">
        <w:rPr>
          <w:rFonts w:ascii="Gill Sans" w:eastAsia="Gill Sans" w:hAnsi="Gill Sans" w:cs="Gill Sans"/>
          <w:lang w:val="es-ES"/>
        </w:rPr>
        <w:t xml:space="preserve"> se h</w:t>
      </w:r>
      <w:r>
        <w:rPr>
          <w:rFonts w:ascii="Gill Sans" w:eastAsia="Gill Sans" w:hAnsi="Gill Sans" w:cs="Gill Sans"/>
          <w:lang w:val="es-ES"/>
        </w:rPr>
        <w:t>a</w:t>
      </w:r>
      <w:r w:rsidRPr="00EA7BAC">
        <w:rPr>
          <w:rFonts w:ascii="Gill Sans" w:eastAsia="Gill Sans" w:hAnsi="Gill Sans" w:cs="Gill Sans"/>
          <w:lang w:val="es-ES"/>
        </w:rPr>
        <w:t xml:space="preserve"> logrado la declaración de algunas figuras de protección y explotación sostenible de los recursos marino-costeros como los son</w:t>
      </w:r>
      <w:r>
        <w:rPr>
          <w:rFonts w:ascii="Gill Sans" w:eastAsia="Gill Sans" w:hAnsi="Gill Sans" w:cs="Gill Sans"/>
          <w:lang w:val="es-ES"/>
        </w:rPr>
        <w:t xml:space="preserve"> (Vieira, 2016)</w:t>
      </w:r>
      <w:r w:rsidRPr="00EA7BAC">
        <w:rPr>
          <w:rFonts w:ascii="Gill Sans" w:eastAsia="Gill Sans" w:hAnsi="Gill Sans" w:cs="Gill Sans"/>
          <w:lang w:val="es-ES"/>
        </w:rPr>
        <w:t>:</w:t>
      </w:r>
    </w:p>
    <w:p w14:paraId="44F3FEE1" w14:textId="77777777" w:rsidR="00F767BA" w:rsidRDefault="00F767BA">
      <w:pPr>
        <w:pStyle w:val="Prrafodelista"/>
        <w:numPr>
          <w:ilvl w:val="0"/>
          <w:numId w:val="9"/>
        </w:numPr>
        <w:spacing w:after="200" w:line="240" w:lineRule="auto"/>
        <w:rPr>
          <w:rFonts w:ascii="Gill Sans" w:eastAsia="Gill Sans" w:hAnsi="Gill Sans" w:cs="Gill Sans"/>
          <w:lang w:val="es-ES"/>
        </w:rPr>
      </w:pPr>
      <w:r>
        <w:rPr>
          <w:rFonts w:ascii="Gill Sans" w:eastAsia="Gill Sans" w:hAnsi="Gill Sans" w:cs="Gill Sans"/>
          <w:lang w:val="es-ES"/>
        </w:rPr>
        <w:t>L</w:t>
      </w:r>
      <w:r w:rsidRPr="00EA7BAC">
        <w:rPr>
          <w:rFonts w:ascii="Gill Sans" w:eastAsia="Gill Sans" w:hAnsi="Gill Sans" w:cs="Gill Sans"/>
          <w:lang w:val="es-ES"/>
        </w:rPr>
        <w:t xml:space="preserve">a Zona Exclusiva de Pesca Artesanal </w:t>
      </w:r>
      <w:r>
        <w:rPr>
          <w:rFonts w:ascii="Gill Sans" w:eastAsia="Gill Sans" w:hAnsi="Gill Sans" w:cs="Gill Sans"/>
          <w:lang w:val="es-ES"/>
        </w:rPr>
        <w:t>(</w:t>
      </w:r>
      <w:r w:rsidRPr="00EA7BAC">
        <w:rPr>
          <w:rFonts w:ascii="Gill Sans" w:eastAsia="Gill Sans" w:hAnsi="Gill Sans" w:cs="Gill Sans"/>
          <w:lang w:val="es-ES"/>
        </w:rPr>
        <w:t>ZEPA</w:t>
      </w:r>
      <w:r>
        <w:rPr>
          <w:rFonts w:ascii="Gill Sans" w:eastAsia="Gill Sans" w:hAnsi="Gill Sans" w:cs="Gill Sans"/>
          <w:lang w:val="es-ES"/>
        </w:rPr>
        <w:t>)</w:t>
      </w:r>
      <w:r w:rsidRPr="00EA7BAC">
        <w:rPr>
          <w:rFonts w:ascii="Gill Sans" w:eastAsia="Gill Sans" w:hAnsi="Gill Sans" w:cs="Gill Sans"/>
          <w:lang w:val="es-ES"/>
        </w:rPr>
        <w:t xml:space="preserve"> y la Zona Especial de Manejo Pesquero (ZEMP)</w:t>
      </w:r>
      <w:r>
        <w:rPr>
          <w:rFonts w:ascii="Gill Sans" w:eastAsia="Gill Sans" w:hAnsi="Gill Sans" w:cs="Gill Sans"/>
          <w:lang w:val="es-ES"/>
        </w:rPr>
        <w:t>,</w:t>
      </w:r>
      <w:r w:rsidRPr="00EA7BAC">
        <w:rPr>
          <w:rFonts w:ascii="Gill Sans" w:eastAsia="Gill Sans" w:hAnsi="Gill Sans" w:cs="Gill Sans"/>
          <w:lang w:val="es-ES"/>
        </w:rPr>
        <w:t xml:space="preserve"> declarada en julio de 2013 por Resolución de la A</w:t>
      </w:r>
      <w:r>
        <w:rPr>
          <w:rFonts w:ascii="Gill Sans" w:eastAsia="Gill Sans" w:hAnsi="Gill Sans" w:cs="Gill Sans"/>
          <w:lang w:val="es-ES"/>
        </w:rPr>
        <w:t>utoridad Nacional de Acuicultura y Pesca (A</w:t>
      </w:r>
      <w:r w:rsidRPr="00EA7BAC">
        <w:rPr>
          <w:rFonts w:ascii="Gill Sans" w:eastAsia="Gill Sans" w:hAnsi="Gill Sans" w:cs="Gill Sans"/>
          <w:lang w:val="es-ES"/>
        </w:rPr>
        <w:t>UNAP</w:t>
      </w:r>
      <w:r>
        <w:rPr>
          <w:rFonts w:ascii="Gill Sans" w:eastAsia="Gill Sans" w:hAnsi="Gill Sans" w:cs="Gill Sans"/>
          <w:lang w:val="es-ES"/>
        </w:rPr>
        <w:t>).</w:t>
      </w:r>
    </w:p>
    <w:p w14:paraId="5F85D6AD" w14:textId="77777777" w:rsidR="00F767BA" w:rsidRDefault="00F767BA">
      <w:pPr>
        <w:pStyle w:val="Prrafodelista"/>
        <w:numPr>
          <w:ilvl w:val="0"/>
          <w:numId w:val="9"/>
        </w:numPr>
        <w:spacing w:after="200" w:line="240" w:lineRule="auto"/>
        <w:rPr>
          <w:rFonts w:ascii="Gill Sans" w:eastAsia="Gill Sans" w:hAnsi="Gill Sans" w:cs="Gill Sans"/>
          <w:lang w:val="es-ES"/>
        </w:rPr>
      </w:pPr>
      <w:r>
        <w:rPr>
          <w:rFonts w:ascii="Gill Sans" w:eastAsia="Gill Sans" w:hAnsi="Gill Sans" w:cs="Gill Sans"/>
          <w:lang w:val="es-ES"/>
        </w:rPr>
        <w:t>E</w:t>
      </w:r>
      <w:r w:rsidRPr="00EA7BAC">
        <w:rPr>
          <w:rFonts w:ascii="Gill Sans" w:eastAsia="Gill Sans" w:hAnsi="Gill Sans" w:cs="Gill Sans"/>
          <w:lang w:val="es-ES"/>
        </w:rPr>
        <w:t>l Distrito Regional de Manejo Integrado (DRMI) del Golfo de Tribugá – Cabo Corrientes</w:t>
      </w:r>
      <w:r>
        <w:rPr>
          <w:rFonts w:ascii="Gill Sans" w:eastAsia="Gill Sans" w:hAnsi="Gill Sans" w:cs="Gill Sans"/>
          <w:lang w:val="es-ES"/>
        </w:rPr>
        <w:t>,</w:t>
      </w:r>
      <w:r w:rsidRPr="00EA7BAC">
        <w:rPr>
          <w:rFonts w:ascii="Gill Sans" w:eastAsia="Gill Sans" w:hAnsi="Gill Sans" w:cs="Gill Sans"/>
          <w:lang w:val="es-ES"/>
        </w:rPr>
        <w:t xml:space="preserve"> declarado en diciembre de 2014, por Acuerdo del Consejo Directivo de CODECHOCÓ. </w:t>
      </w:r>
    </w:p>
    <w:p w14:paraId="2C899BFE" w14:textId="150656E0" w:rsidR="00F767BA" w:rsidRPr="00EA7BAC" w:rsidRDefault="00F767BA">
      <w:pPr>
        <w:pStyle w:val="Prrafodelista"/>
        <w:numPr>
          <w:ilvl w:val="0"/>
          <w:numId w:val="9"/>
        </w:numPr>
        <w:spacing w:after="200" w:line="240" w:lineRule="auto"/>
        <w:rPr>
          <w:rFonts w:ascii="Gill Sans" w:eastAsia="Gill Sans" w:hAnsi="Gill Sans" w:cs="Gill Sans"/>
          <w:lang w:val="es-ES"/>
        </w:rPr>
      </w:pPr>
      <w:r w:rsidRPr="00EA7BAC">
        <w:rPr>
          <w:rFonts w:ascii="Gill Sans" w:eastAsia="Gill Sans" w:hAnsi="Gill Sans" w:cs="Gill Sans"/>
          <w:lang w:val="es-ES"/>
        </w:rPr>
        <w:t>El Distrito Regional de Manejo de Integrado "Encanto de los Manglares del Bajo Baudó" (DRMI "EMBB")</w:t>
      </w:r>
      <w:r>
        <w:rPr>
          <w:rFonts w:ascii="Gill Sans" w:eastAsia="Gill Sans" w:hAnsi="Gill Sans" w:cs="Gill Sans"/>
          <w:lang w:val="es-ES"/>
        </w:rPr>
        <w:t>,</w:t>
      </w:r>
      <w:r w:rsidRPr="00EA7BAC">
        <w:rPr>
          <w:rFonts w:ascii="Gill Sans" w:eastAsia="Gill Sans" w:hAnsi="Gill Sans" w:cs="Gill Sans"/>
          <w:lang w:val="es-ES"/>
        </w:rPr>
        <w:t xml:space="preserve"> que se encuentra ubicado en el municipio de Bajo Baudó, </w:t>
      </w:r>
      <w:r>
        <w:rPr>
          <w:rFonts w:ascii="Gill Sans" w:eastAsia="Gill Sans" w:hAnsi="Gill Sans" w:cs="Gill Sans"/>
          <w:lang w:val="es-ES"/>
        </w:rPr>
        <w:t xml:space="preserve">y que </w:t>
      </w:r>
      <w:r w:rsidRPr="00EA7BAC">
        <w:rPr>
          <w:rFonts w:ascii="Gill Sans" w:eastAsia="Gill Sans" w:hAnsi="Gill Sans" w:cs="Gill Sans"/>
          <w:lang w:val="es-ES"/>
        </w:rPr>
        <w:t>fue declarado el 6 de septiembre del 2017 por el Consejo Directivo de CODECHOCÓ.</w:t>
      </w:r>
    </w:p>
    <w:p w14:paraId="69F853D8" w14:textId="77777777" w:rsidR="00F767BA" w:rsidRPr="003D2235" w:rsidRDefault="00F767BA" w:rsidP="00F767BA">
      <w:pPr>
        <w:rPr>
          <w:lang w:val="es-CO"/>
        </w:rPr>
      </w:pPr>
    </w:p>
    <w:p w14:paraId="45B8193C" w14:textId="635A8E03" w:rsidR="00F767BA" w:rsidRDefault="00F767BA">
      <w:pPr>
        <w:spacing w:after="160" w:line="259" w:lineRule="auto"/>
        <w:rPr>
          <w:rFonts w:ascii="Gill Sans" w:eastAsia="Gill Sans" w:hAnsi="Gill Sans" w:cs="Gill Sans"/>
          <w:lang w:val="es-CO"/>
        </w:rPr>
      </w:pPr>
      <w:r>
        <w:rPr>
          <w:rFonts w:ascii="Gill Sans" w:eastAsia="Gill Sans" w:hAnsi="Gill Sans" w:cs="Gill Sans"/>
          <w:lang w:val="es-CO"/>
        </w:rPr>
        <w:br w:type="page"/>
      </w:r>
    </w:p>
    <w:p w14:paraId="38CD73DA" w14:textId="77777777" w:rsidR="00115E39" w:rsidRDefault="00115E39" w:rsidP="00115E39">
      <w:pPr>
        <w:pStyle w:val="Ttulo1"/>
        <w:spacing w:before="0" w:after="200" w:line="240" w:lineRule="auto"/>
        <w:rPr>
          <w:rFonts w:ascii="Gill Sans" w:eastAsia="Gill Sans" w:hAnsi="Gill Sans"/>
          <w:b/>
          <w:color w:val="2F5496"/>
          <w:sz w:val="28"/>
          <w:szCs w:val="28"/>
          <w:lang w:val="es-CO"/>
        </w:rPr>
      </w:pPr>
      <w:bookmarkStart w:id="109" w:name="_Toc129359538"/>
      <w:r>
        <w:rPr>
          <w:rFonts w:ascii="Gill Sans" w:eastAsia="Gill Sans" w:hAnsi="Gill Sans"/>
          <w:b/>
          <w:color w:val="2F5496"/>
          <w:sz w:val="28"/>
          <w:szCs w:val="28"/>
          <w:lang w:val="es-CO"/>
        </w:rPr>
        <w:t>Bioculturalidad: comprendiendo el territorio</w:t>
      </w:r>
      <w:bookmarkEnd w:id="109"/>
      <w:r>
        <w:rPr>
          <w:rFonts w:ascii="Gill Sans" w:eastAsia="Gill Sans" w:hAnsi="Gill Sans"/>
          <w:b/>
          <w:color w:val="2F5496"/>
          <w:sz w:val="28"/>
          <w:szCs w:val="28"/>
          <w:lang w:val="es-CO"/>
        </w:rPr>
        <w:t xml:space="preserve"> </w:t>
      </w:r>
    </w:p>
    <w:p w14:paraId="3CE2564D"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El concepto básico de este proyecto es la conexión, la interacción o la relación. Bajo él se encuentran diversos conceptos teóricos y prácticos como diversidad biocultural, territorio, apropiación o comunes. Desglosaremos cada uno de ellos porque desarrollan el concepto de conexión y, de esta manera, se convierten en los ejes fundamentales para comprender las formas de vida y los usos que las comunidades indígenas y afrodescendientes del municipio de Nuquí tienen en los aspectos agrícolas, forestales e hídricos.</w:t>
      </w:r>
    </w:p>
    <w:p w14:paraId="52159539"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La bioculturalidad es la red que une lo natural y lo cultural (Terralingua, 2015). La bioculturalidad es una noción reflexiva y sensible “que permite acercarse a los diferentes valores y conocimientos que reflejan cómo la gente convive con la biodiversidad” (Elands, et. al., 2018: 1). Así, la diversidad de la vida no solo comprende la biodiversidad del planeta en todas sus expresiones, sino también la multiplicidad de culturas y lenguas humanas. Ambas no existen separadamente, sino que son expresiones diferentes de una sola realidad compleja que se ha cocreado a través del tiempo por medio de mutuas adaptaciones.  Este es un concepto dinámico que nos habla de la protección de lo existente, ya sea a partir de la conservación de lo tradicional, de la recreación de la vida presente o de la creatividad en la construcción de nuevas formas de vivir con lo que nos rodea.</w:t>
      </w:r>
    </w:p>
    <w:p w14:paraId="210A8FF7" w14:textId="3AFA744E" w:rsidR="00115E39" w:rsidRDefault="00115E39" w:rsidP="00115E39">
      <w:pPr>
        <w:spacing w:after="200" w:line="240" w:lineRule="auto"/>
        <w:rPr>
          <w:rFonts w:ascii="Gill Sans" w:eastAsia="Gill Sans" w:hAnsi="Gill Sans"/>
          <w:lang w:val="es-CO"/>
        </w:rPr>
      </w:pPr>
      <w:r>
        <w:rPr>
          <w:rFonts w:ascii="Gill Sans" w:eastAsia="Gill Sans" w:hAnsi="Gill Sans"/>
          <w:lang w:val="es-CO"/>
        </w:rPr>
        <w:t>Los elementos a tener en cuenta en el estudio de lo biocultural son variados. Estos comprenden por lo menos tres esferas. Por un lado, lo natural con sus clasificaciones en discusión de biótico (bosques, animales, aves, peces...) y abiótico (tierra, agua, minerales, aire…). Por otro lado, lo cultural, incluidas las manifestaciones culturales (tradiciones orales, filosofías, sistemas de escritura, lugares históricos y arqueológicos, artefactos, diseños, ceremonias, deportes y juegos tradicionales, bailes y cantos, artes o literatura); las manifestaciones religiosas y espirituales (tradiciones, costumbres y ceremonias, lugares religiosos y tradicionales, objetos ceremoniales y restos humanos); las manifestaciones científicas y tecnológicas (medicinas tradicionales, recursos humanos y genéticos, semillas, conocimiento tradicional de propiedades de flora y fauna, prácticas de salud y prácticas de subsistencia como pescar o cazar) (Chen y Gilmore, 2015), y las formas de cuidado y manejo de los lugares de vida y de las personas que los habitan (Elands, et. al., 2018; Bavikatte y Bennet, 2015; Terralingua, 2015). Por último, la diversidad lingüística que es la variedad de lenguajes hablados en el mundo, la logosfera (Terralingua, 2015).</w:t>
      </w:r>
    </w:p>
    <w:p w14:paraId="2D41AB8E"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 xml:space="preserve">En ese mismo sentido, entender el territorio es comprender su carácter geo-eco-antrópico multidimensional (Sosa, 2012). El territorio tiene dos caras conectadas: 1) una base física más o menos delimitada con toda su complejidad (relieve, estructura geológica, biodiversidad); 2) un espacio valorizado por los humanos y, por tanto, construido socialmente (histórica, social, cultural, económica o políticamente) (Giménez, 1996; Sosa, 2012) e interrelacional (Echeverry, 2004). En palabras de Leff (2000: 39), el territorio es un espacio en que “la naturaleza determina y lo humano imprime su sello”. </w:t>
      </w:r>
    </w:p>
    <w:p w14:paraId="4B5F4299"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 xml:space="preserve">De esta forma, el territorio es una relación que integra el suelo, los elementos que en él existen, los seres vivos y no vivos que la habitan, los colectivos humanos que la pueblan y las relaciones socionaturales. El territorio nos habla de las interacciones que construyen los humanos entre sí y con el entorno en el que viven o se imaginan (Coronado, 2009). Él es un espacio físico y simbólico que se construye y se reproduce colectivamente, ya sea de forma instrumental (a través de lo económico, lo ecológico, lo social o lo político) o cultural (a través de los significados). Así, el territorio existe en cuanto es valorizado por el hombre de múltiples maneras: </w:t>
      </w:r>
    </w:p>
    <w:p w14:paraId="3F218CD4" w14:textId="40D9C0A5" w:rsidR="00115E39" w:rsidRDefault="00115E39" w:rsidP="00115E39">
      <w:pPr>
        <w:spacing w:after="200" w:line="240" w:lineRule="auto"/>
        <w:rPr>
          <w:rFonts w:ascii="Gill Sans" w:eastAsia="Gill Sans" w:hAnsi="Gill Sans" w:cs="Gill Sans"/>
          <w:sz w:val="28"/>
          <w:szCs w:val="28"/>
          <w:lang w:val="es-CO"/>
        </w:rPr>
      </w:pPr>
      <w:r w:rsidRPr="00506784">
        <w:rPr>
          <w:rFonts w:ascii="Gill Sans" w:eastAsia="Gill Sans" w:hAnsi="Gill Sans" w:cs="Gill Sans"/>
          <w:sz w:val="28"/>
          <w:szCs w:val="28"/>
          <w:lang w:val="es-CO"/>
        </w:rPr>
        <w:t>“como zona de refugio, como medio de subsistencia, como fuente de productos y de recursos económicos, como área geopolíticamente estratégica, como circunscripción político-administrativa, como “belleza natural”, como objeto de apego afectivo, como tierra natal, como espacio de inscripción de un pasado histórico o de una memoria colectiva, como símbolo de identidad socioterritorial, etc.”</w:t>
      </w:r>
      <w:r w:rsidR="00F6582A">
        <w:rPr>
          <w:rFonts w:ascii="Gill Sans" w:eastAsia="Gill Sans" w:hAnsi="Gill Sans" w:cs="Gill Sans"/>
          <w:sz w:val="28"/>
          <w:szCs w:val="28"/>
          <w:lang w:val="es-CO"/>
        </w:rPr>
        <w:t>.</w:t>
      </w:r>
    </w:p>
    <w:p w14:paraId="208AC385" w14:textId="54382D2B" w:rsidR="00115E39" w:rsidRPr="00115E39" w:rsidRDefault="00115E39" w:rsidP="00115E39">
      <w:pPr>
        <w:spacing w:after="200" w:line="240" w:lineRule="auto"/>
        <w:rPr>
          <w:rFonts w:ascii="Gill Sans" w:eastAsia="Gill Sans" w:hAnsi="Gill Sans"/>
          <w:b/>
          <w:bCs/>
          <w:i/>
          <w:iCs/>
          <w:lang w:val="es-CO"/>
        </w:rPr>
      </w:pPr>
      <w:r w:rsidRPr="00115E39">
        <w:rPr>
          <w:rFonts w:ascii="Gill Sans" w:eastAsia="Gill Sans" w:hAnsi="Gill Sans"/>
          <w:b/>
          <w:bCs/>
          <w:i/>
          <w:iCs/>
          <w:lang w:val="es-CO"/>
        </w:rPr>
        <w:t>Giménez, 1996: 10 - 11.</w:t>
      </w:r>
    </w:p>
    <w:p w14:paraId="067B9A4A" w14:textId="6C1951AC" w:rsidR="00115E39" w:rsidRDefault="00115E39" w:rsidP="00115E39">
      <w:pPr>
        <w:spacing w:after="200" w:line="240" w:lineRule="auto"/>
        <w:rPr>
          <w:rFonts w:ascii="Gill Sans" w:eastAsia="Gill Sans" w:hAnsi="Gill Sans"/>
          <w:lang w:val="es-CO"/>
        </w:rPr>
      </w:pPr>
      <w:r>
        <w:rPr>
          <w:rFonts w:ascii="Gill Sans" w:eastAsia="Gill Sans" w:hAnsi="Gill Sans"/>
          <w:lang w:val="es-CO"/>
        </w:rPr>
        <w:t xml:space="preserve">El concepto de apropiación expresa la relación entre identidad y territorio. Es decir, las formas en que los grupos (en este caso étnicos) hacen un hogar en los territorios que habitan, creando identidades territoriales que permiten que exista la vida biológica y social. La apropiación habla del vínculo entre los sujetos que viven en un lugar (incluido su contexto e historia) y un territorio, siendo esta la razón por la que lo cuidan, lo protegen y lo defienden. En palabras de Rockwell (1996) "la apropiación se produce en un entorno material </w:t>
      </w:r>
      <w:r w:rsidRPr="009B08BA">
        <w:rPr>
          <w:rFonts w:ascii="Gill Sans" w:eastAsia="Gill Sans" w:hAnsi="Gill Sans"/>
          <w:lang w:val="es-CO"/>
        </w:rPr>
        <w:t>dotado de características históricas, sociales y culturales".</w:t>
      </w:r>
    </w:p>
    <w:p w14:paraId="3937B9B8"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 xml:space="preserve">Además, la "apropiación" está estrechamente relacionada con el concepto de participación. "Participar" significa literalmente tomar parte en (podemos tomar parte en algo cuando lo sentimos o lo identificamos como nuestro). En este mismo sentido, se puede argumentar que </w:t>
      </w:r>
    </w:p>
    <w:p w14:paraId="1A1EE6A4" w14:textId="77777777" w:rsidR="00115E39" w:rsidRPr="001F027D" w:rsidRDefault="00115E39" w:rsidP="00115E39">
      <w:pPr>
        <w:spacing w:after="200" w:line="240" w:lineRule="auto"/>
        <w:rPr>
          <w:rFonts w:ascii="Gill Sans" w:eastAsia="Gill Sans" w:hAnsi="Gill Sans" w:cs="Gill Sans"/>
          <w:sz w:val="28"/>
          <w:szCs w:val="28"/>
          <w:lang w:val="es-CO"/>
        </w:rPr>
      </w:pPr>
      <w:r w:rsidRPr="001F027D">
        <w:rPr>
          <w:rFonts w:ascii="Gill Sans" w:eastAsia="Gill Sans" w:hAnsi="Gill Sans" w:cs="Gill Sans"/>
          <w:sz w:val="28"/>
          <w:szCs w:val="28"/>
          <w:lang w:val="es-CO"/>
        </w:rPr>
        <w:t xml:space="preserve">"el espacio adquiere un significado a través de la acción colectiva de la multidiversidad de usuarios que participan en su uso, de modo que, a medida que lo utilizan, habitan y transforman, se van apropiando de él [...] hasta darle un sentido y un significado social" </w:t>
      </w:r>
    </w:p>
    <w:p w14:paraId="4EDABB9C" w14:textId="1457BAE9" w:rsidR="00115E39" w:rsidRDefault="00115E39" w:rsidP="00115E39">
      <w:pPr>
        <w:spacing w:after="200" w:line="240" w:lineRule="auto"/>
        <w:rPr>
          <w:rFonts w:ascii="Gill Sans" w:eastAsia="Gill Sans" w:hAnsi="Gill Sans"/>
          <w:lang w:val="es-CO"/>
        </w:rPr>
      </w:pPr>
      <w:r w:rsidRPr="00746AB9">
        <w:rPr>
          <w:rFonts w:ascii="Gill Sans" w:eastAsia="Gill Sans" w:hAnsi="Gill Sans"/>
          <w:b/>
          <w:bCs/>
          <w:i/>
          <w:iCs/>
          <w:lang w:val="es-CO"/>
        </w:rPr>
        <w:t>Bolio et al. 2015</w:t>
      </w:r>
      <w:r w:rsidR="00746AB9">
        <w:rPr>
          <w:rFonts w:ascii="Gill Sans" w:eastAsia="Gill Sans" w:hAnsi="Gill Sans"/>
          <w:b/>
          <w:bCs/>
          <w:i/>
          <w:iCs/>
          <w:lang w:val="es-CO"/>
        </w:rPr>
        <w:t>:</w:t>
      </w:r>
      <w:r w:rsidRPr="00746AB9">
        <w:rPr>
          <w:rFonts w:ascii="Gill Sans" w:eastAsia="Gill Sans" w:hAnsi="Gill Sans"/>
          <w:b/>
          <w:bCs/>
          <w:i/>
          <w:iCs/>
          <w:lang w:val="es-CO"/>
        </w:rPr>
        <w:t xml:space="preserve"> 29; en Anduze-Rivero 2019: 30</w:t>
      </w:r>
      <w:r>
        <w:rPr>
          <w:rFonts w:ascii="Gill Sans" w:eastAsia="Gill Sans" w:hAnsi="Gill Sans"/>
          <w:lang w:val="es-CO"/>
        </w:rPr>
        <w:t>.</w:t>
      </w:r>
    </w:p>
    <w:p w14:paraId="385C2863"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Por último, los comunes engloban las entidades físicas (humanas y no humanas) y las relaciones que se tejen entre ellas. Estos están compuestos del elemento (la montaña, el agua, la memoria, el paisaje) pero también del vínculo (ontológico, cognitivo, histórico, simbólico, cultural o relacional) que se tiene con el mismo y los que lo habitan; es la gente que hace parte de un lugar, su común-unidad (lo que los une) y su comunalidad (los pensamientos, sentires, reglas y acciones comunes). En suma, los comunes están compuestos de todo “lo nuestro” (Helfrich, 2008). Ese vínculo basado en el nosotros es lo que permite la supervivencia del bosque o el agua, de los integrantes de una comunidad y de la comunidad socionatural misma y todo lo que ella contiene y representa. Ahora, no hay un solo proceso de lo común, un solo conjunto de derechos y relaciones sino una variedad combinaciones complejas y dinámicas que va variando en el espacio y en el tiempo (McCarthy, 2009).</w:t>
      </w:r>
    </w:p>
    <w:p w14:paraId="42863A34"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Como podemos ver, cada uno de estos conceptos nos hablan de la relación o interacción permanente entre lo natural y lo cultural, lo físico y lo construido socioculturalmente, la identidad y el territorio o las entidades físicas y las relaciones que se tejen entre ellas. Este vínculo es mucho más evidente cuando de grupos étnicos se trata. Dicha relación se convierte en un continuo en el que es difícil diferenciar lo uno de lo otro, puesto que estos grupos son como son por su territorio y el territorio es como es por su gente.</w:t>
      </w:r>
    </w:p>
    <w:p w14:paraId="3273A75F"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Teniendo en cuenta lo anterior, antes de describir las formas de uso que las comunidades indígenas y afrodescendientes de Nuquí tienen en los aspectos forestales, agrícolas e hídricos, es importante evidenciar el tejido indisoluble existente entre lo natural y lo cultural, pues su imbricación nos habla de lugares de vida únicos en los cuales lo primero no puede existir sin lo segundo (y viceversa). La expresión más evidente de este vínculo se encuentra en el concepto de territorio construido tanto por indígenas como por afrodescendientes. Dicho concepto se expresa en los diferentes aspectos de la vida, desde lo espiritual, pasando por la medicina, la música, la pintura o el baile, hasta las actividades más cotidianas.</w:t>
      </w:r>
    </w:p>
    <w:p w14:paraId="19E8B01F" w14:textId="354CAC4D" w:rsidR="00115E39" w:rsidRDefault="00115E39" w:rsidP="00115E39">
      <w:pPr>
        <w:spacing w:after="200" w:line="240" w:lineRule="auto"/>
        <w:rPr>
          <w:rFonts w:ascii="Gill Sans" w:eastAsia="Gill Sans" w:hAnsi="Gill Sans"/>
          <w:lang w:val="es-CO"/>
        </w:rPr>
      </w:pPr>
      <w:r>
        <w:rPr>
          <w:rFonts w:ascii="Gill Sans" w:eastAsia="Gill Sans" w:hAnsi="Gill Sans"/>
          <w:lang w:val="es-CO"/>
        </w:rPr>
        <w:t xml:space="preserve">Como veremos, las siguientes descripciones muestran un sincretismo muy interesante entre lo indígena, lo afrodescendiente y lo occidental, dado los procesos de conquista, colonización, esclavización, poblamiento y apropiación del territorio nuquiseño. La cosmogonía de los afrodescendientes de Nuquí expresa elementos del pensamiento africano, pero las dinámicas mencionadas disminuyen su peso y conocimiento, generando una “africanidad latente” (Losonczy, 1993) que se mezcla con interpretaciones católicas e indígenas. En esa misma vía, los embera de Nuquí, al igual que los otros pueblos de su etnia, mantienen muchos de los </w:t>
      </w:r>
      <w:r w:rsidR="00BC17D2">
        <w:rPr>
          <w:rFonts w:ascii="Gill Sans" w:eastAsia="Gill Sans" w:hAnsi="Gill Sans"/>
          <w:lang w:val="es-CO"/>
        </w:rPr>
        <w:t>mitos de</w:t>
      </w:r>
      <w:r>
        <w:rPr>
          <w:rFonts w:ascii="Gill Sans" w:eastAsia="Gill Sans" w:hAnsi="Gill Sans"/>
          <w:lang w:val="es-CO"/>
        </w:rPr>
        <w:t xml:space="preserve"> origen y comprensiones tradicionales; no obstante, la influencia afrodescendiente y de la religión católica permea muchos de sus relatos y actividades. Es importante anotar que los siguientes acápites no buscan (y así lo quisieran, no pueden) condensar la riqueza en la comprensión del territorio de las comunidades indígenas y afrodescendientes de Nuquí. Simplemente son un abrebocas para evidenciar esa compleja y profunda red que une lo humano y lo no humano.</w:t>
      </w:r>
    </w:p>
    <w:p w14:paraId="0EB9491E" w14:textId="77777777" w:rsidR="00115E39" w:rsidRDefault="00115E39" w:rsidP="00115E39">
      <w:pPr>
        <w:pStyle w:val="Ttulo2"/>
        <w:spacing w:before="0" w:after="200" w:line="240" w:lineRule="auto"/>
        <w:jc w:val="both"/>
        <w:rPr>
          <w:rFonts w:ascii="Gill Sans" w:eastAsia="Gill Sans" w:hAnsi="Gill Sans"/>
          <w:b/>
          <w:sz w:val="24"/>
          <w:szCs w:val="24"/>
          <w:lang w:val="es-CO"/>
        </w:rPr>
      </w:pPr>
      <w:bookmarkStart w:id="110" w:name="_Toc129359539"/>
      <w:r>
        <w:rPr>
          <w:rFonts w:ascii="Gill Sans" w:eastAsia="Gill Sans" w:hAnsi="Gill Sans"/>
          <w:b/>
          <w:sz w:val="24"/>
          <w:szCs w:val="24"/>
          <w:lang w:val="es-CO"/>
        </w:rPr>
        <w:t>Nuestro territorio (comunidades afrodescendientes – Nuquí)</w:t>
      </w:r>
      <w:bookmarkEnd w:id="110"/>
      <w:r>
        <w:rPr>
          <w:rFonts w:ascii="Gill Sans" w:eastAsia="Gill Sans" w:hAnsi="Gill Sans"/>
          <w:b/>
          <w:sz w:val="24"/>
          <w:szCs w:val="24"/>
          <w:lang w:val="es-CO"/>
        </w:rPr>
        <w:t xml:space="preserve"> </w:t>
      </w:r>
    </w:p>
    <w:p w14:paraId="7536ABAF"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La espiritualidad afrodescendiente es el pilar fundamental desde el cual las comunidades negras de Nuquí interpretan el mundo (Consejo Comunitario General Los Riscales 2007). En palabras de Losonczy (1993):</w:t>
      </w:r>
    </w:p>
    <w:p w14:paraId="735D7038" w14:textId="46658CDC" w:rsidR="00115E39" w:rsidRDefault="00115E39" w:rsidP="00115E39">
      <w:pPr>
        <w:spacing w:after="200" w:line="240" w:lineRule="auto"/>
        <w:rPr>
          <w:rFonts w:ascii="Gill Sans" w:eastAsia="Gill Sans" w:hAnsi="Gill Sans"/>
          <w:lang w:val="es-CO"/>
        </w:rPr>
      </w:pPr>
      <w:r>
        <w:rPr>
          <w:rFonts w:ascii="Gill Sans" w:eastAsia="Gill Sans" w:hAnsi="Gill Sans"/>
          <w:lang w:val="es-CO"/>
        </w:rPr>
        <w:t>“</w:t>
      </w:r>
      <w:r w:rsidRPr="00506784">
        <w:rPr>
          <w:rFonts w:ascii="Gill Sans" w:eastAsia="Gill Sans" w:hAnsi="Gill Sans" w:cs="Gill Sans"/>
          <w:sz w:val="28"/>
          <w:szCs w:val="28"/>
          <w:lang w:val="es-CO"/>
        </w:rPr>
        <w:t>El pensamiento de estas comunidades afro-colombianas emplea varios tipos de clasificaciones para organizar los diversos campos de lo real, tanto como enlaces significativos entre ellos: animales, órganos humanos, enfermedades, objetos del universo natural doméstico, objetos-fuerzas mágico-religiosos de la vida humana individual, lo masculino y lo femenino, el nacimiento y la muerte, lo divino y lo humano, el día y la noche”</w:t>
      </w:r>
      <w:r w:rsidR="00F6582A">
        <w:rPr>
          <w:rFonts w:ascii="Gill Sans" w:eastAsia="Gill Sans" w:hAnsi="Gill Sans" w:cs="Gill Sans"/>
          <w:sz w:val="28"/>
          <w:szCs w:val="28"/>
          <w:lang w:val="es-CO"/>
        </w:rPr>
        <w:t>.</w:t>
      </w:r>
      <w:r>
        <w:rPr>
          <w:rFonts w:ascii="Gill Sans" w:eastAsia="Gill Sans" w:hAnsi="Gill Sans"/>
          <w:lang w:val="es-CO"/>
        </w:rPr>
        <w:t xml:space="preserve"> </w:t>
      </w:r>
    </w:p>
    <w:p w14:paraId="4D6543B9" w14:textId="3A73A295" w:rsidR="00115E39" w:rsidRDefault="00115E39" w:rsidP="00115E39">
      <w:pPr>
        <w:spacing w:after="200" w:line="240" w:lineRule="auto"/>
        <w:rPr>
          <w:rFonts w:ascii="Gill Sans" w:eastAsia="Gill Sans" w:hAnsi="Gill Sans"/>
          <w:lang w:val="es-CO"/>
        </w:rPr>
      </w:pPr>
      <w:r w:rsidRPr="00746AB9">
        <w:rPr>
          <w:rFonts w:ascii="Gill Sans" w:eastAsia="Gill Sans" w:hAnsi="Gill Sans"/>
          <w:b/>
          <w:bCs/>
          <w:i/>
          <w:iCs/>
          <w:lang w:val="es-CO"/>
        </w:rPr>
        <w:t>Losonczy, 1993: 39 – 40</w:t>
      </w:r>
      <w:r w:rsidRPr="00746AB9">
        <w:rPr>
          <w:rFonts w:ascii="Gill Sans" w:eastAsia="Gill Sans" w:hAnsi="Gill Sans"/>
          <w:b/>
          <w:bCs/>
          <w:lang w:val="es-CO"/>
        </w:rPr>
        <w:t>.</w:t>
      </w:r>
    </w:p>
    <w:p w14:paraId="40E3E075"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O como apunta Vásquez et. al. (2013): estamos frente a</w:t>
      </w:r>
    </w:p>
    <w:p w14:paraId="565AD532" w14:textId="597AE940" w:rsidR="00115E39" w:rsidRDefault="00115E39" w:rsidP="00115E39">
      <w:pPr>
        <w:spacing w:after="200" w:line="240" w:lineRule="auto"/>
        <w:rPr>
          <w:rFonts w:ascii="Gill Sans" w:eastAsia="Gill Sans" w:hAnsi="Gill Sans"/>
          <w:lang w:val="es-CO"/>
        </w:rPr>
      </w:pPr>
      <w:r w:rsidRPr="00506784">
        <w:rPr>
          <w:rFonts w:ascii="Gill Sans" w:eastAsia="Gill Sans" w:hAnsi="Gill Sans" w:cs="Gill Sans"/>
          <w:sz w:val="28"/>
          <w:szCs w:val="28"/>
          <w:lang w:val="es-CO"/>
        </w:rPr>
        <w:t>“una ecología local del paisaje que además de incluir la geogorma, cobertura y uso del suelo, abarca también una topografía simbólica relacionada con la temperatura, el género, atributos sobrenaturales y el grado de intervención humana”</w:t>
      </w:r>
      <w:r w:rsidR="00F6582A">
        <w:rPr>
          <w:rFonts w:ascii="Gill Sans" w:eastAsia="Gill Sans" w:hAnsi="Gill Sans" w:cs="Gill Sans"/>
          <w:sz w:val="28"/>
          <w:szCs w:val="28"/>
          <w:lang w:val="es-CO"/>
        </w:rPr>
        <w:t>.</w:t>
      </w:r>
    </w:p>
    <w:p w14:paraId="0126B097" w14:textId="23C19047" w:rsidR="00115E39" w:rsidRPr="00746AB9" w:rsidRDefault="007D4E40" w:rsidP="00115E39">
      <w:pPr>
        <w:spacing w:after="200" w:line="240" w:lineRule="auto"/>
        <w:rPr>
          <w:rFonts w:ascii="Gill Sans" w:eastAsia="Gill Sans" w:hAnsi="Gill Sans"/>
          <w:b/>
          <w:bCs/>
          <w:i/>
          <w:iCs/>
          <w:lang w:val="es-CO"/>
        </w:rPr>
      </w:pPr>
      <w:r>
        <w:rPr>
          <w:rFonts w:ascii="Gill Sans" w:eastAsia="Gill Sans" w:hAnsi="Gill Sans"/>
          <w:b/>
          <w:bCs/>
          <w:i/>
          <w:iCs/>
          <w:lang w:val="es-CO"/>
        </w:rPr>
        <w:t>Vásquez y Restrepo, 2013</w:t>
      </w:r>
      <w:r w:rsidR="00115E39" w:rsidRPr="00746AB9">
        <w:rPr>
          <w:rFonts w:ascii="Gill Sans" w:eastAsia="Gill Sans" w:hAnsi="Gill Sans"/>
          <w:b/>
          <w:bCs/>
          <w:i/>
          <w:iCs/>
          <w:lang w:val="es-CO"/>
        </w:rPr>
        <w:t>: 177.</w:t>
      </w:r>
    </w:p>
    <w:p w14:paraId="44513A4A"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Es dicha espiritualidad, que permea todo su existir, desde donde las comunidades afrodescendientes nuquiseñas comprenden su territorio y los seres que en él habitan. Así, el territorio es un espacio impregnado por la vivencia cultural de un pueblo y, por tanto, indisoluble. Él es la madre de la cultura de este pueblo y permite su continuidad y permanencia (Consejo Comunitario General Los Riscales 2007). En él se tejen y construyen:</w:t>
      </w:r>
    </w:p>
    <w:p w14:paraId="762F69DC" w14:textId="0A633517" w:rsidR="00957B4A" w:rsidRDefault="00115E39" w:rsidP="00115E39">
      <w:pPr>
        <w:spacing w:after="200" w:line="240" w:lineRule="auto"/>
        <w:rPr>
          <w:rFonts w:ascii="Gill Sans" w:eastAsia="Gill Sans" w:hAnsi="Gill Sans"/>
          <w:lang w:val="es-CO"/>
        </w:rPr>
      </w:pPr>
      <w:r w:rsidRPr="00506784">
        <w:rPr>
          <w:rFonts w:ascii="Gill Sans" w:eastAsia="Gill Sans" w:hAnsi="Gill Sans" w:cs="Gill Sans"/>
          <w:sz w:val="28"/>
          <w:szCs w:val="28"/>
          <w:lang w:val="es-CO"/>
        </w:rPr>
        <w:t>“relaciones familiares, comunitarias, económicas, administrativas, simbólicas, religiosas y espirituales con las plantas, el agua, los animales, el monte, los espíritus humanos y divinos encarnados y desencarnados”</w:t>
      </w:r>
      <w:r w:rsidR="00F6582A">
        <w:rPr>
          <w:rFonts w:ascii="Gill Sans" w:eastAsia="Gill Sans" w:hAnsi="Gill Sans" w:cs="Gill Sans"/>
          <w:sz w:val="28"/>
          <w:szCs w:val="28"/>
          <w:lang w:val="es-CO"/>
        </w:rPr>
        <w:t>.</w:t>
      </w:r>
      <w:r>
        <w:rPr>
          <w:rFonts w:ascii="Gill Sans" w:eastAsia="Gill Sans" w:hAnsi="Gill Sans"/>
          <w:lang w:val="es-CO"/>
        </w:rPr>
        <w:t xml:space="preserve"> </w:t>
      </w:r>
    </w:p>
    <w:p w14:paraId="7B3613E1" w14:textId="13FD0932" w:rsidR="00115E39" w:rsidRPr="00746AB9" w:rsidRDefault="00115E39" w:rsidP="00115E39">
      <w:pPr>
        <w:spacing w:after="200" w:line="240" w:lineRule="auto"/>
        <w:rPr>
          <w:rFonts w:ascii="Gill Sans" w:eastAsia="Gill Sans" w:hAnsi="Gill Sans"/>
          <w:b/>
          <w:bCs/>
          <w:i/>
          <w:iCs/>
          <w:lang w:val="es-CO"/>
        </w:rPr>
      </w:pPr>
      <w:r w:rsidRPr="00746AB9">
        <w:rPr>
          <w:rFonts w:ascii="Gill Sans" w:eastAsia="Gill Sans" w:hAnsi="Gill Sans"/>
          <w:b/>
          <w:bCs/>
          <w:i/>
          <w:iCs/>
          <w:lang w:val="es-CO"/>
        </w:rPr>
        <w:t xml:space="preserve">Consejo Comunitario General Los Riscales 2007: 118. </w:t>
      </w:r>
    </w:p>
    <w:p w14:paraId="64A592BA"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Esta cosmogonía es rica y diversa, por consiguiente, difícil de abarcar. En este recuento nos enfocaremos en algunos temas clave para la comprensión del universo afrodescendiente y su territorio: los espíritus, lo divino, la naturaleza, lo frío y lo caliente, la relación con las plantas y los espacios de vida.</w:t>
      </w:r>
    </w:p>
    <w:p w14:paraId="3EFACA4E" w14:textId="0AB18870" w:rsidR="00115E39" w:rsidRDefault="00115E39" w:rsidP="00115E39">
      <w:pPr>
        <w:pStyle w:val="Ttulo3"/>
        <w:spacing w:before="0" w:after="200" w:line="240" w:lineRule="auto"/>
        <w:jc w:val="both"/>
        <w:rPr>
          <w:rFonts w:ascii="Gill Sans" w:eastAsia="Gill Sans" w:hAnsi="Gill Sans"/>
          <w:color w:val="2F5496"/>
          <w:sz w:val="22"/>
          <w:szCs w:val="22"/>
          <w:lang w:val="es-CO"/>
        </w:rPr>
      </w:pPr>
      <w:bookmarkStart w:id="111" w:name="_Toc129359540"/>
      <w:r>
        <w:rPr>
          <w:rFonts w:ascii="Gill Sans" w:eastAsia="Gill Sans" w:hAnsi="Gill Sans"/>
          <w:color w:val="2F5496"/>
          <w:sz w:val="22"/>
          <w:szCs w:val="22"/>
          <w:lang w:val="es-CO"/>
        </w:rPr>
        <w:t xml:space="preserve">Los </w:t>
      </w:r>
      <w:r w:rsidR="00562DAF">
        <w:rPr>
          <w:rFonts w:ascii="Gill Sans" w:eastAsia="Gill Sans" w:hAnsi="Gill Sans"/>
          <w:color w:val="2F5496"/>
          <w:sz w:val="22"/>
          <w:szCs w:val="22"/>
          <w:lang w:val="es-CO"/>
        </w:rPr>
        <w:t>espíritus</w:t>
      </w:r>
      <w:bookmarkEnd w:id="111"/>
    </w:p>
    <w:p w14:paraId="362FD8EB" w14:textId="37311B90" w:rsidR="00115E39" w:rsidRDefault="00115E39" w:rsidP="00115E39">
      <w:pPr>
        <w:spacing w:after="200" w:line="240" w:lineRule="auto"/>
        <w:rPr>
          <w:rFonts w:ascii="Gill Sans" w:eastAsia="Gill Sans" w:hAnsi="Gill Sans"/>
          <w:lang w:val="es-CO"/>
        </w:rPr>
      </w:pPr>
      <w:r>
        <w:rPr>
          <w:rFonts w:ascii="Gill Sans" w:eastAsia="Gill Sans" w:hAnsi="Gill Sans"/>
          <w:lang w:val="es-CO"/>
        </w:rPr>
        <w:t>Uno de los elementos fundamentales en la espiritualidad afrodescendiente de Nuquí es la creencia en los espíritus (</w:t>
      </w:r>
      <w:r w:rsidR="007D4E40">
        <w:rPr>
          <w:rFonts w:ascii="Gill Sans" w:eastAsia="Gill Sans" w:hAnsi="Gill Sans"/>
          <w:lang w:val="es-CO"/>
        </w:rPr>
        <w:t>Vásquez y Restrepo, 2013</w:t>
      </w:r>
      <w:r>
        <w:rPr>
          <w:rFonts w:ascii="Gill Sans" w:eastAsia="Gill Sans" w:hAnsi="Gill Sans"/>
          <w:lang w:val="es-CO"/>
        </w:rPr>
        <w:t xml:space="preserve">; Consejo Comunitario General Los Riscales, 2007; Losonczy, 1993). Estos espíritus son los antepasados de las comunidades, quienes, aunque continúan en el territorio, pertenecen a un mundo superior y deben ser tratados con respeto con el objeto de conseguir apoyo ante enfermedades, accidentes y catástrofes. Ellos son esenciales en los procesos de </w:t>
      </w:r>
      <w:r w:rsidR="00562DAF">
        <w:rPr>
          <w:rFonts w:ascii="Gill Sans" w:eastAsia="Gill Sans" w:hAnsi="Gill Sans"/>
          <w:lang w:val="es-CO"/>
        </w:rPr>
        <w:t>curandería</w:t>
      </w:r>
      <w:r>
        <w:rPr>
          <w:rFonts w:ascii="Gill Sans" w:eastAsia="Gill Sans" w:hAnsi="Gill Sans"/>
          <w:lang w:val="es-CO"/>
        </w:rPr>
        <w:t xml:space="preserve"> – etnomedicina para contrarrestar otros espíritus y los efectos que estos generan (Consejo Comunitario General Los Riscales, 2007). Por esta misma razón, los lugares en que estos ancestros se concentran (como los cementerios a medianoche) se relacionan con apariciones, enfermedades y aprendizaje de la medicina tradicional (</w:t>
      </w:r>
      <w:r w:rsidR="007D4E40">
        <w:rPr>
          <w:rFonts w:ascii="Gill Sans" w:eastAsia="Gill Sans" w:hAnsi="Gill Sans"/>
          <w:lang w:val="es-CO"/>
        </w:rPr>
        <w:t>Vásques y Restrepo, 2013</w:t>
      </w:r>
      <w:r>
        <w:rPr>
          <w:rFonts w:ascii="Gill Sans" w:eastAsia="Gill Sans" w:hAnsi="Gill Sans"/>
          <w:lang w:val="es-CO"/>
        </w:rPr>
        <w:t>).</w:t>
      </w:r>
    </w:p>
    <w:p w14:paraId="64A18D41" w14:textId="11B4D76B" w:rsidR="00115E39" w:rsidRDefault="00115E39" w:rsidP="00115E39">
      <w:pPr>
        <w:spacing w:after="200" w:line="240" w:lineRule="auto"/>
        <w:rPr>
          <w:rFonts w:ascii="Gill Sans" w:eastAsia="Gill Sans" w:hAnsi="Gill Sans"/>
          <w:lang w:val="es-CO"/>
        </w:rPr>
      </w:pPr>
      <w:r>
        <w:rPr>
          <w:rFonts w:ascii="Gill Sans" w:eastAsia="Gill Sans" w:hAnsi="Gill Sans"/>
          <w:lang w:val="es-CO"/>
        </w:rPr>
        <w:t xml:space="preserve">Los mayores sanos ya muertos son el vínculo más fuerte entre este mundo y el más allá. Ellos son los acompañantes y guías de sus familiares vivos; por </w:t>
      </w:r>
      <w:r w:rsidR="00562DAF">
        <w:rPr>
          <w:rFonts w:ascii="Gill Sans" w:eastAsia="Gill Sans" w:hAnsi="Gill Sans"/>
          <w:lang w:val="es-CO"/>
        </w:rPr>
        <w:t>ende, al</w:t>
      </w:r>
      <w:r>
        <w:rPr>
          <w:rFonts w:ascii="Gill Sans" w:eastAsia="Gill Sans" w:hAnsi="Gill Sans"/>
          <w:lang w:val="es-CO"/>
        </w:rPr>
        <w:t xml:space="preserve"> estar al tanto de los acontecimientos familiares, ser los intermediarios con el ser supremo y proteger y favorecer a sus parientes, se les ofrece constantemente oraciones y liberaciones. Igualmente, esos ancestros son los guardianes de las costumbres y tradiciones, por lo que premian a quienes las respetan y castigan a los que las trasgreden (Consejo Comunitario General Los Riscales, 2007). </w:t>
      </w:r>
    </w:p>
    <w:p w14:paraId="24B4E74F" w14:textId="1E323CE6" w:rsidR="00115E39" w:rsidRDefault="00115E39" w:rsidP="00115E39">
      <w:pPr>
        <w:spacing w:after="200" w:line="240" w:lineRule="auto"/>
        <w:rPr>
          <w:rFonts w:ascii="Gill Sans" w:eastAsia="Gill Sans" w:hAnsi="Gill Sans"/>
          <w:lang w:val="es-CO"/>
        </w:rPr>
      </w:pPr>
      <w:r>
        <w:rPr>
          <w:rFonts w:ascii="Gill Sans" w:eastAsia="Gill Sans" w:hAnsi="Gill Sans"/>
          <w:lang w:val="es-CO"/>
        </w:rPr>
        <w:t>De otro lado, están los seres sobrenaturales que viven en el territorio. Al igual que en la cosmogonía indígena embera, los cuentos y la tradición oral afrodescendiente hablan de los orígenes del mundo, de la relación de los humanos con lo no humano, incluyendo la naturaleza, las plantas y los animales (Guerra, 2011). De esta manera, cada ser viviente, elemento o espacio de su territorio tiene su reflejo en un universo mítico que complementa la vida cotidiana (</w:t>
      </w:r>
      <w:r w:rsidR="007D4E40">
        <w:rPr>
          <w:rFonts w:ascii="Gill Sans" w:eastAsia="Gill Sans" w:hAnsi="Gill Sans"/>
          <w:lang w:val="es-CO"/>
        </w:rPr>
        <w:t>Vásques y Restrepo, 2013</w:t>
      </w:r>
      <w:r>
        <w:rPr>
          <w:rFonts w:ascii="Gill Sans" w:eastAsia="Gill Sans" w:hAnsi="Gill Sans"/>
          <w:lang w:val="es-CO"/>
        </w:rPr>
        <w:t>), permitiendo la comprensión y protección de múltiples lugares de vida. En el monte se encuentra la “tunda” (como también el mohán, la madre monte, el duende y las brujas), espíritu con el que la gente puede toparse en el monte en forma de conocidos o familiares y que enferma a la persona y hasta puede raptar su alma (</w:t>
      </w:r>
      <w:r w:rsidR="007D4E40">
        <w:rPr>
          <w:rFonts w:ascii="Gill Sans" w:eastAsia="Gill Sans" w:hAnsi="Gill Sans"/>
          <w:lang w:val="es-CO"/>
        </w:rPr>
        <w:t>Vásques y Restrepo, 2013</w:t>
      </w:r>
      <w:r>
        <w:rPr>
          <w:rFonts w:ascii="Gill Sans" w:eastAsia="Gill Sans" w:hAnsi="Gill Sans"/>
          <w:lang w:val="es-CO"/>
        </w:rPr>
        <w:t>). En los ríos, quebradas y ciénagas vive</w:t>
      </w:r>
      <w:r w:rsidR="00957B4A">
        <w:rPr>
          <w:rFonts w:ascii="Gill Sans" w:eastAsia="Gill Sans" w:hAnsi="Gill Sans"/>
          <w:lang w:val="es-CO"/>
        </w:rPr>
        <w:t>n</w:t>
      </w:r>
      <w:r>
        <w:rPr>
          <w:rFonts w:ascii="Gill Sans" w:eastAsia="Gill Sans" w:hAnsi="Gill Sans"/>
          <w:lang w:val="es-CO"/>
        </w:rPr>
        <w:t xml:space="preserve"> la madre agua, la tula vieja, el negro de agua, el indio de agua y la sirena (</w:t>
      </w:r>
      <w:r w:rsidR="009F61CE">
        <w:rPr>
          <w:rFonts w:ascii="Gill Sans" w:eastAsia="Gill Sans" w:hAnsi="Gill Sans"/>
          <w:lang w:val="es-CO"/>
        </w:rPr>
        <w:t>CODECHOCÓ</w:t>
      </w:r>
      <w:r>
        <w:rPr>
          <w:rFonts w:ascii="Gill Sans" w:eastAsia="Gill Sans" w:hAnsi="Gill Sans"/>
          <w:lang w:val="es-CO"/>
        </w:rPr>
        <w:t xml:space="preserve">, 2020; </w:t>
      </w:r>
      <w:r w:rsidR="007D4E40">
        <w:rPr>
          <w:rFonts w:ascii="Gill Sans" w:eastAsia="Gill Sans" w:hAnsi="Gill Sans"/>
          <w:lang w:val="es-CO"/>
        </w:rPr>
        <w:t>Vásques y Restrepo, 2013</w:t>
      </w:r>
      <w:r>
        <w:rPr>
          <w:rFonts w:ascii="Gill Sans" w:eastAsia="Gill Sans" w:hAnsi="Gill Sans"/>
          <w:lang w:val="es-CO"/>
        </w:rPr>
        <w:t>). La madre agua se esconde en los cuerpos de agua de los bosques y ocasiona “susto”, ahogamiento y otras enfermedades. La tula vieja es una mujer muerta que vive en los ríos comiendo caracoles; le gusta generar visiones y raptar jóvenes (</w:t>
      </w:r>
      <w:r w:rsidR="007D4E40">
        <w:rPr>
          <w:rFonts w:ascii="Gill Sans" w:eastAsia="Gill Sans" w:hAnsi="Gill Sans"/>
          <w:lang w:val="es-CO"/>
        </w:rPr>
        <w:t>Vásques y Restrepo, 2013</w:t>
      </w:r>
      <w:r>
        <w:rPr>
          <w:rFonts w:ascii="Gill Sans" w:eastAsia="Gill Sans" w:hAnsi="Gill Sans"/>
          <w:lang w:val="es-CO"/>
        </w:rPr>
        <w:t>).</w:t>
      </w:r>
    </w:p>
    <w:p w14:paraId="4B1A7C5E" w14:textId="77777777" w:rsidR="00115E39" w:rsidRDefault="00115E39" w:rsidP="00115E39">
      <w:pPr>
        <w:pStyle w:val="Ttulo3"/>
        <w:spacing w:before="0" w:after="200" w:line="240" w:lineRule="auto"/>
        <w:jc w:val="both"/>
        <w:rPr>
          <w:rFonts w:ascii="Gill Sans" w:eastAsia="Gill Sans" w:hAnsi="Gill Sans"/>
          <w:color w:val="2F5496"/>
          <w:sz w:val="22"/>
          <w:szCs w:val="22"/>
          <w:lang w:val="es-CO"/>
        </w:rPr>
      </w:pPr>
      <w:bookmarkStart w:id="112" w:name="_Toc129359541"/>
      <w:r>
        <w:rPr>
          <w:rFonts w:ascii="Gill Sans" w:eastAsia="Gill Sans" w:hAnsi="Gill Sans"/>
          <w:color w:val="2F5496"/>
          <w:sz w:val="22"/>
          <w:szCs w:val="22"/>
          <w:lang w:val="es-CO"/>
        </w:rPr>
        <w:t>Lo divino</w:t>
      </w:r>
      <w:bookmarkEnd w:id="112"/>
    </w:p>
    <w:p w14:paraId="5222049A" w14:textId="77777777" w:rsidR="00115E39" w:rsidRDefault="00115E39" w:rsidP="00115E39">
      <w:pPr>
        <w:rPr>
          <w:rFonts w:ascii="Gill Sans" w:eastAsia="Gill Sans" w:hAnsi="Gill Sans"/>
          <w:lang w:val="es-CO"/>
        </w:rPr>
      </w:pPr>
      <w:r>
        <w:rPr>
          <w:rFonts w:ascii="Gill Sans" w:eastAsia="Gill Sans" w:hAnsi="Gill Sans"/>
          <w:lang w:val="es-CO"/>
        </w:rPr>
        <w:t>Lo divino está compuesto por diferentes elementos humanos con un alto significado espiritual en la vida de las comunidades afrodescendientes de Nuquí. Entre ellos podemos encontrar:</w:t>
      </w:r>
    </w:p>
    <w:p w14:paraId="7E177BB5" w14:textId="77777777" w:rsidR="00115E39" w:rsidRDefault="00115E39" w:rsidP="00115E39">
      <w:pPr>
        <w:rPr>
          <w:rFonts w:ascii="Gill Sans" w:eastAsia="Gill Sans" w:hAnsi="Gill Sans"/>
          <w:lang w:val="es-CO"/>
        </w:rPr>
      </w:pPr>
    </w:p>
    <w:p w14:paraId="7832BE08" w14:textId="465A1EFA" w:rsidR="00957B4A" w:rsidRDefault="00115E39" w:rsidP="00115E39">
      <w:pPr>
        <w:spacing w:after="200" w:line="240" w:lineRule="auto"/>
        <w:rPr>
          <w:rFonts w:ascii="Gill Sans" w:eastAsia="Gill Sans" w:hAnsi="Gill Sans"/>
          <w:lang w:val="es-CO"/>
        </w:rPr>
      </w:pPr>
      <w:r w:rsidRPr="00506784">
        <w:rPr>
          <w:rFonts w:ascii="Gill Sans" w:eastAsia="Gill Sans" w:hAnsi="Gill Sans" w:cs="Gill Sans"/>
          <w:sz w:val="28"/>
          <w:szCs w:val="28"/>
          <w:lang w:val="es-CO"/>
        </w:rPr>
        <w:t>“las oraciones, los rezos, los secretos, los avisos, las celebraciones religiosas de los difuntos, los ministros del pueblo (curanderos, rezanderos, cantores, síndicos, matronas-parteras) (…)”</w:t>
      </w:r>
      <w:r w:rsidR="00F6582A">
        <w:rPr>
          <w:rFonts w:ascii="Gill Sans" w:eastAsia="Gill Sans" w:hAnsi="Gill Sans" w:cs="Gill Sans"/>
          <w:sz w:val="28"/>
          <w:szCs w:val="28"/>
          <w:lang w:val="es-CO"/>
        </w:rPr>
        <w:t>.</w:t>
      </w:r>
      <w:r w:rsidRPr="00506784">
        <w:rPr>
          <w:rFonts w:ascii="Gill Sans" w:eastAsia="Gill Sans" w:hAnsi="Gill Sans" w:cs="Gill Sans"/>
          <w:sz w:val="28"/>
          <w:szCs w:val="28"/>
          <w:lang w:val="es-CO"/>
        </w:rPr>
        <w:t xml:space="preserve"> </w:t>
      </w:r>
    </w:p>
    <w:p w14:paraId="65F1C0F1" w14:textId="4DB139EF" w:rsidR="00115E39" w:rsidRPr="00746AB9" w:rsidRDefault="00115E39" w:rsidP="00115E39">
      <w:pPr>
        <w:spacing w:after="200" w:line="240" w:lineRule="auto"/>
        <w:rPr>
          <w:rFonts w:ascii="Gill Sans" w:eastAsia="Gill Sans" w:hAnsi="Gill Sans"/>
          <w:b/>
          <w:bCs/>
          <w:i/>
          <w:iCs/>
          <w:lang w:val="es-CO"/>
        </w:rPr>
      </w:pPr>
      <w:r w:rsidRPr="00746AB9">
        <w:rPr>
          <w:rFonts w:ascii="Gill Sans" w:eastAsia="Gill Sans" w:hAnsi="Gill Sans"/>
          <w:b/>
          <w:bCs/>
          <w:i/>
          <w:iCs/>
          <w:lang w:val="es-CO"/>
        </w:rPr>
        <w:t>Consejo Comunitario General Los Riscales, 2007: 207.</w:t>
      </w:r>
    </w:p>
    <w:p w14:paraId="0683D6DD"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Esta conexión entre las energías divinas y humanas orienta y regula varios espacios y relaciones de la vida cotidiana. Dichas energías se presentan de forma positiva o negativa, dando señales y avisos de su presencia y determinando cómo deben comportarse los seres humanos (Consejo Comunitario General Los Riscales, 2007). Describiremos brevemente las siguientes con el objeto de mostrar su gran valor en la cosmogonía afrodescendiente de Nuquí: los secretos, los rituales fúnebres y algunos de las personas que ejercen la medicina tradicional.</w:t>
      </w:r>
    </w:p>
    <w:p w14:paraId="0AD692B0"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Los secretos son rezos que permiten controlar las energías humanas y divinas que habitan el territorio. Según la energía que se utilice en ellos, pueden, por un lado, restablecer la armonía en la naturaleza y generar beneficios o salud a las personas o, por el contrario, desestabilizar el entorno y perjudicar a los humanos:</w:t>
      </w:r>
    </w:p>
    <w:p w14:paraId="32297F29" w14:textId="58D033A5" w:rsidR="00957B4A" w:rsidRDefault="00115E39" w:rsidP="00115E39">
      <w:pPr>
        <w:spacing w:after="200" w:line="240" w:lineRule="auto"/>
        <w:rPr>
          <w:rFonts w:ascii="Gill Sans" w:eastAsia="Gill Sans" w:hAnsi="Gill Sans"/>
          <w:lang w:val="es-CO"/>
        </w:rPr>
      </w:pPr>
      <w:r w:rsidRPr="00506784">
        <w:rPr>
          <w:rFonts w:ascii="Gill Sans" w:eastAsia="Gill Sans" w:hAnsi="Gill Sans" w:cs="Gill Sans"/>
          <w:sz w:val="28"/>
          <w:szCs w:val="28"/>
          <w:lang w:val="es-CO"/>
        </w:rPr>
        <w:t>“Los secretos pueden dañar o componer cosechas, espantar o traer el pescado, calmar a la naturaleza, retirar a las culebras, retirar a los gusanos y alejar las tentaciones malignas y los obstáculos que le impiden a alguien entrar al monte con buen ánimo para el trabajo. En los secretos hay “contras”, que impiden que la acción dañina producida por la envidia de alguien perjudique alguna actividad que realizamos”</w:t>
      </w:r>
      <w:r w:rsidR="00F6582A">
        <w:rPr>
          <w:rFonts w:ascii="Gill Sans" w:eastAsia="Gill Sans" w:hAnsi="Gill Sans" w:cs="Gill Sans"/>
          <w:sz w:val="28"/>
          <w:szCs w:val="28"/>
          <w:lang w:val="es-CO"/>
        </w:rPr>
        <w:t>.</w:t>
      </w:r>
      <w:r>
        <w:rPr>
          <w:rFonts w:ascii="Gill Sans" w:eastAsia="Gill Sans" w:hAnsi="Gill Sans"/>
          <w:lang w:val="es-CO"/>
        </w:rPr>
        <w:t xml:space="preserve"> </w:t>
      </w:r>
    </w:p>
    <w:p w14:paraId="64C61877" w14:textId="7D001405" w:rsidR="00115E39" w:rsidRPr="00746AB9" w:rsidRDefault="00115E39" w:rsidP="00115E39">
      <w:pPr>
        <w:spacing w:after="200" w:line="240" w:lineRule="auto"/>
        <w:rPr>
          <w:rFonts w:ascii="Gill Sans" w:eastAsia="Gill Sans" w:hAnsi="Gill Sans"/>
          <w:b/>
          <w:bCs/>
          <w:i/>
          <w:iCs/>
          <w:lang w:val="es-CO"/>
        </w:rPr>
      </w:pPr>
      <w:r w:rsidRPr="00746AB9">
        <w:rPr>
          <w:rFonts w:ascii="Gill Sans" w:eastAsia="Gill Sans" w:hAnsi="Gill Sans"/>
          <w:b/>
          <w:bCs/>
          <w:i/>
          <w:iCs/>
          <w:lang w:val="es-CO"/>
        </w:rPr>
        <w:t>Consejo Comunitario General Los Riscales, 2007: 208.</w:t>
      </w:r>
    </w:p>
    <w:p w14:paraId="1EA585B8" w14:textId="0F718FFD" w:rsidR="00115E39" w:rsidRDefault="00115E39" w:rsidP="00115E39">
      <w:pPr>
        <w:spacing w:after="200" w:line="240" w:lineRule="auto"/>
        <w:rPr>
          <w:rFonts w:ascii="Gill Sans" w:eastAsia="Gill Sans" w:hAnsi="Gill Sans"/>
          <w:lang w:val="es-CO"/>
        </w:rPr>
      </w:pPr>
      <w:r>
        <w:rPr>
          <w:rFonts w:ascii="Gill Sans" w:eastAsia="Gill Sans" w:hAnsi="Gill Sans"/>
          <w:lang w:val="es-CO"/>
        </w:rPr>
        <w:t>De esta manera, existen dos tipos de secretos: los secretos divinos y los secretos humanos. Los primeros están relacionados con el bien y utilizan palabras u oraciones relacionadas con la religión católica para obtener efectos mágicos tangibles o curación de enfermedades. Los secretos humanos son los que utilizan las personas para invocar seres diabólicos y desear el mal a otros. Ambos secretos se enfrentan y los segundos normalmente son vencidos a través de los primeros (</w:t>
      </w:r>
      <w:r w:rsidR="007D4E40">
        <w:rPr>
          <w:rFonts w:ascii="Gill Sans" w:eastAsia="Gill Sans" w:hAnsi="Gill Sans"/>
          <w:lang w:val="es-CO"/>
        </w:rPr>
        <w:t>Vásques y Restrepo, 2013</w:t>
      </w:r>
      <w:r>
        <w:rPr>
          <w:rFonts w:ascii="Gill Sans" w:eastAsia="Gill Sans" w:hAnsi="Gill Sans"/>
          <w:lang w:val="es-CO"/>
        </w:rPr>
        <w:t>).</w:t>
      </w:r>
    </w:p>
    <w:p w14:paraId="4F079A51" w14:textId="2A299960" w:rsidR="00115E39" w:rsidRDefault="00115E39" w:rsidP="00115E39">
      <w:pPr>
        <w:spacing w:after="200" w:line="240" w:lineRule="auto"/>
        <w:rPr>
          <w:rFonts w:ascii="Gill Sans" w:eastAsia="Gill Sans" w:hAnsi="Gill Sans"/>
          <w:lang w:val="es-CO"/>
        </w:rPr>
      </w:pPr>
      <w:r>
        <w:rPr>
          <w:rFonts w:ascii="Gill Sans" w:eastAsia="Gill Sans" w:hAnsi="Gill Sans"/>
          <w:lang w:val="es-CO"/>
        </w:rPr>
        <w:t>La espiritualidad que rodea el mundo de los difuntos es uno de los rasgos culturales más propios de la cosmogonía afrodescendiente del Pacífico. Los rituales fúnebres no son más que la expresión de la compleja y sutil concepción de persona humana que estas comunidades poseen. El ser humano está constituido por un cuerpo físico, un alma-fuerza vital y un alma-sombra (</w:t>
      </w:r>
      <w:r w:rsidR="007D4E40">
        <w:rPr>
          <w:rFonts w:ascii="Gill Sans" w:eastAsia="Gill Sans" w:hAnsi="Gill Sans"/>
          <w:lang w:val="es-CO"/>
        </w:rPr>
        <w:t>Vásques y Restrepo, 2013</w:t>
      </w:r>
      <w:r>
        <w:rPr>
          <w:rFonts w:ascii="Gill Sans" w:eastAsia="Gill Sans" w:hAnsi="Gill Sans"/>
          <w:lang w:val="es-CO"/>
        </w:rPr>
        <w:t>; Losonczy, 1993). El alma fuerza vital es la energía divina que permite la concepción de un nuevo ser. Esta se afianza en el cuerpo a través de la ombligada</w:t>
      </w:r>
      <w:r>
        <w:rPr>
          <w:rStyle w:val="Refdenotaalpie"/>
          <w:rFonts w:ascii="Gill Sans" w:eastAsia="Gill Sans" w:hAnsi="Gill Sans"/>
          <w:lang w:val="es-CO"/>
        </w:rPr>
        <w:footnoteReference w:id="27"/>
      </w:r>
      <w:r>
        <w:rPr>
          <w:rFonts w:ascii="Gill Sans" w:eastAsia="Gill Sans" w:hAnsi="Gill Sans"/>
          <w:lang w:val="es-CO"/>
        </w:rPr>
        <w:t xml:space="preserve"> y sostiene al individuo toda su vida. De hecho, es el ritual de la ombligada el que, al relacionar a la criatura con una planta o animal, le imprime características individuales a esa energ</w:t>
      </w:r>
      <w:r w:rsidR="00957B4A">
        <w:rPr>
          <w:rFonts w:ascii="Gill Sans" w:eastAsia="Gill Sans" w:hAnsi="Gill Sans"/>
          <w:lang w:val="es-CO"/>
        </w:rPr>
        <w:t>í</w:t>
      </w:r>
      <w:r>
        <w:rPr>
          <w:rFonts w:ascii="Gill Sans" w:eastAsia="Gill Sans" w:hAnsi="Gill Sans"/>
          <w:lang w:val="es-CO"/>
        </w:rPr>
        <w:t>a vital neutra (Losonczy, 1993).</w:t>
      </w:r>
    </w:p>
    <w:p w14:paraId="71B7F149"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Sobre esta alma-fuerza vital vendrá a instalarse el alma-sombra, cuya imagen visible es la sombra que la persona proyecta caminando. Esta alma-sombra se instala y afianza en el momento en que el niñ@ recibe su nombre (bautizo) y adquiere la verticalidad (un año) (Losonczy, 1993). Cuando la persona muere, el alma-fuerza vital vuelve a disolverse en lo divino; lo que queda es el alma sombra, consciente de su muerte, de sus parientes y del largo camino que le espera por transitar. Es a esta alma-sombra a la que se le dirigen los ritos funerarios: los gualís o chigualos (para los niñ@s) y el velorio, la novena y el levantamiento de tumba con sus alabaos (para los mayores)</w:t>
      </w:r>
      <w:r>
        <w:rPr>
          <w:rStyle w:val="Refdenotaalpie"/>
          <w:rFonts w:ascii="Gill Sans" w:eastAsia="Gill Sans" w:hAnsi="Gill Sans"/>
          <w:lang w:val="es-CO"/>
        </w:rPr>
        <w:footnoteReference w:id="28"/>
      </w:r>
      <w:r>
        <w:rPr>
          <w:rFonts w:ascii="Gill Sans" w:eastAsia="Gill Sans" w:hAnsi="Gill Sans"/>
          <w:lang w:val="es-CO"/>
        </w:rPr>
        <w:t xml:space="preserve"> (Fundación Cultural Andagoya, 2015; Consejo Comunitario General Los Riscales, 2007).</w:t>
      </w:r>
    </w:p>
    <w:p w14:paraId="38B071E2"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 xml:space="preserve">Cada uno de los rituales fúnebres busca, por una parte, despedir y acompañar a esa alma-sombra presente y perceptiva en su camino hacia el más allá (Fundación Cultural Andagoya, 2015; Losonczy, 1993). Por otra parte, intenta acompañar y dar fortaleza a los parientes vivos, para que puedan manejar el dolor y enfrentar la pérdida de su ser querido (Fundación Cultural Andagoya, 2015). De esta manera, después de anunciar la muerte y realizar los preparativos pertinentes de forma comunitaria, los ritos inician con el velorio. </w:t>
      </w:r>
    </w:p>
    <w:p w14:paraId="640DC863" w14:textId="369F16D0" w:rsidR="00115E39" w:rsidRDefault="00115E39" w:rsidP="00115E39">
      <w:pPr>
        <w:spacing w:after="200" w:line="240" w:lineRule="auto"/>
        <w:rPr>
          <w:rFonts w:ascii="Gill Sans" w:eastAsia="Gill Sans" w:hAnsi="Gill Sans"/>
          <w:lang w:val="es-CO"/>
        </w:rPr>
      </w:pPr>
      <w:r>
        <w:rPr>
          <w:rFonts w:ascii="Gill Sans" w:eastAsia="Gill Sans" w:hAnsi="Gill Sans"/>
          <w:lang w:val="es-CO"/>
        </w:rPr>
        <w:t>El velorio es la ceremonia en la que se guarda y acompaña el cuerpo del difunto antes de enterrarlo (Fundación Cultural Andagoya, 2015). En él se rezan rosarios, comenzando a las 8 de la noche y terminando al amanecer. Así mismo, entre rosario y rosario se comparte comida, bebida, cigarrillos, juegos de azar (dominó y cartas) y chistes (Consejo Comunitario General Los Riscales, 2007). Tambi</w:t>
      </w:r>
      <w:r w:rsidR="00957B4A">
        <w:rPr>
          <w:rFonts w:ascii="Gill Sans" w:eastAsia="Gill Sans" w:hAnsi="Gill Sans"/>
          <w:lang w:val="es-CO"/>
        </w:rPr>
        <w:t>é</w:t>
      </w:r>
      <w:r>
        <w:rPr>
          <w:rFonts w:ascii="Gill Sans" w:eastAsia="Gill Sans" w:hAnsi="Gill Sans"/>
          <w:lang w:val="es-CO"/>
        </w:rPr>
        <w:t>n, durante toda la noche, se cantan alabaos. Los alabaos son cantos responsoriales en el que el cantaor o la cantaora guía el canto para que después los acompañantes coreen. Hay cantos grandes y menores; todos buscan reflexionar sobre las vivencias, valores y principios de la espir</w:t>
      </w:r>
      <w:r w:rsidR="00957B4A">
        <w:rPr>
          <w:rFonts w:ascii="Gill Sans" w:eastAsia="Gill Sans" w:hAnsi="Gill Sans"/>
          <w:lang w:val="es-CO"/>
        </w:rPr>
        <w:t>i</w:t>
      </w:r>
      <w:r>
        <w:rPr>
          <w:rFonts w:ascii="Gill Sans" w:eastAsia="Gill Sans" w:hAnsi="Gill Sans"/>
          <w:lang w:val="es-CO"/>
        </w:rPr>
        <w:t>tualidad afrodescendiente (Fundación Cultural Andagoya, 2015).</w:t>
      </w:r>
    </w:p>
    <w:p w14:paraId="7FCD5D45" w14:textId="734A1E78" w:rsidR="00115E39" w:rsidRDefault="00115E39" w:rsidP="00115E39">
      <w:pPr>
        <w:spacing w:after="200" w:line="240" w:lineRule="auto"/>
        <w:rPr>
          <w:rFonts w:ascii="Gill Sans" w:eastAsia="Gill Sans" w:hAnsi="Gill Sans"/>
          <w:lang w:val="es-CO"/>
        </w:rPr>
      </w:pPr>
      <w:r>
        <w:rPr>
          <w:rFonts w:ascii="Gill Sans" w:eastAsia="Gill Sans" w:hAnsi="Gill Sans"/>
          <w:lang w:val="es-CO"/>
        </w:rPr>
        <w:t xml:space="preserve">Terminado el velorio, se lleva el </w:t>
      </w:r>
      <w:r w:rsidR="00957B4A">
        <w:rPr>
          <w:rFonts w:ascii="Gill Sans" w:eastAsia="Gill Sans" w:hAnsi="Gill Sans"/>
          <w:lang w:val="es-CO"/>
        </w:rPr>
        <w:t>ataúd</w:t>
      </w:r>
      <w:r>
        <w:rPr>
          <w:rFonts w:ascii="Gill Sans" w:eastAsia="Gill Sans" w:hAnsi="Gill Sans"/>
          <w:lang w:val="es-CO"/>
        </w:rPr>
        <w:t xml:space="preserve"> a la iglesia y al cementerio en medio de rosarios y cantos para su entierro (Fundación Cultural Andagoya, 2015; Consejo Comunitario General Los Riscales, 2007). Esa misma noche</w:t>
      </w:r>
      <w:r w:rsidR="00957B4A">
        <w:rPr>
          <w:rFonts w:ascii="Gill Sans" w:eastAsia="Gill Sans" w:hAnsi="Gill Sans"/>
          <w:lang w:val="es-CO"/>
        </w:rPr>
        <w:t>,</w:t>
      </w:r>
      <w:r>
        <w:rPr>
          <w:rFonts w:ascii="Gill Sans" w:eastAsia="Gill Sans" w:hAnsi="Gill Sans"/>
          <w:lang w:val="es-CO"/>
        </w:rPr>
        <w:t xml:space="preserve"> o la noche siguiente</w:t>
      </w:r>
      <w:r w:rsidR="00957B4A">
        <w:rPr>
          <w:rFonts w:ascii="Gill Sans" w:eastAsia="Gill Sans" w:hAnsi="Gill Sans"/>
          <w:lang w:val="es-CO"/>
        </w:rPr>
        <w:t>,</w:t>
      </w:r>
      <w:r>
        <w:rPr>
          <w:rFonts w:ascii="Gill Sans" w:eastAsia="Gill Sans" w:hAnsi="Gill Sans"/>
          <w:lang w:val="es-CO"/>
        </w:rPr>
        <w:t xml:space="preserve"> inicia la novena. Normalmente, en el patio de la casa se hace una representación de la tumba, adornada con flores, velas, sabanas y papelillos, y, durante 9 noches, se reza (es necesario rezander@), se canta, se come y se bebe. Es tradicional poner una mesa con un vaso con agua a la que se le pone una ramita de una hierba llamada escubilla; esta es para que el muerto, que aún está presente en la casa, calme su sed durante esos días (Consejo Comunitario General Los Riscales, 2007).</w:t>
      </w:r>
    </w:p>
    <w:p w14:paraId="04802212"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La novena de la última noche (llamada “la última”) es especial: en ella se hace el levantamiento de tumba (Fundación Cultural Andagoya, 2015; Consejo Comunitario General Los Riscales, 2007). Al igual que las otras noches, se reza, se canta, se come, se bebe y se juega; esta vez hasta el amanecer. En ese momento se recogen los elementos de la tumba (que ha sido adornada de forma distinta para esa noche) y l@s cantaor@s entonan un canto especial para despedir al muerto en su último día en la tierra. Al ser la despedida final, este es el instante más triste de los rituales fúnebres, por lo que todo el mundo llora (Fundación Cultural Andagoya, 2015; Consejo Comunitario General Los Riscales, 2007).</w:t>
      </w:r>
    </w:p>
    <w:p w14:paraId="42A7C5B6" w14:textId="2ED7F758" w:rsidR="00115E39" w:rsidRDefault="00115E39" w:rsidP="00115E39">
      <w:pPr>
        <w:spacing w:after="200" w:line="240" w:lineRule="auto"/>
        <w:rPr>
          <w:rFonts w:ascii="Gill Sans" w:eastAsia="Gill Sans" w:hAnsi="Gill Sans"/>
          <w:lang w:val="es-CO"/>
        </w:rPr>
      </w:pPr>
      <w:r>
        <w:rPr>
          <w:rFonts w:ascii="Gill Sans" w:eastAsia="Gill Sans" w:hAnsi="Gill Sans"/>
          <w:lang w:val="es-CO"/>
        </w:rPr>
        <w:t xml:space="preserve">El gualí o chigualo es un ritual que se realiza para l@s niñ@s que no miden más de siete pies cuando mueren (Consejo Comunitario General Los Riscales, 2007). En contraposición a los rituales </w:t>
      </w:r>
      <w:r w:rsidR="00957B4A">
        <w:rPr>
          <w:rFonts w:ascii="Gill Sans" w:eastAsia="Gill Sans" w:hAnsi="Gill Sans"/>
          <w:lang w:val="es-CO"/>
        </w:rPr>
        <w:t>fúnebres</w:t>
      </w:r>
      <w:r>
        <w:rPr>
          <w:rFonts w:ascii="Gill Sans" w:eastAsia="Gill Sans" w:hAnsi="Gill Sans"/>
          <w:lang w:val="es-CO"/>
        </w:rPr>
        <w:t xml:space="preserve"> de los mayores, no se hace novenario, no se reza, no se hace tumba (sino altar), ni se cantan alabaos (sino romances). Esta es una celebración que dura una sola noche, en la que no se llora, ni hay luto ni tristeza, porque l@s niñ@s son angelitos que se van directamente al cielo. Si el muerto es muy pequeño, cada uno de los presentes le canta y lo arrulla bailando (gualicear); si es más grande, solo se le canta en frente del altar. De allí se le lleva al cementerio entre cantos y danzas (Fundación Cultural Andagoya, 2015; Consejo Comunitario General Los Riscales, 2007).</w:t>
      </w:r>
    </w:p>
    <w:p w14:paraId="3958A14C" w14:textId="097E167A" w:rsidR="00115E39" w:rsidRDefault="00115E39" w:rsidP="00115E39">
      <w:pPr>
        <w:spacing w:after="200" w:line="240" w:lineRule="auto"/>
        <w:rPr>
          <w:rFonts w:ascii="Gill Sans" w:eastAsia="Gill Sans" w:hAnsi="Gill Sans"/>
          <w:lang w:val="es-CO"/>
        </w:rPr>
      </w:pPr>
      <w:r>
        <w:rPr>
          <w:rFonts w:ascii="Gill Sans" w:eastAsia="Gill Sans" w:hAnsi="Gill Sans"/>
          <w:lang w:val="es-CO"/>
        </w:rPr>
        <w:t>El último elemento de lo divino a presentar tiene que ver con las personas que ejercen la medicina tradicional afrodescendiente. La salud es el resultado del equilibrio entre lo divino y lo humano, entre lo espiritual y lo físico (Consejo Comunitario General Los Riscales, 2007). Dependiendo</w:t>
      </w:r>
      <w:r w:rsidR="00957B4A">
        <w:rPr>
          <w:rFonts w:ascii="Gill Sans" w:eastAsia="Gill Sans" w:hAnsi="Gill Sans"/>
          <w:lang w:val="es-CO"/>
        </w:rPr>
        <w:t xml:space="preserve"> de</w:t>
      </w:r>
      <w:r>
        <w:rPr>
          <w:rFonts w:ascii="Gill Sans" w:eastAsia="Gill Sans" w:hAnsi="Gill Sans"/>
          <w:lang w:val="es-CO"/>
        </w:rPr>
        <w:t xml:space="preserve"> si se utilizan remedios del mundo físico o del mundo espiritual, tendremos a los remedieros o yerbateros (para el primero) y a los curanderos (para el segundo). Los remedieros y yerbateros curan con especies medicinales que no involucran saberes mágico-religiosos ni formas autóctonas de diagnóstico</w:t>
      </w:r>
      <w:r>
        <w:rPr>
          <w:rStyle w:val="Refdenotaalpie"/>
          <w:rFonts w:ascii="Gill Sans" w:eastAsia="Gill Sans" w:hAnsi="Gill Sans"/>
          <w:lang w:val="es-CO"/>
        </w:rPr>
        <w:footnoteReference w:id="29"/>
      </w:r>
      <w:r>
        <w:rPr>
          <w:rFonts w:ascii="Gill Sans" w:eastAsia="Gill Sans" w:hAnsi="Gill Sans"/>
          <w:lang w:val="es-CO"/>
        </w:rPr>
        <w:t xml:space="preserve"> (Consejo Comunitario General Los Riscales, 2007). </w:t>
      </w:r>
    </w:p>
    <w:p w14:paraId="1830B3B5"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Los curanderos se comunican con lo sobrenatural por medio de la práctica de secretos, santiguos, invocaciones y aplicaciones medicinales a partir de la biodiversidad (Consejo Comunitario General Los Riscales, 2007). Estos pueden ser “chinangos” o “zánganos” y espiritistas:</w:t>
      </w:r>
    </w:p>
    <w:p w14:paraId="2160B239" w14:textId="2292122E" w:rsidR="00957B4A" w:rsidRDefault="00115E39" w:rsidP="00115E39">
      <w:pPr>
        <w:spacing w:after="200" w:line="240" w:lineRule="auto"/>
        <w:rPr>
          <w:rFonts w:ascii="Gill Sans" w:eastAsia="Gill Sans" w:hAnsi="Gill Sans"/>
          <w:lang w:val="es-CO"/>
        </w:rPr>
      </w:pPr>
      <w:r w:rsidRPr="00506784">
        <w:rPr>
          <w:rFonts w:ascii="Gill Sans" w:eastAsia="Gill Sans" w:hAnsi="Gill Sans" w:cs="Gill Sans"/>
          <w:sz w:val="28"/>
          <w:szCs w:val="28"/>
          <w:lang w:val="es-CO"/>
        </w:rPr>
        <w:t>“Los “chinangos” obtienen dominio sobre algunos espíritus de sus ancestros y de la naturaleza mediante ofrendas rituales, mientras que los “espiritistas” invocan las ánimas de sus antepasados empleando oraciones y reliquias de origen católico. Estas personas pueden ser tanto mujeres como hombres y genera</w:t>
      </w:r>
      <w:r w:rsidR="00F6582A">
        <w:rPr>
          <w:rFonts w:ascii="Gill Sans" w:eastAsia="Gill Sans" w:hAnsi="Gill Sans" w:cs="Gill Sans"/>
          <w:sz w:val="28"/>
          <w:szCs w:val="28"/>
          <w:lang w:val="es-CO"/>
        </w:rPr>
        <w:t>l</w:t>
      </w:r>
      <w:r w:rsidRPr="00506784">
        <w:rPr>
          <w:rFonts w:ascii="Gill Sans" w:eastAsia="Gill Sans" w:hAnsi="Gill Sans" w:cs="Gill Sans"/>
          <w:sz w:val="28"/>
          <w:szCs w:val="28"/>
          <w:lang w:val="es-CO"/>
        </w:rPr>
        <w:t>mente son mayores de edad, pues la transmisión requiere la templanza suficiente para no enloquecer con las visiones que pueden tenerse durante el ensueño o la vigilia”</w:t>
      </w:r>
      <w:r w:rsidR="00F6582A">
        <w:rPr>
          <w:rFonts w:ascii="Gill Sans" w:eastAsia="Gill Sans" w:hAnsi="Gill Sans" w:cs="Gill Sans"/>
          <w:sz w:val="28"/>
          <w:szCs w:val="28"/>
          <w:lang w:val="es-CO"/>
        </w:rPr>
        <w:t>.</w:t>
      </w:r>
      <w:r>
        <w:rPr>
          <w:rFonts w:ascii="Gill Sans" w:eastAsia="Gill Sans" w:hAnsi="Gill Sans"/>
          <w:lang w:val="es-CO"/>
        </w:rPr>
        <w:t xml:space="preserve"> </w:t>
      </w:r>
    </w:p>
    <w:p w14:paraId="1F6AEB17" w14:textId="6AC1EE6C" w:rsidR="00115E39" w:rsidRPr="00746AB9" w:rsidRDefault="00115E39" w:rsidP="00115E39">
      <w:pPr>
        <w:spacing w:after="200" w:line="240" w:lineRule="auto"/>
        <w:rPr>
          <w:rFonts w:ascii="Gill Sans" w:eastAsia="Gill Sans" w:hAnsi="Gill Sans"/>
          <w:b/>
          <w:bCs/>
          <w:i/>
          <w:iCs/>
          <w:lang w:val="es-CO"/>
        </w:rPr>
      </w:pPr>
      <w:r w:rsidRPr="00746AB9">
        <w:rPr>
          <w:rFonts w:ascii="Gill Sans" w:eastAsia="Gill Sans" w:hAnsi="Gill Sans"/>
          <w:b/>
          <w:bCs/>
          <w:i/>
          <w:iCs/>
          <w:lang w:val="es-CO"/>
        </w:rPr>
        <w:t>Vásquez</w:t>
      </w:r>
      <w:r w:rsidR="007D4E40">
        <w:rPr>
          <w:rFonts w:ascii="Gill Sans" w:eastAsia="Gill Sans" w:hAnsi="Gill Sans"/>
          <w:b/>
          <w:bCs/>
          <w:i/>
          <w:iCs/>
          <w:lang w:val="es-CO"/>
        </w:rPr>
        <w:t xml:space="preserve"> y Restrepo</w:t>
      </w:r>
      <w:r w:rsidRPr="00746AB9">
        <w:rPr>
          <w:rFonts w:ascii="Gill Sans" w:eastAsia="Gill Sans" w:hAnsi="Gill Sans"/>
          <w:b/>
          <w:bCs/>
          <w:i/>
          <w:iCs/>
          <w:lang w:val="es-CO"/>
        </w:rPr>
        <w:t>, 2013: 170 – 171.</w:t>
      </w:r>
    </w:p>
    <w:p w14:paraId="63C99E01" w14:textId="7C2898D5" w:rsidR="00115E39" w:rsidRDefault="00115E39" w:rsidP="00115E39">
      <w:pPr>
        <w:spacing w:after="200" w:line="240" w:lineRule="auto"/>
        <w:rPr>
          <w:rFonts w:ascii="Gill Sans" w:eastAsia="Gill Sans" w:hAnsi="Gill Sans"/>
          <w:lang w:val="es-CO"/>
        </w:rPr>
      </w:pPr>
      <w:r>
        <w:rPr>
          <w:rFonts w:ascii="Gill Sans" w:eastAsia="Gill Sans" w:hAnsi="Gill Sans"/>
          <w:lang w:val="es-CO"/>
        </w:rPr>
        <w:t>La “</w:t>
      </w:r>
      <w:r>
        <w:rPr>
          <w:rFonts w:ascii="Gill Sans" w:eastAsia="Gill Sans" w:hAnsi="Gill Sans"/>
          <w:i/>
          <w:iCs/>
          <w:lang w:val="es-CO"/>
        </w:rPr>
        <w:t>chinanguería</w:t>
      </w:r>
      <w:r>
        <w:rPr>
          <w:rFonts w:ascii="Gill Sans" w:eastAsia="Gill Sans" w:hAnsi="Gill Sans"/>
          <w:lang w:val="es-CO"/>
        </w:rPr>
        <w:t>” está muy relacionada con el mundo natural y las conexiones entre los humano y lo no humano. De hecho, así como pasa en el mundo indígena, algunos chinangos utilizan su territorio o</w:t>
      </w:r>
      <w:r w:rsidR="00F6582A">
        <w:rPr>
          <w:rFonts w:ascii="Gill Sans" w:eastAsia="Gill Sans" w:hAnsi="Gill Sans"/>
          <w:lang w:val="es-CO"/>
        </w:rPr>
        <w:t xml:space="preserve"> algunas</w:t>
      </w:r>
      <w:r>
        <w:rPr>
          <w:rFonts w:ascii="Gill Sans" w:eastAsia="Gill Sans" w:hAnsi="Gill Sans"/>
          <w:lang w:val="es-CO"/>
        </w:rPr>
        <w:t xml:space="preserve"> plantas para convertirse en seres con rasgos tanto de humanos como de animales, ya sea en vida o después de la muerte. Estos son los mohanes, quienes poco a poco van creciendo y comen animales y hasta seres humanos. Para evitar desapariciones, hay que matarlos cuando son pequeños, enterrándoles una estaca de chunga en el pecho, o acudir a los </w:t>
      </w:r>
      <w:r w:rsidR="00F6582A">
        <w:rPr>
          <w:rFonts w:ascii="Gill Sans" w:eastAsia="Gill Sans" w:hAnsi="Gill Sans"/>
          <w:lang w:val="es-CO"/>
        </w:rPr>
        <w:t>/</w:t>
      </w:r>
      <w:r>
        <w:rPr>
          <w:rFonts w:ascii="Gill Sans" w:eastAsia="Gill Sans" w:hAnsi="Gill Sans"/>
          <w:i/>
          <w:iCs/>
          <w:lang w:val="es-CO"/>
        </w:rPr>
        <w:t>jaibaná</w:t>
      </w:r>
      <w:r w:rsidR="00F6582A" w:rsidRPr="00F6582A">
        <w:rPr>
          <w:rFonts w:ascii="Gill Sans" w:eastAsia="Gill Sans" w:hAnsi="Gill Sans"/>
          <w:lang w:val="es-CO"/>
        </w:rPr>
        <w:t>/</w:t>
      </w:r>
      <w:r>
        <w:rPr>
          <w:rFonts w:ascii="Gill Sans" w:eastAsia="Gill Sans" w:hAnsi="Gill Sans"/>
          <w:lang w:val="es-CO"/>
        </w:rPr>
        <w:t xml:space="preserve"> indígenas para que los </w:t>
      </w:r>
      <w:r w:rsidR="00F6582A">
        <w:rPr>
          <w:rFonts w:ascii="Gill Sans" w:eastAsia="Gill Sans" w:hAnsi="Gill Sans"/>
          <w:lang w:val="es-CO"/>
        </w:rPr>
        <w:t>apacigüen</w:t>
      </w:r>
      <w:r>
        <w:rPr>
          <w:rFonts w:ascii="Gill Sans" w:eastAsia="Gill Sans" w:hAnsi="Gill Sans"/>
          <w:lang w:val="es-CO"/>
        </w:rPr>
        <w:t xml:space="preserve"> y los </w:t>
      </w:r>
      <w:r w:rsidR="00F6582A">
        <w:rPr>
          <w:rFonts w:ascii="Gill Sans" w:eastAsia="Gill Sans" w:hAnsi="Gill Sans"/>
          <w:lang w:val="es-CO"/>
        </w:rPr>
        <w:t>encarguen</w:t>
      </w:r>
      <w:r>
        <w:rPr>
          <w:rFonts w:ascii="Gill Sans" w:eastAsia="Gill Sans" w:hAnsi="Gill Sans"/>
          <w:lang w:val="es-CO"/>
        </w:rPr>
        <w:t xml:space="preserve"> de proteger sitios sagrados (</w:t>
      </w:r>
      <w:r w:rsidR="007D4E40">
        <w:rPr>
          <w:rFonts w:ascii="Gill Sans" w:eastAsia="Gill Sans" w:hAnsi="Gill Sans"/>
          <w:lang w:val="es-CO"/>
        </w:rPr>
        <w:t>Vásquez y Restrepo, 2013</w:t>
      </w:r>
      <w:r>
        <w:rPr>
          <w:rFonts w:ascii="Gill Sans" w:eastAsia="Gill Sans" w:hAnsi="Gill Sans"/>
          <w:lang w:val="es-CO"/>
        </w:rPr>
        <w:t>).</w:t>
      </w:r>
    </w:p>
    <w:p w14:paraId="48BF8599" w14:textId="75B8B4FA" w:rsidR="00115E39" w:rsidRDefault="00115E39" w:rsidP="00115E39">
      <w:pPr>
        <w:spacing w:after="200" w:line="240" w:lineRule="auto"/>
        <w:rPr>
          <w:rFonts w:ascii="Gill Sans" w:eastAsia="Gill Sans" w:hAnsi="Gill Sans"/>
          <w:lang w:val="es-CO"/>
        </w:rPr>
      </w:pPr>
      <w:r>
        <w:rPr>
          <w:rFonts w:ascii="Gill Sans" w:eastAsia="Gill Sans" w:hAnsi="Gill Sans"/>
          <w:lang w:val="es-CO"/>
        </w:rPr>
        <w:t>En la medicina tradicional no podrían faltar las parteras. Hombres pero sobre todo mujeres atienden a las gestantes en todo su proceso de embarazo</w:t>
      </w:r>
      <w:r w:rsidR="00F6582A">
        <w:rPr>
          <w:rFonts w:ascii="Gill Sans" w:eastAsia="Gill Sans" w:hAnsi="Gill Sans"/>
          <w:lang w:val="es-CO"/>
        </w:rPr>
        <w:t>,</w:t>
      </w:r>
      <w:r>
        <w:rPr>
          <w:rFonts w:ascii="Gill Sans" w:eastAsia="Gill Sans" w:hAnsi="Gill Sans"/>
          <w:lang w:val="es-CO"/>
        </w:rPr>
        <w:t xml:space="preserve"> con el objeto de cuidar la salud de la mujer y de la criatura. Las mujeres afrodescendientes nuquiseñas acuden a la partería para controlar la posición del feto durante el embarazo o para cualquier percance que se presente. Así mismo, </w:t>
      </w:r>
      <w:r w:rsidR="00F6582A">
        <w:rPr>
          <w:rFonts w:ascii="Gill Sans" w:eastAsia="Gill Sans" w:hAnsi="Gill Sans"/>
          <w:lang w:val="es-CO"/>
        </w:rPr>
        <w:t xml:space="preserve">estas mujeres </w:t>
      </w:r>
      <w:r>
        <w:rPr>
          <w:rFonts w:ascii="Gill Sans" w:eastAsia="Gill Sans" w:hAnsi="Gill Sans"/>
          <w:lang w:val="es-CO"/>
        </w:rPr>
        <w:t>prefieren los servicios de una partera para el momento del alumbramiento, pues consideran que tienen más habilidad que los médicos de los hospitales. Antiguamente las parteras acompañaban a las mujeres durante toda la dieta o postparto, preparándole los alimentos, lavándole su ropa y cuidándole el ombligo al bebé. Aunque este sostén femenino ha disminuido con el pasar de los años, aún subsiste (</w:t>
      </w:r>
      <w:r w:rsidR="007D4E40">
        <w:rPr>
          <w:rFonts w:ascii="Gill Sans" w:eastAsia="Gill Sans" w:hAnsi="Gill Sans"/>
          <w:lang w:val="es-CO"/>
        </w:rPr>
        <w:t>Vásques y Restrepo, 2013</w:t>
      </w:r>
      <w:r>
        <w:rPr>
          <w:rFonts w:ascii="Gill Sans" w:eastAsia="Gill Sans" w:hAnsi="Gill Sans"/>
          <w:lang w:val="es-CO"/>
        </w:rPr>
        <w:t xml:space="preserve">). </w:t>
      </w:r>
    </w:p>
    <w:p w14:paraId="7675145F"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Una vez caído el ombligo se realiza la ombligada. Por medio de substancias de plantas o animales colocadas en el ombligo del bebé, se le transfieren cualidades atribuidas a esos seres:</w:t>
      </w:r>
    </w:p>
    <w:p w14:paraId="180B144A" w14:textId="7C16152C" w:rsidR="00F6582A" w:rsidRDefault="00115E39" w:rsidP="00115E39">
      <w:pPr>
        <w:spacing w:after="200" w:line="240" w:lineRule="auto"/>
        <w:rPr>
          <w:rFonts w:ascii="Gill Sans" w:eastAsia="Gill Sans" w:hAnsi="Gill Sans"/>
          <w:lang w:val="es-CO"/>
        </w:rPr>
      </w:pPr>
      <w:r w:rsidRPr="00506784">
        <w:rPr>
          <w:rFonts w:ascii="Gill Sans" w:eastAsia="Gill Sans" w:hAnsi="Gill Sans" w:cs="Gill Sans"/>
          <w:sz w:val="28"/>
          <w:szCs w:val="28"/>
          <w:lang w:val="es-CO"/>
        </w:rPr>
        <w:t>“Cuando el piso es de troncos de palma o madera, se raspa y se cierne un poco de este, para luego utilizar el polvo resultante para “ombligar” los niños, buscando que fueran en el futuro buenos constructores de casas. Se acostumbra “ombligar” los niños con cola de anguila ahumada para que nadie les logre pegar en peleas, o con jagua para evitar que en el futuro les hagan brujería cuando adultos; se refiere además el uso del corazón de chupaflor o colibrí para hacer más atractivos los hombres. También se emplean algunos animales que por medio de la “ombligada” trasmiten la habilidad de curar con la saliva su picadura o mordedura, entre estos se menciona el gusano ciempiés, alacranes, arañas y colmillos de serpientes venenosas”</w:t>
      </w:r>
      <w:r w:rsidR="00F6582A">
        <w:rPr>
          <w:rFonts w:ascii="Gill Sans" w:eastAsia="Gill Sans" w:hAnsi="Gill Sans" w:cs="Gill Sans"/>
          <w:sz w:val="28"/>
          <w:szCs w:val="28"/>
          <w:lang w:val="es-CO"/>
        </w:rPr>
        <w:t>.</w:t>
      </w:r>
      <w:r>
        <w:rPr>
          <w:rFonts w:ascii="Gill Sans" w:eastAsia="Gill Sans" w:hAnsi="Gill Sans"/>
          <w:lang w:val="es-CO"/>
        </w:rPr>
        <w:t xml:space="preserve"> </w:t>
      </w:r>
    </w:p>
    <w:p w14:paraId="049B7FE5" w14:textId="11D67CD8" w:rsidR="00115E39" w:rsidRPr="00746AB9" w:rsidRDefault="007D4E40" w:rsidP="00115E39">
      <w:pPr>
        <w:spacing w:after="200" w:line="240" w:lineRule="auto"/>
        <w:rPr>
          <w:rFonts w:ascii="Gill Sans" w:eastAsia="Gill Sans" w:hAnsi="Gill Sans"/>
          <w:b/>
          <w:bCs/>
          <w:i/>
          <w:iCs/>
          <w:lang w:val="es-CO"/>
        </w:rPr>
      </w:pPr>
      <w:r>
        <w:rPr>
          <w:rFonts w:ascii="Gill Sans" w:eastAsia="Gill Sans" w:hAnsi="Gill Sans"/>
          <w:b/>
          <w:bCs/>
          <w:i/>
          <w:iCs/>
          <w:lang w:val="es-CO"/>
        </w:rPr>
        <w:t>Vásques y Restrepo, 2013</w:t>
      </w:r>
      <w:r w:rsidR="00115E39" w:rsidRPr="00746AB9">
        <w:rPr>
          <w:rFonts w:ascii="Gill Sans" w:eastAsia="Gill Sans" w:hAnsi="Gill Sans"/>
          <w:b/>
          <w:bCs/>
          <w:i/>
          <w:iCs/>
          <w:lang w:val="es-CO"/>
        </w:rPr>
        <w:t>: 97.</w:t>
      </w:r>
    </w:p>
    <w:p w14:paraId="5C861F93" w14:textId="77777777" w:rsidR="00115E39" w:rsidRDefault="00115E39" w:rsidP="00115E39">
      <w:pPr>
        <w:pStyle w:val="Ttulo3"/>
        <w:spacing w:before="0" w:after="200" w:line="240" w:lineRule="auto"/>
        <w:jc w:val="both"/>
        <w:rPr>
          <w:rFonts w:ascii="Gill Sans" w:eastAsia="Gill Sans" w:hAnsi="Gill Sans"/>
          <w:color w:val="2F5496"/>
          <w:sz w:val="22"/>
          <w:szCs w:val="22"/>
          <w:lang w:val="es-CO"/>
        </w:rPr>
      </w:pPr>
      <w:bookmarkStart w:id="113" w:name="_Toc129359542"/>
      <w:r>
        <w:rPr>
          <w:rFonts w:ascii="Gill Sans" w:eastAsia="Gill Sans" w:hAnsi="Gill Sans"/>
          <w:color w:val="2F5496"/>
          <w:sz w:val="22"/>
          <w:szCs w:val="22"/>
          <w:lang w:val="es-CO"/>
        </w:rPr>
        <w:t>La naturaleza</w:t>
      </w:r>
      <w:bookmarkEnd w:id="113"/>
    </w:p>
    <w:p w14:paraId="20762AC3" w14:textId="416B633C" w:rsidR="00115E39" w:rsidRDefault="00115E39" w:rsidP="00115E39">
      <w:pPr>
        <w:spacing w:after="200" w:line="240" w:lineRule="auto"/>
        <w:rPr>
          <w:rFonts w:ascii="Gill Sans" w:eastAsia="Gill Sans" w:hAnsi="Gill Sans"/>
          <w:lang w:val="es-CO"/>
        </w:rPr>
      </w:pPr>
      <w:r>
        <w:rPr>
          <w:rFonts w:ascii="Gill Sans" w:eastAsia="Gill Sans" w:hAnsi="Gill Sans"/>
          <w:lang w:val="es-CO"/>
        </w:rPr>
        <w:t xml:space="preserve">Para los afrodescendientes de Nuquí, la naturaleza es una unidad llena de energías divinas y humanas que se influencian unas a otras, estando íntimamente relacionadas (Consejo Comunitario General Los Riscales 2007). En otras palabras, los humanos hacen parte de la naturaleza y, en ella, conviven y comparten con otros seres y fuerzas también presentes en el mundo. Cada elemento que la compone tiene un significado en la comprensión del territorio afrodescendiente. El agua es el símbolo de la vida y la purificación; el fuego transforma y señala la vida de las plantas, los seres humanos y los animales. El bosque es el lugar de los espíritus y los seres sobrenaturales; los ríos y el mar son seres compuestos de diversas fuerzas y seres míticos que entregan a los humanos la vida, el aire y los alimentos. Las plantas entregan a quien las estudia enormes poderes para proteger la vida; los animales portan vida, salud o infortunio (Consejo Comunitario General Los Riscales 2007)… y la lista de significados podría continuar con cada uno de los elementos de la naturaleza. </w:t>
      </w:r>
    </w:p>
    <w:p w14:paraId="705344F1" w14:textId="31A63B81" w:rsidR="00115E39" w:rsidRDefault="00115E39" w:rsidP="00115E39">
      <w:pPr>
        <w:spacing w:after="200" w:line="240" w:lineRule="auto"/>
        <w:rPr>
          <w:rFonts w:ascii="Gill Sans" w:eastAsia="Gill Sans" w:hAnsi="Gill Sans"/>
          <w:lang w:val="es-CO"/>
        </w:rPr>
      </w:pPr>
      <w:r>
        <w:rPr>
          <w:rFonts w:ascii="Gill Sans" w:eastAsia="Gill Sans" w:hAnsi="Gill Sans"/>
          <w:lang w:val="es-CO"/>
        </w:rPr>
        <w:t>Lo mismo sucede con todos los lugares del territorio. Ya sea monte, río, quebrada, selva, manglar, mar o cascada, cada uno cuenta una historia de la vida de una comunidad, una familia o una persona (Consejo Comunitario General Los Riscales 2007). Esos acontecimientos, con sus lugares, son las huellas indelebles de la relación entre lo humano y lo no humano que se tejen en el territorio. Lo anterior sucede incluso en los lugares que se consideran sagrados o riesgosos para los seres humanos. Por ejemplo, los cerros Janano y Jananito son lugares habitados por “cimarrones”, seres que construyen sus poblados y viven en la invisibilidad; por ello, las personas no logran llegar allí debido a que ocurren tempestades y extravíos (</w:t>
      </w:r>
      <w:r w:rsidR="007D4E40">
        <w:rPr>
          <w:rFonts w:ascii="Gill Sans" w:eastAsia="Gill Sans" w:hAnsi="Gill Sans"/>
          <w:lang w:val="es-CO"/>
        </w:rPr>
        <w:t>Vásques y Restrepo, 2013</w:t>
      </w:r>
      <w:r>
        <w:rPr>
          <w:rFonts w:ascii="Gill Sans" w:eastAsia="Gill Sans" w:hAnsi="Gill Sans"/>
          <w:lang w:val="es-CO"/>
        </w:rPr>
        <w:t>). Igualmente, en Cabo Corrientes vive el Riviel</w:t>
      </w:r>
      <w:r>
        <w:rPr>
          <w:rStyle w:val="Refdenotaalpie"/>
          <w:rFonts w:ascii="Gill Sans" w:eastAsia="Gill Sans" w:hAnsi="Gill Sans"/>
          <w:lang w:val="es-CO"/>
        </w:rPr>
        <w:footnoteReference w:id="30"/>
      </w:r>
      <w:r>
        <w:rPr>
          <w:rFonts w:ascii="Gill Sans" w:eastAsia="Gill Sans" w:hAnsi="Gill Sans"/>
          <w:lang w:val="es-CO"/>
        </w:rPr>
        <w:t xml:space="preserve"> y la sirena, quienes atraen a los navegantes con su luz o su peine para llevarlos a los mundos submarinos (</w:t>
      </w:r>
      <w:r w:rsidR="007D4E40">
        <w:rPr>
          <w:rFonts w:ascii="Gill Sans" w:eastAsia="Gill Sans" w:hAnsi="Gill Sans"/>
          <w:lang w:val="es-CO"/>
        </w:rPr>
        <w:t>Vásques y Restrepo, 2013</w:t>
      </w:r>
      <w:r>
        <w:rPr>
          <w:rFonts w:ascii="Gill Sans" w:eastAsia="Gill Sans" w:hAnsi="Gill Sans"/>
          <w:lang w:val="es-CO"/>
        </w:rPr>
        <w:t xml:space="preserve">).   </w:t>
      </w:r>
    </w:p>
    <w:p w14:paraId="4588C40B" w14:textId="77777777" w:rsidR="00115E39" w:rsidRDefault="00115E39" w:rsidP="00115E39">
      <w:pPr>
        <w:pStyle w:val="Ttulo3"/>
        <w:spacing w:before="0" w:after="200" w:line="240" w:lineRule="auto"/>
        <w:jc w:val="both"/>
        <w:rPr>
          <w:rFonts w:ascii="Gill Sans" w:eastAsia="Gill Sans" w:hAnsi="Gill Sans"/>
          <w:color w:val="2F5496"/>
          <w:sz w:val="22"/>
          <w:szCs w:val="22"/>
          <w:lang w:val="es-CO"/>
        </w:rPr>
      </w:pPr>
      <w:bookmarkStart w:id="114" w:name="_Toc129359543"/>
      <w:r>
        <w:rPr>
          <w:rFonts w:ascii="Gill Sans" w:eastAsia="Gill Sans" w:hAnsi="Gill Sans"/>
          <w:color w:val="2F5496"/>
          <w:sz w:val="22"/>
          <w:szCs w:val="22"/>
          <w:lang w:val="es-CO"/>
        </w:rPr>
        <w:t>Lo frío y lo caliente</w:t>
      </w:r>
      <w:bookmarkEnd w:id="114"/>
    </w:p>
    <w:p w14:paraId="2AD5A274" w14:textId="72FFBF41" w:rsidR="00115E39" w:rsidRDefault="00115E39" w:rsidP="00115E39">
      <w:pPr>
        <w:spacing w:after="200" w:line="240" w:lineRule="auto"/>
        <w:rPr>
          <w:rFonts w:ascii="Gill Sans" w:eastAsia="Gill Sans" w:hAnsi="Gill Sans"/>
          <w:lang w:val="es-CO"/>
        </w:rPr>
      </w:pPr>
      <w:r>
        <w:rPr>
          <w:rFonts w:ascii="Gill Sans" w:eastAsia="Gill Sans" w:hAnsi="Gill Sans"/>
          <w:lang w:val="es-CO"/>
        </w:rPr>
        <w:t>La comprensión de la relación del mundo afrodescendiente nuquiseño y su territorio estaría incompleta si no se incluye la clasificación térmica de todo lo existente. Si bien las plantas son los condensadores primarios de las categorías térmicas, cada parte del universo se puede clasificar en un eje que va de lo caliente a lo frío, pasando por lo tibio y lo neutro: los órganos y partes del cuerpo humano y animal, las etapas de la vida, los sexos, las enfermedades, los fenómenos climáticos, los minerales, los objetos mágico-religiosos, la muerte o los espacios de vida del territorio (</w:t>
      </w:r>
      <w:r w:rsidR="007D4E40">
        <w:rPr>
          <w:rFonts w:ascii="Gill Sans" w:eastAsia="Gill Sans" w:hAnsi="Gill Sans"/>
          <w:lang w:val="es-CO"/>
        </w:rPr>
        <w:t>Vásques y Restrepo, 2013</w:t>
      </w:r>
      <w:r>
        <w:rPr>
          <w:rFonts w:ascii="Gill Sans" w:eastAsia="Gill Sans" w:hAnsi="Gill Sans"/>
          <w:lang w:val="es-CO"/>
        </w:rPr>
        <w:t xml:space="preserve">; Consejo Comunitario General Los Riscales, 2007; Losonczy, 1993). </w:t>
      </w:r>
    </w:p>
    <w:p w14:paraId="60C6086A" w14:textId="6D894C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El calor y el frío invadieron la vida natural a partir de los primeros elementos. La luz y el sol son las fuentes primarias de calor; el aire, la tierra y la luna, de frío; el agua (de mar, río o lluvia) tra</w:t>
      </w:r>
      <w:r w:rsidR="00F6582A">
        <w:rPr>
          <w:rFonts w:ascii="Gill Sans" w:eastAsia="Gill Sans" w:hAnsi="Gill Sans"/>
          <w:lang w:val="es-CO"/>
        </w:rPr>
        <w:t>n</w:t>
      </w:r>
      <w:r>
        <w:rPr>
          <w:rFonts w:ascii="Gill Sans" w:eastAsia="Gill Sans" w:hAnsi="Gill Sans"/>
          <w:lang w:val="es-CO"/>
        </w:rPr>
        <w:t xml:space="preserve">sporta y mezcla los anteriores (Losonczy, 1993). La conjunción de todos estos elementos es fluida, por tanto, </w:t>
      </w:r>
      <w:r w:rsidR="00514F15">
        <w:rPr>
          <w:rFonts w:ascii="Gill Sans" w:eastAsia="Gill Sans" w:hAnsi="Gill Sans"/>
          <w:lang w:val="es-CO"/>
        </w:rPr>
        <w:t>las categorías</w:t>
      </w:r>
      <w:r>
        <w:rPr>
          <w:rFonts w:ascii="Gill Sans" w:eastAsia="Gill Sans" w:hAnsi="Gill Sans"/>
          <w:lang w:val="es-CO"/>
        </w:rPr>
        <w:t xml:space="preserve"> de caliente o frío en los seres también es cambiante. Una planta, debido a la conjunción de todos estos elementos, tienen un grado térmico; la intervención del agua puede modificar ese grado. Lo mismo sucede con los otros seres del universo; la diferencia es que el agente transformador no es solo el agua, sino otros factores, incluida la intervención del hombre (Losonczy, 1993). De esta </w:t>
      </w:r>
      <w:r w:rsidR="00BC17D2">
        <w:rPr>
          <w:rFonts w:ascii="Gill Sans" w:eastAsia="Gill Sans" w:hAnsi="Gill Sans"/>
          <w:lang w:val="es-CO"/>
        </w:rPr>
        <w:t>manera, una</w:t>
      </w:r>
      <w:r>
        <w:rPr>
          <w:rFonts w:ascii="Gill Sans" w:eastAsia="Gill Sans" w:hAnsi="Gill Sans"/>
          <w:lang w:val="es-CO"/>
        </w:rPr>
        <w:t xml:space="preserve"> planta caliente en conjunción con otras o hervida puede volverse fría</w:t>
      </w:r>
      <w:r w:rsidR="00F6582A">
        <w:rPr>
          <w:rFonts w:ascii="Gill Sans" w:eastAsia="Gill Sans" w:hAnsi="Gill Sans"/>
          <w:lang w:val="es-CO"/>
        </w:rPr>
        <w:t>;</w:t>
      </w:r>
      <w:r>
        <w:rPr>
          <w:rFonts w:ascii="Gill Sans" w:eastAsia="Gill Sans" w:hAnsi="Gill Sans"/>
          <w:lang w:val="es-CO"/>
        </w:rPr>
        <w:t xml:space="preserve"> o la cura de una enfermedad se obtiene por su opuesto: una enfermedad caliente requiere remedios fríos y viceversa (</w:t>
      </w:r>
      <w:r w:rsidR="007D4E40">
        <w:rPr>
          <w:rFonts w:ascii="Gill Sans" w:eastAsia="Gill Sans" w:hAnsi="Gill Sans"/>
          <w:lang w:val="es-CO"/>
        </w:rPr>
        <w:t>Vásques y Restrepo, 2013</w:t>
      </w:r>
      <w:r>
        <w:rPr>
          <w:rFonts w:ascii="Gill Sans" w:eastAsia="Gill Sans" w:hAnsi="Gill Sans"/>
          <w:lang w:val="es-CO"/>
        </w:rPr>
        <w:t>;  Losonczy, 1993).</w:t>
      </w:r>
    </w:p>
    <w:p w14:paraId="283DC744" w14:textId="140FBD8C" w:rsidR="00115E39" w:rsidRDefault="00115E39" w:rsidP="00115E39">
      <w:pPr>
        <w:spacing w:after="200" w:line="240" w:lineRule="auto"/>
        <w:rPr>
          <w:rFonts w:ascii="Gill Sans" w:eastAsia="Gill Sans" w:hAnsi="Gill Sans"/>
          <w:lang w:val="es-CO"/>
        </w:rPr>
      </w:pPr>
      <w:r>
        <w:rPr>
          <w:rFonts w:ascii="Gill Sans" w:eastAsia="Gill Sans" w:hAnsi="Gill Sans"/>
          <w:lang w:val="es-CO"/>
        </w:rPr>
        <w:t>Partiendo de este principio, una buena parte de la medicina tradicional afrodescendiente nuquiseña y de su relacionamiento con el medio está basada en esta clasificación térmica. Lo anterior es evidente en la comprensión del cuerpo humano. Este y sus funciones dependen de la fluctuación entre lo frío y lo caliente; las variaciones de ese continuo influyen sobre los 7 humores que los humanos tienen: la sangre, la bilis, la colera, la orina, el sudor, la saliva y el semen (</w:t>
      </w:r>
      <w:r w:rsidR="007D4E40">
        <w:rPr>
          <w:rFonts w:ascii="Gill Sans" w:eastAsia="Gill Sans" w:hAnsi="Gill Sans"/>
          <w:lang w:val="es-CO"/>
        </w:rPr>
        <w:t>Vásques y Restrepo, 2013</w:t>
      </w:r>
      <w:r>
        <w:rPr>
          <w:rFonts w:ascii="Gill Sans" w:eastAsia="Gill Sans" w:hAnsi="Gill Sans"/>
          <w:lang w:val="es-CO"/>
        </w:rPr>
        <w:t xml:space="preserve">). La parte superior del cuerpo humano (cabeza y corazón) es caliente, mientras que la parte inferior del cuerpo (útero y vagina) es fría. Las mujeres tienden a ser más frías que los hombres y la </w:t>
      </w:r>
      <w:r w:rsidR="006B70AA">
        <w:rPr>
          <w:rFonts w:ascii="Gill Sans" w:eastAsia="Gill Sans" w:hAnsi="Gill Sans"/>
          <w:lang w:val="es-CO"/>
        </w:rPr>
        <w:t>menstruación</w:t>
      </w:r>
      <w:r>
        <w:rPr>
          <w:rFonts w:ascii="Gill Sans" w:eastAsia="Gill Sans" w:hAnsi="Gill Sans"/>
          <w:lang w:val="es-CO"/>
        </w:rPr>
        <w:t xml:space="preserve"> y la gestación influyen en su categoría térmica. Así mismo, la edad genera variaciones importantes: el crecimiento de l@s niñ@s genera aumento en su calor corporal; el envejecimiento en los adultos produce enfriamiento. Las enfermedades se producen por un desequilibrio térmico (hay enfermedades frías y enfermedades calientes)</w:t>
      </w:r>
      <w:r w:rsidR="006B70AA">
        <w:rPr>
          <w:rFonts w:ascii="Gill Sans" w:eastAsia="Gill Sans" w:hAnsi="Gill Sans"/>
          <w:lang w:val="es-CO"/>
        </w:rPr>
        <w:t>,</w:t>
      </w:r>
      <w:r>
        <w:rPr>
          <w:rFonts w:ascii="Gill Sans" w:eastAsia="Gill Sans" w:hAnsi="Gill Sans"/>
          <w:lang w:val="es-CO"/>
        </w:rPr>
        <w:t xml:space="preserve"> y se curan o previenen estabilizando o manteniendo dicho equilibrio durante todas las etapas de la vida (</w:t>
      </w:r>
      <w:r w:rsidR="007D4E40">
        <w:rPr>
          <w:rFonts w:ascii="Gill Sans" w:eastAsia="Gill Sans" w:hAnsi="Gill Sans"/>
          <w:lang w:val="es-CO"/>
        </w:rPr>
        <w:t>Vásques y Restrepo, 2013</w:t>
      </w:r>
      <w:r>
        <w:rPr>
          <w:rFonts w:ascii="Gill Sans" w:eastAsia="Gill Sans" w:hAnsi="Gill Sans"/>
          <w:lang w:val="es-CO"/>
        </w:rPr>
        <w:t>; Losonczy, 1993). Los contrapesos y compensaciones se realizan de diversa manera, entre ellas, a través de la utilización de especies vegetales y la restricción en la visita de ciertos lugares del territorio</w:t>
      </w:r>
      <w:r w:rsidR="006B70AA">
        <w:rPr>
          <w:rFonts w:ascii="Gill Sans" w:eastAsia="Gill Sans" w:hAnsi="Gill Sans"/>
          <w:lang w:val="es-CO"/>
        </w:rPr>
        <w:t xml:space="preserve"> (</w:t>
      </w:r>
      <w:r w:rsidR="007D4E40">
        <w:rPr>
          <w:rFonts w:ascii="Gill Sans" w:eastAsia="Gill Sans" w:hAnsi="Gill Sans"/>
          <w:lang w:val="es-CO"/>
        </w:rPr>
        <w:t>Vásques y Restrepo, 2013</w:t>
      </w:r>
      <w:r w:rsidR="006B70AA">
        <w:rPr>
          <w:rFonts w:ascii="Gill Sans" w:eastAsia="Gill Sans" w:hAnsi="Gill Sans"/>
          <w:lang w:val="es-CO"/>
        </w:rPr>
        <w:t xml:space="preserve">). </w:t>
      </w:r>
    </w:p>
    <w:p w14:paraId="65123FBC" w14:textId="77777777" w:rsidR="00115E39" w:rsidRDefault="00115E39" w:rsidP="00115E39">
      <w:pPr>
        <w:pStyle w:val="Ttulo3"/>
        <w:spacing w:before="0" w:after="200" w:line="240" w:lineRule="auto"/>
        <w:jc w:val="both"/>
        <w:rPr>
          <w:rFonts w:ascii="Gill Sans" w:eastAsia="Gill Sans" w:hAnsi="Gill Sans"/>
          <w:color w:val="2F5496"/>
          <w:sz w:val="22"/>
          <w:szCs w:val="22"/>
          <w:lang w:val="es-CO"/>
        </w:rPr>
      </w:pPr>
      <w:bookmarkStart w:id="115" w:name="_Toc129359544"/>
      <w:r>
        <w:rPr>
          <w:rFonts w:ascii="Gill Sans" w:eastAsia="Gill Sans" w:hAnsi="Gill Sans"/>
          <w:color w:val="2F5496"/>
          <w:sz w:val="22"/>
          <w:szCs w:val="22"/>
          <w:lang w:val="es-CO"/>
        </w:rPr>
        <w:t>Relación con las plantas</w:t>
      </w:r>
      <w:bookmarkEnd w:id="115"/>
    </w:p>
    <w:p w14:paraId="08240CCE" w14:textId="574AD8B5" w:rsidR="00115E39" w:rsidRDefault="00115E39" w:rsidP="00115E39">
      <w:pPr>
        <w:spacing w:after="200" w:line="240" w:lineRule="auto"/>
        <w:rPr>
          <w:rFonts w:ascii="Gill Sans" w:eastAsia="Gill Sans" w:hAnsi="Gill Sans"/>
          <w:lang w:val="es-CO"/>
        </w:rPr>
      </w:pPr>
      <w:r>
        <w:rPr>
          <w:rFonts w:ascii="Gill Sans" w:eastAsia="Gill Sans" w:hAnsi="Gill Sans"/>
          <w:lang w:val="es-CO"/>
        </w:rPr>
        <w:t xml:space="preserve">El mundo vegetal ocupa un lugar muy importante en el universo afrodescendiente del Pacífico. Si los animales encarnan la movilidad y los minerales representan la inmovilidad, “las plantas viajan sin moverse” (Losonczy, 1993: 40), extendiéndose horizontalmente, ya sea por el viento o la lluvia. Si lo vivo tiene movimiento y la muerte no, las plantas, al conjugar la movilidad y la inmovilidad, son las mediadoras entre estos dos modos de ser fundamentales </w:t>
      </w:r>
      <w:r w:rsidR="006B70AA">
        <w:rPr>
          <w:rFonts w:ascii="Gill Sans" w:eastAsia="Gill Sans" w:hAnsi="Gill Sans"/>
          <w:lang w:val="es-CO"/>
        </w:rPr>
        <w:t>en</w:t>
      </w:r>
      <w:r>
        <w:rPr>
          <w:rFonts w:ascii="Gill Sans" w:eastAsia="Gill Sans" w:hAnsi="Gill Sans"/>
          <w:lang w:val="es-CO"/>
        </w:rPr>
        <w:t xml:space="preserve"> la existencia (</w:t>
      </w:r>
      <w:r w:rsidR="007D4E40">
        <w:rPr>
          <w:rFonts w:ascii="Gill Sans" w:eastAsia="Gill Sans" w:hAnsi="Gill Sans"/>
          <w:lang w:val="es-CO"/>
        </w:rPr>
        <w:t>Vásques y Restrepo, 2013</w:t>
      </w:r>
      <w:r>
        <w:rPr>
          <w:rFonts w:ascii="Gill Sans" w:eastAsia="Gill Sans" w:hAnsi="Gill Sans"/>
          <w:lang w:val="es-CO"/>
        </w:rPr>
        <w:t xml:space="preserve">; Losonczy, 1993). </w:t>
      </w:r>
    </w:p>
    <w:p w14:paraId="6A0BF7D3" w14:textId="13B3F2B1" w:rsidR="00115E39" w:rsidRDefault="00115E39" w:rsidP="00115E39">
      <w:pPr>
        <w:spacing w:after="200" w:line="240" w:lineRule="auto"/>
        <w:rPr>
          <w:rFonts w:ascii="Gill Sans" w:eastAsia="Gill Sans" w:hAnsi="Gill Sans"/>
          <w:lang w:val="es-CO"/>
        </w:rPr>
      </w:pPr>
      <w:r>
        <w:rPr>
          <w:rFonts w:ascii="Gill Sans" w:eastAsia="Gill Sans" w:hAnsi="Gill Sans"/>
          <w:lang w:val="es-CO"/>
        </w:rPr>
        <w:t>Por si fuera poco, las plantas cumplen una función de mediación interétnica (</w:t>
      </w:r>
      <w:r w:rsidR="007D4E40">
        <w:rPr>
          <w:rFonts w:ascii="Gill Sans" w:eastAsia="Gill Sans" w:hAnsi="Gill Sans"/>
          <w:lang w:val="es-CO"/>
        </w:rPr>
        <w:t>Vásques y Restrepo, 2013</w:t>
      </w:r>
      <w:r>
        <w:rPr>
          <w:rFonts w:ascii="Gill Sans" w:eastAsia="Gill Sans" w:hAnsi="Gill Sans"/>
          <w:lang w:val="es-CO"/>
        </w:rPr>
        <w:t xml:space="preserve">; Losonczy, 1993). La clasificación según las cualidades térmicas y la utilización </w:t>
      </w:r>
      <w:r w:rsidR="006B70AA">
        <w:rPr>
          <w:rFonts w:ascii="Gill Sans" w:eastAsia="Gill Sans" w:hAnsi="Gill Sans"/>
          <w:lang w:val="es-CO"/>
        </w:rPr>
        <w:t>terapéutica</w:t>
      </w:r>
      <w:r>
        <w:rPr>
          <w:rFonts w:ascii="Gill Sans" w:eastAsia="Gill Sans" w:hAnsi="Gill Sans"/>
          <w:lang w:val="es-CO"/>
        </w:rPr>
        <w:t xml:space="preserve"> de las mismas es compartida por indígenas y afrodescendientes, realizándose intercambios desde tiempos antiguos que aún continúan (Losonczy, 1993) El cabello ha sido utilizado por los afrodescendientes para llevar semillas de plantas medicinales importantes a nuevos lugares de asentamiento, compartiéndolas con los nativos del lugar. De igual modo, cuando los ancestros afrodescendientes llegaban a un nuevo espacio</w:t>
      </w:r>
      <w:r w:rsidR="006B70AA">
        <w:rPr>
          <w:rFonts w:ascii="Gill Sans" w:eastAsia="Gill Sans" w:hAnsi="Gill Sans"/>
          <w:lang w:val="es-CO"/>
        </w:rPr>
        <w:t>,</w:t>
      </w:r>
      <w:r>
        <w:rPr>
          <w:rFonts w:ascii="Gill Sans" w:eastAsia="Gill Sans" w:hAnsi="Gill Sans"/>
          <w:lang w:val="es-CO"/>
        </w:rPr>
        <w:t xml:space="preserve"> debían aprender de los indígenas de la zona las cualidades de las plantas (</w:t>
      </w:r>
      <w:r w:rsidR="007D4E40">
        <w:rPr>
          <w:rFonts w:ascii="Gill Sans" w:eastAsia="Gill Sans" w:hAnsi="Gill Sans"/>
          <w:lang w:val="es-CO"/>
        </w:rPr>
        <w:t>Vásques y Restrepo, 2013</w:t>
      </w:r>
      <w:r>
        <w:rPr>
          <w:rFonts w:ascii="Gill Sans" w:eastAsia="Gill Sans" w:hAnsi="Gill Sans"/>
          <w:lang w:val="es-CO"/>
        </w:rPr>
        <w:t>). Otro ejemplo de ese compartir interétnico se encuentra en la chinanguería. Este conocimiento se puede adquirir en lugares específicos del territorio “donde uno mientras esté ahí, aprende espiritualidad” (</w:t>
      </w:r>
      <w:r w:rsidR="007D4E40">
        <w:rPr>
          <w:rFonts w:ascii="Gill Sans" w:eastAsia="Gill Sans" w:hAnsi="Gill Sans"/>
          <w:lang w:val="es-CO"/>
        </w:rPr>
        <w:t>Vásques y Restrepo, 2013</w:t>
      </w:r>
      <w:r>
        <w:rPr>
          <w:rFonts w:ascii="Gill Sans" w:eastAsia="Gill Sans" w:hAnsi="Gill Sans"/>
          <w:lang w:val="es-CO"/>
        </w:rPr>
        <w:t>: 183). Esto sucede en la cueva de Salamanca, en la cual se tiene:</w:t>
      </w:r>
    </w:p>
    <w:p w14:paraId="48960593" w14:textId="77777777" w:rsidR="006B70AA" w:rsidRDefault="00115E39" w:rsidP="00115E39">
      <w:pPr>
        <w:spacing w:after="200" w:line="240" w:lineRule="auto"/>
        <w:rPr>
          <w:rFonts w:ascii="Gill Sans" w:eastAsia="Gill Sans" w:hAnsi="Gill Sans" w:cs="Gill Sans"/>
          <w:sz w:val="28"/>
          <w:szCs w:val="28"/>
          <w:lang w:val="es-CO"/>
        </w:rPr>
      </w:pPr>
      <w:r w:rsidRPr="00506784">
        <w:rPr>
          <w:rFonts w:ascii="Gill Sans" w:eastAsia="Gill Sans" w:hAnsi="Gill Sans" w:cs="Gill Sans"/>
          <w:sz w:val="28"/>
          <w:szCs w:val="28"/>
          <w:lang w:val="es-CO"/>
        </w:rPr>
        <w:t>“la oportunidad de visitar diferentes espacios, cada uno habitado por espíritus que transfieren saberes específicos al futuro “chinango”, como puede ser la curación de enfermedades, manejo del territorio, de los seres vivos que allí habitan y de los fenómenos naturales que ocurren”</w:t>
      </w:r>
      <w:r w:rsidR="006B70AA">
        <w:rPr>
          <w:rFonts w:ascii="Gill Sans" w:eastAsia="Gill Sans" w:hAnsi="Gill Sans" w:cs="Gill Sans"/>
          <w:sz w:val="28"/>
          <w:szCs w:val="28"/>
          <w:lang w:val="es-CO"/>
        </w:rPr>
        <w:t>.</w:t>
      </w:r>
    </w:p>
    <w:p w14:paraId="682F544F" w14:textId="2DBEB957" w:rsidR="00115E39" w:rsidRPr="00746AB9" w:rsidRDefault="007D4E40" w:rsidP="00115E39">
      <w:pPr>
        <w:spacing w:after="200" w:line="240" w:lineRule="auto"/>
        <w:rPr>
          <w:rFonts w:ascii="Gill Sans" w:eastAsia="Gill Sans" w:hAnsi="Gill Sans"/>
          <w:b/>
          <w:bCs/>
          <w:i/>
          <w:iCs/>
          <w:lang w:val="es-CO"/>
        </w:rPr>
      </w:pPr>
      <w:r>
        <w:rPr>
          <w:rFonts w:ascii="Gill Sans" w:eastAsia="Gill Sans" w:hAnsi="Gill Sans"/>
          <w:b/>
          <w:bCs/>
          <w:i/>
          <w:iCs/>
          <w:lang w:val="es-CO"/>
        </w:rPr>
        <w:t>Vásques y Restrepo, 2013</w:t>
      </w:r>
      <w:r w:rsidR="00115E39" w:rsidRPr="00746AB9">
        <w:rPr>
          <w:rFonts w:ascii="Gill Sans" w:eastAsia="Gill Sans" w:hAnsi="Gill Sans"/>
          <w:b/>
          <w:bCs/>
          <w:i/>
          <w:iCs/>
          <w:lang w:val="es-CO"/>
        </w:rPr>
        <w:t>: 184.</w:t>
      </w:r>
    </w:p>
    <w:p w14:paraId="7AC241CC" w14:textId="0BE79AF3" w:rsidR="00115E39" w:rsidRDefault="00115E39" w:rsidP="00115E39">
      <w:pPr>
        <w:spacing w:after="200" w:line="240" w:lineRule="auto"/>
        <w:rPr>
          <w:rFonts w:ascii="Gill Sans" w:eastAsia="Gill Sans" w:hAnsi="Gill Sans"/>
          <w:lang w:val="es-CO"/>
        </w:rPr>
      </w:pPr>
      <w:r>
        <w:rPr>
          <w:rFonts w:ascii="Gill Sans" w:eastAsia="Gill Sans" w:hAnsi="Gill Sans"/>
          <w:lang w:val="es-CO"/>
        </w:rPr>
        <w:t>La cueva de Salamanca es un portal que comunica este mundo con el mundo de abajo de los embera; un mundo donde viven los seres “sin culo” que se alimentan del olor de los alimentos. Esta visión compartida con la cosmogonía embera (al igual que otras modalidades rituales y uso de las plantas) provienen de ese intercambio intercultural en el que afrodescendientes e indígenas aprenden los unos de los otros, producto de los lazos de consanguineidad o compadrazgo (</w:t>
      </w:r>
      <w:r w:rsidR="007D4E40">
        <w:rPr>
          <w:rFonts w:ascii="Gill Sans" w:eastAsia="Gill Sans" w:hAnsi="Gill Sans"/>
          <w:lang w:val="es-CO"/>
        </w:rPr>
        <w:t>Vásques y Restrepo, 2013</w:t>
      </w:r>
      <w:r>
        <w:rPr>
          <w:rFonts w:ascii="Gill Sans" w:eastAsia="Gill Sans" w:hAnsi="Gill Sans"/>
          <w:lang w:val="es-CO"/>
        </w:rPr>
        <w:t>).</w:t>
      </w:r>
    </w:p>
    <w:p w14:paraId="09632CEB" w14:textId="188FAB8D" w:rsidR="00115E39" w:rsidRDefault="00115E39" w:rsidP="00115E39">
      <w:pPr>
        <w:spacing w:after="200" w:line="240" w:lineRule="auto"/>
        <w:rPr>
          <w:rFonts w:ascii="Gill Sans" w:eastAsia="Gill Sans" w:hAnsi="Gill Sans"/>
          <w:lang w:val="es-CO"/>
        </w:rPr>
      </w:pPr>
      <w:r>
        <w:rPr>
          <w:rFonts w:ascii="Gill Sans" w:eastAsia="Gill Sans" w:hAnsi="Gill Sans"/>
          <w:lang w:val="es-CO"/>
        </w:rPr>
        <w:t xml:space="preserve">Partiendo de lo expresado en el acápite anterior, no podemos olvidar que las especies vegetales se clasifican según sus cualidades térmicas (frías, frescas o calientes), su sabor (amargas, dulces, saladas y ácidas) y sus aplicaciones (alimenticias, curativas o </w:t>
      </w:r>
      <w:r w:rsidR="0033146C">
        <w:rPr>
          <w:rFonts w:ascii="Gill Sans" w:eastAsia="Gill Sans" w:hAnsi="Gill Sans"/>
          <w:lang w:val="es-CO"/>
        </w:rPr>
        <w:t>terapéuticas</w:t>
      </w:r>
      <w:r>
        <w:rPr>
          <w:rFonts w:ascii="Gill Sans" w:eastAsia="Gill Sans" w:hAnsi="Gill Sans"/>
          <w:lang w:val="es-CO"/>
        </w:rPr>
        <w:t>, venenosas y mágicas)</w:t>
      </w:r>
      <w:r>
        <w:rPr>
          <w:rStyle w:val="Refdenotaalpie"/>
          <w:rFonts w:ascii="Gill Sans" w:eastAsia="Gill Sans" w:hAnsi="Gill Sans"/>
          <w:lang w:val="es-CO"/>
        </w:rPr>
        <w:footnoteReference w:id="31"/>
      </w:r>
      <w:r>
        <w:rPr>
          <w:rFonts w:ascii="Gill Sans" w:eastAsia="Gill Sans" w:hAnsi="Gill Sans"/>
          <w:lang w:val="es-CO"/>
        </w:rPr>
        <w:t xml:space="preserve"> (</w:t>
      </w:r>
      <w:r w:rsidR="007D4E40">
        <w:rPr>
          <w:rFonts w:ascii="Gill Sans" w:eastAsia="Gill Sans" w:hAnsi="Gill Sans"/>
          <w:lang w:val="es-CO"/>
        </w:rPr>
        <w:t>Vásques y Restrepo, 2013</w:t>
      </w:r>
      <w:r>
        <w:rPr>
          <w:rFonts w:ascii="Gill Sans" w:eastAsia="Gill Sans" w:hAnsi="Gill Sans"/>
          <w:lang w:val="es-CO"/>
        </w:rPr>
        <w:t>; Consejo Comunitario General Los Riscales, 2007; Losonczy, 1993). Su uso dependerá de esas cualidades y de las conexiones que se hagan con otros elementos. Para su utilización hay que tener en cuenta que cada planta tiene un espíritu con el que se puede hablar. Por ello, en la recolección y utilización de plantas medicinales, los médicos tradicionales recomiendan el acto de aconsejamiento. Este consiste en hablar con la planta para contactar a su espíritu y solicitarle la curación buscada; realizarlo aumenta las cualidades de la planta y la hace más efectiva (</w:t>
      </w:r>
      <w:r w:rsidR="007D4E40">
        <w:rPr>
          <w:rFonts w:ascii="Gill Sans" w:eastAsia="Gill Sans" w:hAnsi="Gill Sans"/>
          <w:lang w:val="es-CO"/>
        </w:rPr>
        <w:t>Vásques y Restrepo, 2013</w:t>
      </w:r>
      <w:r>
        <w:rPr>
          <w:rFonts w:ascii="Gill Sans" w:eastAsia="Gill Sans" w:hAnsi="Gill Sans"/>
          <w:lang w:val="es-CO"/>
        </w:rPr>
        <w:t>; Consejo Comunitario General Los Riscales, 2007).</w:t>
      </w:r>
    </w:p>
    <w:p w14:paraId="3CBEE5F3" w14:textId="6F45BA09" w:rsidR="00115E39" w:rsidRDefault="00115E39" w:rsidP="00115E39">
      <w:pPr>
        <w:spacing w:after="200" w:line="240" w:lineRule="auto"/>
        <w:rPr>
          <w:rFonts w:ascii="Gill Sans" w:eastAsia="Gill Sans" w:hAnsi="Gill Sans"/>
          <w:lang w:val="es-CO"/>
        </w:rPr>
      </w:pPr>
      <w:r>
        <w:rPr>
          <w:rFonts w:ascii="Gill Sans" w:eastAsia="Gill Sans" w:hAnsi="Gill Sans"/>
          <w:lang w:val="es-CO"/>
        </w:rPr>
        <w:t>El requisito indispensable para aprender sobre las plantas (en particular, las medicinales), es tener un corazón rojo claro, es decir, ser bondadoso, responsable, compasivo y no tener deseos de venganza o maldad (</w:t>
      </w:r>
      <w:r w:rsidR="007D4E40">
        <w:rPr>
          <w:rFonts w:ascii="Gill Sans" w:eastAsia="Gill Sans" w:hAnsi="Gill Sans"/>
          <w:lang w:val="es-CO"/>
        </w:rPr>
        <w:t>Vásques y Restrepo, 2013</w:t>
      </w:r>
      <w:r>
        <w:rPr>
          <w:rFonts w:ascii="Gill Sans" w:eastAsia="Gill Sans" w:hAnsi="Gill Sans"/>
          <w:lang w:val="es-CO"/>
        </w:rPr>
        <w:t xml:space="preserve">). También es importante desarrollar cierto nivel de introspección e intimidad con la naturaleza. Cumplido lo anterior, el aprendizaje se puede realizar de diferentes maneras: 1) mediante caminatas por los lugares donde se encuentran las plantas, en los que se instruye sobre su comportamiento, cuidados y usos; 2) por medio de sueños en los que el </w:t>
      </w:r>
      <w:r w:rsidR="0033146C">
        <w:rPr>
          <w:rFonts w:ascii="Gill Sans" w:eastAsia="Gill Sans" w:hAnsi="Gill Sans"/>
          <w:lang w:val="es-CO"/>
        </w:rPr>
        <w:t>espíritu</w:t>
      </w:r>
      <w:r>
        <w:rPr>
          <w:rFonts w:ascii="Gill Sans" w:eastAsia="Gill Sans" w:hAnsi="Gill Sans"/>
          <w:lang w:val="es-CO"/>
        </w:rPr>
        <w:t xml:space="preserve"> del maestro le habla al espíritu de su </w:t>
      </w:r>
      <w:r w:rsidR="0033146C">
        <w:rPr>
          <w:rFonts w:ascii="Gill Sans" w:eastAsia="Gill Sans" w:hAnsi="Gill Sans"/>
          <w:lang w:val="es-CO"/>
        </w:rPr>
        <w:t>discípulo</w:t>
      </w:r>
      <w:r>
        <w:rPr>
          <w:rFonts w:ascii="Gill Sans" w:eastAsia="Gill Sans" w:hAnsi="Gill Sans"/>
          <w:lang w:val="es-CO"/>
        </w:rPr>
        <w:t xml:space="preserve"> dormido y le explica el modo de preparación y uso de los remedios; 3) por medio de libros que enseñan los usos de las plantas, y 4) acompañando a un curandero. Estas estrategias de aprendizaje deben complementarse a través de charlas con abuelos que conocen sobre los padecimientos humanos para comprender las características de las enfermedades, sus manifestaciones y las formas de curarlas. </w:t>
      </w:r>
    </w:p>
    <w:p w14:paraId="0288660F" w14:textId="44A0A1EE" w:rsidR="00115E39" w:rsidRDefault="00115E39" w:rsidP="00115E39">
      <w:pPr>
        <w:spacing w:after="200" w:line="240" w:lineRule="auto"/>
        <w:rPr>
          <w:rFonts w:ascii="Gill Sans" w:eastAsia="Gill Sans" w:hAnsi="Gill Sans"/>
          <w:lang w:val="es-CO"/>
        </w:rPr>
      </w:pPr>
      <w:r>
        <w:rPr>
          <w:rFonts w:ascii="Gill Sans" w:eastAsia="Gill Sans" w:hAnsi="Gill Sans"/>
          <w:lang w:val="es-CO"/>
        </w:rPr>
        <w:t>De otro lado, en la siembra, propagación, cuidado y corte de las plantas hay que tener en cuenta las fases de la luna (</w:t>
      </w:r>
      <w:r w:rsidR="007D4E40">
        <w:rPr>
          <w:rFonts w:ascii="Gill Sans" w:eastAsia="Gill Sans" w:hAnsi="Gill Sans"/>
          <w:lang w:val="es-CO"/>
        </w:rPr>
        <w:t>Vásques y Restrepo, 2013</w:t>
      </w:r>
      <w:r>
        <w:rPr>
          <w:rFonts w:ascii="Gill Sans" w:eastAsia="Gill Sans" w:hAnsi="Gill Sans"/>
          <w:lang w:val="es-CO"/>
        </w:rPr>
        <w:t>; Guerra, 2011; Consejo Comunitario General Los Riscales, 2007; Losonczy, 1993). Si bien este conocimiento se ha perdido, aún es practicado por algunas personas de las comunidades afrodescendientes de Nuquí. Aunque la luna se considera un elemento frío, presenta sus matices. El período menguante se considera menos frío, es decir, más masculino (Losonczy, 1993). Además, en esta luna el agua se dirige hacia la raíz de los vegetales. Este es un buen momento para sembrar las plantas alimenticias de carácter frío y las plantas medicinales (para que tengan mayor efecto) (</w:t>
      </w:r>
      <w:r w:rsidR="007D4E40">
        <w:rPr>
          <w:rFonts w:ascii="Gill Sans" w:eastAsia="Gill Sans" w:hAnsi="Gill Sans"/>
          <w:lang w:val="es-CO"/>
        </w:rPr>
        <w:t>Vásques y Restrepo, 2013</w:t>
      </w:r>
      <w:r>
        <w:rPr>
          <w:rFonts w:ascii="Gill Sans" w:eastAsia="Gill Sans" w:hAnsi="Gill Sans"/>
          <w:lang w:val="es-CO"/>
        </w:rPr>
        <w:t>; Losonczy, 1993). Igualmente, en este tiempo se preparan las botellas curadas y se corta la madera de los árboles para que tenga mayor durabilidad ante la pudrición (</w:t>
      </w:r>
      <w:r w:rsidR="007D4E40">
        <w:rPr>
          <w:rFonts w:ascii="Gill Sans" w:eastAsia="Gill Sans" w:hAnsi="Gill Sans"/>
          <w:lang w:val="es-CO"/>
        </w:rPr>
        <w:t>Vásques y Restrepo, 2013</w:t>
      </w:r>
      <w:r>
        <w:rPr>
          <w:rFonts w:ascii="Gill Sans" w:eastAsia="Gill Sans" w:hAnsi="Gill Sans"/>
          <w:lang w:val="es-CO"/>
        </w:rPr>
        <w:t>; Guerra, 2011; Consejo Comunitario General Los Riscales, 2007).</w:t>
      </w:r>
    </w:p>
    <w:p w14:paraId="45C00B91" w14:textId="66F6550D" w:rsidR="00115E39" w:rsidRDefault="00115E39" w:rsidP="00115E39">
      <w:pPr>
        <w:spacing w:after="200" w:line="240" w:lineRule="auto"/>
        <w:rPr>
          <w:rFonts w:ascii="Gill Sans" w:eastAsia="Gill Sans" w:hAnsi="Gill Sans"/>
          <w:lang w:val="es-CO"/>
        </w:rPr>
      </w:pPr>
      <w:r>
        <w:rPr>
          <w:rFonts w:ascii="Gill Sans" w:eastAsia="Gill Sans" w:hAnsi="Gill Sans"/>
          <w:lang w:val="es-CO"/>
        </w:rPr>
        <w:t>La luna menguante también se prefiere para plantar las matas de las azoteas; sin embargo, este tiempo puede cambiar dependiendo de cuándo se consigan las semillas o plántulas para su propagación (</w:t>
      </w:r>
      <w:r w:rsidR="007D4E40">
        <w:rPr>
          <w:rFonts w:ascii="Gill Sans" w:eastAsia="Gill Sans" w:hAnsi="Gill Sans"/>
          <w:lang w:val="es-CO"/>
        </w:rPr>
        <w:t>Vásques y Restrepo, 2013</w:t>
      </w:r>
      <w:r>
        <w:rPr>
          <w:rFonts w:ascii="Gill Sans" w:eastAsia="Gill Sans" w:hAnsi="Gill Sans"/>
          <w:lang w:val="es-CO"/>
        </w:rPr>
        <w:t>). La luna llena aumenta la eficacia de los vegetales terapéuticos, por lo que es un buen período para recogerlos (Losonczy, 1993)</w:t>
      </w:r>
      <w:r w:rsidR="0033146C">
        <w:rPr>
          <w:rFonts w:ascii="Gill Sans" w:eastAsia="Gill Sans" w:hAnsi="Gill Sans"/>
          <w:lang w:val="es-CO"/>
        </w:rPr>
        <w:t>;</w:t>
      </w:r>
      <w:r>
        <w:rPr>
          <w:rFonts w:ascii="Gill Sans" w:eastAsia="Gill Sans" w:hAnsi="Gill Sans"/>
          <w:lang w:val="es-CO"/>
        </w:rPr>
        <w:t xml:space="preserve"> eso sí, durante la mañana y hasta medio día, nunca después de las 6 de la tarde. A esa hora, las plantas están dormidas; además, es el momento en el que salen las animas y pueden pasar sobre la planta y salvarle (</w:t>
      </w:r>
      <w:r w:rsidR="007D4E40">
        <w:rPr>
          <w:rFonts w:ascii="Gill Sans" w:eastAsia="Gill Sans" w:hAnsi="Gill Sans"/>
          <w:lang w:val="es-CO"/>
        </w:rPr>
        <w:t>Vásques y Restrepo, 2013</w:t>
      </w:r>
      <w:r>
        <w:rPr>
          <w:rFonts w:ascii="Gill Sans" w:eastAsia="Gill Sans" w:hAnsi="Gill Sans"/>
          <w:lang w:val="es-CO"/>
        </w:rPr>
        <w:t xml:space="preserve">). De todas maneras, hay que tener cuidado con la luna llena; ese es un período peligroso para la caza y la tala de árboles (actividades masculinas), y aumenta el carácter irascible y sigiloso de las serpientes (Losonczy, 1993). </w:t>
      </w:r>
    </w:p>
    <w:p w14:paraId="73888368"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 xml:space="preserve">Ahora bien, Losonczy (1993) encuentra una relación entre la extensión horizontal de las plantas, la clasificación entre lo frío y lo caliente y la comprensión de lo femenino y de lo masculino en la cosmovisión de los afrodescendientes del Pacífico colombiano. Si bien su análisis comprende todo el Pacífico colombiano y no se cuenta con estudios para contrastar su interpretación en Nuquí, dejamos esbozadas algunas de sus conclusiones al darnos luces sobre la relación humano – naturaleza que tienen estas comunidades. </w:t>
      </w:r>
    </w:p>
    <w:p w14:paraId="5726136F"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Por una parte, el reino vegetal hace parte del mundo femenino, mientras que el aire pertenece al universo masculino. La relación entre estos dos elementos</w:t>
      </w:r>
    </w:p>
    <w:p w14:paraId="356790D6" w14:textId="77777777" w:rsidR="0033146C" w:rsidRDefault="00115E39" w:rsidP="00115E39">
      <w:pPr>
        <w:spacing w:after="200" w:line="240" w:lineRule="auto"/>
        <w:rPr>
          <w:rFonts w:ascii="Gill Sans" w:eastAsia="Gill Sans" w:hAnsi="Gill Sans" w:cs="Gill Sans"/>
          <w:sz w:val="28"/>
          <w:szCs w:val="28"/>
          <w:lang w:val="es-CO"/>
        </w:rPr>
      </w:pPr>
      <w:r w:rsidRPr="00506784">
        <w:rPr>
          <w:rFonts w:ascii="Gill Sans" w:eastAsia="Gill Sans" w:hAnsi="Gill Sans" w:cs="Gill Sans"/>
          <w:sz w:val="28"/>
          <w:szCs w:val="28"/>
          <w:lang w:val="es-CO"/>
        </w:rPr>
        <w:t>“prefigura el abrazo procreador armonioso entre caliente y frío, femenino y masculino -abrazo que origina la extensión horizontal benéfica del universo de las plantas, imagen del ideal demográfico y territorial afro-colombiano-”</w:t>
      </w:r>
      <w:r w:rsidR="0033146C">
        <w:rPr>
          <w:rFonts w:ascii="Gill Sans" w:eastAsia="Gill Sans" w:hAnsi="Gill Sans" w:cs="Gill Sans"/>
          <w:sz w:val="28"/>
          <w:szCs w:val="28"/>
          <w:lang w:val="es-CO"/>
        </w:rPr>
        <w:t>.</w:t>
      </w:r>
    </w:p>
    <w:p w14:paraId="6AC45D77" w14:textId="390C7D82" w:rsidR="00115E39" w:rsidRPr="00746AB9" w:rsidRDefault="00115E39" w:rsidP="00115E39">
      <w:pPr>
        <w:spacing w:after="200" w:line="240" w:lineRule="auto"/>
        <w:rPr>
          <w:rFonts w:ascii="Gill Sans" w:eastAsia="Gill Sans" w:hAnsi="Gill Sans"/>
          <w:b/>
          <w:bCs/>
          <w:i/>
          <w:iCs/>
          <w:lang w:val="es-CO"/>
        </w:rPr>
      </w:pPr>
      <w:r w:rsidRPr="00746AB9">
        <w:rPr>
          <w:rFonts w:ascii="Gill Sans" w:eastAsia="Gill Sans" w:hAnsi="Gill Sans"/>
          <w:b/>
          <w:bCs/>
          <w:i/>
          <w:iCs/>
          <w:lang w:val="es-CO"/>
        </w:rPr>
        <w:t>Losonczy, 1993: 49.</w:t>
      </w:r>
    </w:p>
    <w:p w14:paraId="0A429DC3" w14:textId="777A7EDE" w:rsidR="00115E39" w:rsidRDefault="00115E39" w:rsidP="00115E39">
      <w:pPr>
        <w:spacing w:after="200" w:line="240" w:lineRule="auto"/>
        <w:rPr>
          <w:rFonts w:ascii="Gill Sans" w:eastAsia="Gill Sans" w:hAnsi="Gill Sans"/>
          <w:lang w:val="es-CO"/>
        </w:rPr>
      </w:pPr>
      <w:r>
        <w:rPr>
          <w:rFonts w:ascii="Gill Sans" w:eastAsia="Gill Sans" w:hAnsi="Gill Sans"/>
          <w:lang w:val="es-CO"/>
        </w:rPr>
        <w:t>Esta visión armoniosa de las relaciones caliente-frío, hombre-mujer, tiene también otra faceta contrapuesta. Una que dibuja un rostro ambiguo y algo negativo en lo femenino dentro de una sociedad que concede un lugar relativamente igualitario y libre a las mujeres en las relaciones sociales. Lo femenino es comprendido como frío y salvaje; o al revés: lo frío y lo salvaje es femenino. Por su parte, lo masculino es caliente y humanizante (o viceversa). En ese sentido, el principio caliente ordena, objetiva y</w:t>
      </w:r>
      <w:r w:rsidR="0033146C">
        <w:rPr>
          <w:rFonts w:ascii="Gill Sans" w:eastAsia="Gill Sans" w:hAnsi="Gill Sans"/>
          <w:lang w:val="es-CO"/>
        </w:rPr>
        <w:t>,</w:t>
      </w:r>
      <w:r>
        <w:rPr>
          <w:rFonts w:ascii="Gill Sans" w:eastAsia="Gill Sans" w:hAnsi="Gill Sans"/>
          <w:lang w:val="es-CO"/>
        </w:rPr>
        <w:t xml:space="preserve"> a través de su agencia </w:t>
      </w:r>
      <w:r w:rsidR="0033146C">
        <w:rPr>
          <w:rFonts w:ascii="Gill Sans" w:eastAsia="Gill Sans" w:hAnsi="Gill Sans"/>
          <w:lang w:val="es-CO"/>
        </w:rPr>
        <w:t>transformadora,</w:t>
      </w:r>
      <w:r>
        <w:rPr>
          <w:rFonts w:ascii="Gill Sans" w:eastAsia="Gill Sans" w:hAnsi="Gill Sans"/>
          <w:lang w:val="es-CO"/>
        </w:rPr>
        <w:t xml:space="preserve"> inscribe la cultura en la naturaleza. El principio frío, por su parte, engloba aquello necesario, pero peligroso o ineficaz, que debe ser culturizado o </w:t>
      </w:r>
      <w:r w:rsidR="0033146C">
        <w:rPr>
          <w:rFonts w:ascii="Gill Sans" w:eastAsia="Gill Sans" w:hAnsi="Gill Sans"/>
          <w:lang w:val="es-CO"/>
        </w:rPr>
        <w:t>transformado</w:t>
      </w:r>
      <w:r>
        <w:rPr>
          <w:rFonts w:ascii="Gill Sans" w:eastAsia="Gill Sans" w:hAnsi="Gill Sans"/>
          <w:lang w:val="es-CO"/>
        </w:rPr>
        <w:t xml:space="preserve"> por lo caliente. La masculinidad, sinónimo de lo humano y de la cultura, está enraizada y es dependiente de lo natural; no obstante, también la amenaza, a menos que despliegue un trabajo permanente de humanización:</w:t>
      </w:r>
    </w:p>
    <w:p w14:paraId="2B470929" w14:textId="42B864AF" w:rsidR="0033146C" w:rsidRDefault="00115E39" w:rsidP="00115E39">
      <w:pPr>
        <w:spacing w:after="200" w:line="240" w:lineRule="auto"/>
        <w:rPr>
          <w:rFonts w:ascii="Gill Sans" w:eastAsia="Gill Sans" w:hAnsi="Gill Sans"/>
          <w:lang w:val="es-CO"/>
        </w:rPr>
      </w:pPr>
      <w:r w:rsidRPr="009B08BA">
        <w:rPr>
          <w:rFonts w:ascii="Gill Sans" w:eastAsia="Gill Sans" w:hAnsi="Gill Sans" w:cs="Gill Sans"/>
          <w:sz w:val="28"/>
          <w:szCs w:val="28"/>
          <w:lang w:val="es-CO"/>
        </w:rPr>
        <w:t>“Así pues, lo que esta pareja primordial caliente-frío, hombre-mujer parece traer consigo es la cara negativa de la dualidad complementaria tanto del universo natural como humano, su fondo de incompatibilidad, preñada de peligro que los vegetales han sabido neutralizar y que la cultura también debe esforzarse por conjurar”</w:t>
      </w:r>
      <w:r w:rsidR="0033146C">
        <w:rPr>
          <w:rFonts w:ascii="Gill Sans" w:eastAsia="Gill Sans" w:hAnsi="Gill Sans"/>
          <w:lang w:val="es-CO"/>
        </w:rPr>
        <w:t>.</w:t>
      </w:r>
    </w:p>
    <w:p w14:paraId="38AAFB29" w14:textId="5F372204" w:rsidR="00115E39" w:rsidRPr="00746AB9" w:rsidRDefault="00115E39" w:rsidP="00115E39">
      <w:pPr>
        <w:spacing w:after="200" w:line="240" w:lineRule="auto"/>
        <w:rPr>
          <w:rFonts w:ascii="Gill Sans" w:eastAsia="Gill Sans" w:hAnsi="Gill Sans"/>
          <w:b/>
          <w:bCs/>
          <w:i/>
          <w:iCs/>
          <w:lang w:val="es-CO"/>
        </w:rPr>
      </w:pPr>
      <w:r w:rsidRPr="00746AB9">
        <w:rPr>
          <w:rFonts w:ascii="Gill Sans" w:eastAsia="Gill Sans" w:hAnsi="Gill Sans"/>
          <w:b/>
          <w:bCs/>
          <w:i/>
          <w:iCs/>
          <w:lang w:val="es-CO"/>
        </w:rPr>
        <w:t>Losonczy, 1993: 49.</w:t>
      </w:r>
    </w:p>
    <w:p w14:paraId="12722C03"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 xml:space="preserve">Esta relación armoniosa y conflictiva entre lo masculino y lo femenino, lo caliente y lo frío, impregna espacios tan importantes como la creación de la vida misma: </w:t>
      </w:r>
    </w:p>
    <w:p w14:paraId="3FD1C86E" w14:textId="6E030CA2" w:rsidR="0033146C" w:rsidRDefault="00115E39" w:rsidP="00115E39">
      <w:pPr>
        <w:spacing w:after="200" w:line="240" w:lineRule="auto"/>
        <w:rPr>
          <w:rFonts w:ascii="Gill Sans" w:eastAsia="Gill Sans" w:hAnsi="Gill Sans"/>
          <w:lang w:val="es-CO"/>
        </w:rPr>
      </w:pPr>
      <w:r w:rsidRPr="009B08BA">
        <w:rPr>
          <w:rFonts w:ascii="Gill Sans" w:eastAsia="Gill Sans" w:hAnsi="Gill Sans" w:cs="Gill Sans"/>
          <w:sz w:val="28"/>
          <w:szCs w:val="28"/>
          <w:lang w:val="es-CO"/>
        </w:rPr>
        <w:t xml:space="preserve">“Para formar una nueva vida (concepción y nacimiento) es preciso que lo caliente (la masculinidad) penetre dentro de lo frío (la feminidad) para producir lo </w:t>
      </w:r>
      <w:r w:rsidR="0033146C" w:rsidRPr="009B08BA">
        <w:rPr>
          <w:rFonts w:ascii="Gill Sans" w:eastAsia="Gill Sans" w:hAnsi="Gill Sans" w:cs="Gill Sans"/>
          <w:sz w:val="28"/>
          <w:szCs w:val="28"/>
          <w:lang w:val="es-CO"/>
        </w:rPr>
        <w:t>tibio</w:t>
      </w:r>
      <w:r w:rsidRPr="009B08BA">
        <w:rPr>
          <w:rFonts w:ascii="Gill Sans" w:eastAsia="Gill Sans" w:hAnsi="Gill Sans" w:cs="Gill Sans"/>
          <w:sz w:val="28"/>
          <w:szCs w:val="28"/>
          <w:lang w:val="es-CO"/>
        </w:rPr>
        <w:t xml:space="preserve"> (el recién nacido) que la progresiva culturalización-educación acerca hacia lo caliente -si es muchacho- o hacia lo tibio calentado -si es una mujer casada o madre (…). </w:t>
      </w:r>
      <w:r w:rsidRPr="00506784">
        <w:rPr>
          <w:rFonts w:ascii="Gill Sans" w:eastAsia="Gill Sans" w:hAnsi="Gill Sans" w:cs="Gill Sans"/>
          <w:sz w:val="28"/>
          <w:szCs w:val="28"/>
          <w:lang w:val="es-CO"/>
        </w:rPr>
        <w:t>Por tanto, la mujer es dadora de vida, no es vida en sí misma; se convierte en portadora de vida gracias a la mediación del hombre”</w:t>
      </w:r>
      <w:r w:rsidR="0033146C">
        <w:rPr>
          <w:rFonts w:ascii="Gill Sans" w:eastAsia="Gill Sans" w:hAnsi="Gill Sans" w:cs="Gill Sans"/>
          <w:sz w:val="28"/>
          <w:szCs w:val="28"/>
          <w:lang w:val="es-CO"/>
        </w:rPr>
        <w:t>.</w:t>
      </w:r>
      <w:r>
        <w:rPr>
          <w:rFonts w:ascii="Gill Sans" w:eastAsia="Gill Sans" w:hAnsi="Gill Sans"/>
          <w:lang w:val="es-CO"/>
        </w:rPr>
        <w:t xml:space="preserve"> </w:t>
      </w:r>
    </w:p>
    <w:p w14:paraId="410F39F2" w14:textId="0608998B" w:rsidR="00115E39" w:rsidRPr="00746AB9" w:rsidRDefault="00115E39" w:rsidP="00115E39">
      <w:pPr>
        <w:spacing w:after="200" w:line="240" w:lineRule="auto"/>
        <w:rPr>
          <w:rFonts w:ascii="Gill Sans" w:eastAsia="Gill Sans" w:hAnsi="Gill Sans"/>
          <w:b/>
          <w:bCs/>
          <w:i/>
          <w:iCs/>
          <w:lang w:val="es-CO"/>
        </w:rPr>
      </w:pPr>
      <w:r w:rsidRPr="00746AB9">
        <w:rPr>
          <w:rFonts w:ascii="Gill Sans" w:eastAsia="Gill Sans" w:hAnsi="Gill Sans"/>
          <w:b/>
          <w:bCs/>
          <w:i/>
          <w:iCs/>
          <w:lang w:val="es-CO"/>
        </w:rPr>
        <w:t>Losonczy, 1993: 50.</w:t>
      </w:r>
    </w:p>
    <w:p w14:paraId="002EBE01" w14:textId="77777777" w:rsidR="00115E39" w:rsidRDefault="00115E39" w:rsidP="00115E39">
      <w:pPr>
        <w:pStyle w:val="Ttulo3"/>
        <w:spacing w:before="0" w:after="200" w:line="240" w:lineRule="auto"/>
        <w:jc w:val="both"/>
        <w:rPr>
          <w:rFonts w:ascii="Gill Sans" w:eastAsia="Gill Sans" w:hAnsi="Gill Sans"/>
          <w:color w:val="2F5496"/>
          <w:sz w:val="22"/>
          <w:szCs w:val="22"/>
          <w:lang w:val="es-CO"/>
        </w:rPr>
      </w:pPr>
      <w:bookmarkStart w:id="116" w:name="_Toc129359545"/>
      <w:r>
        <w:rPr>
          <w:rFonts w:ascii="Gill Sans" w:eastAsia="Gill Sans" w:hAnsi="Gill Sans"/>
          <w:color w:val="2F5496"/>
          <w:sz w:val="22"/>
          <w:szCs w:val="22"/>
          <w:lang w:val="es-CO"/>
        </w:rPr>
        <w:t>Espacios de vida</w:t>
      </w:r>
      <w:bookmarkEnd w:id="116"/>
    </w:p>
    <w:p w14:paraId="1C3BCB9C" w14:textId="46DB8201" w:rsidR="00115E39" w:rsidRDefault="00115E39" w:rsidP="00115E39">
      <w:pPr>
        <w:spacing w:after="200" w:line="240" w:lineRule="auto"/>
        <w:rPr>
          <w:rFonts w:ascii="Gill Sans" w:eastAsia="Gill Sans" w:hAnsi="Gill Sans"/>
          <w:lang w:val="es-CO"/>
        </w:rPr>
      </w:pPr>
      <w:r>
        <w:rPr>
          <w:rFonts w:ascii="Gill Sans" w:eastAsia="Gill Sans" w:hAnsi="Gill Sans"/>
          <w:lang w:val="es-CO"/>
        </w:rPr>
        <w:t>Tal y como sucede con todo lo demás, las comunidades afrodescendientes de Nuquí clasifican sus espacios de vida según la temperatura. Esas condiciones determinan la gestión territorial de los mismos con el objeto de mantener el bienestar humano y prevenir la enfermedad (</w:t>
      </w:r>
      <w:r w:rsidR="007D4E40">
        <w:rPr>
          <w:rFonts w:ascii="Gill Sans" w:eastAsia="Gill Sans" w:hAnsi="Gill Sans"/>
          <w:lang w:val="es-CO"/>
        </w:rPr>
        <w:t>Vásques y Restrepo, 2013</w:t>
      </w:r>
      <w:r>
        <w:rPr>
          <w:rFonts w:ascii="Gill Sans" w:eastAsia="Gill Sans" w:hAnsi="Gill Sans"/>
          <w:lang w:val="es-CO"/>
        </w:rPr>
        <w:t>). Adicionalmente, la conexión con estos lugares de vida ha posibilitado una zonificación del territorio para establecer patrones de uso en los que se tengan en cuenta las necesidades, potencialidades y límites de lo humano y de lo natural (Consejo Comunitario General Los Riscales, 2007). Estos espacios</w:t>
      </w:r>
      <w:r w:rsidR="0033146C">
        <w:rPr>
          <w:rFonts w:ascii="Gill Sans" w:eastAsia="Gill Sans" w:hAnsi="Gill Sans"/>
          <w:lang w:val="es-CO"/>
        </w:rPr>
        <w:t>, como ya lo nombramos previamente,</w:t>
      </w:r>
      <w:r>
        <w:rPr>
          <w:rFonts w:ascii="Gill Sans" w:eastAsia="Gill Sans" w:hAnsi="Gill Sans"/>
          <w:lang w:val="es-CO"/>
        </w:rPr>
        <w:t xml:space="preserve"> son: el monte bravo, el monte alzado y el monte biche (rastrojo), las fincas y las azoteas (zonas de cultivo), los ríos y las quebradas, los manglares, las playas y el mar (</w:t>
      </w:r>
      <w:r w:rsidR="009F61CE">
        <w:rPr>
          <w:rFonts w:ascii="Gill Sans" w:eastAsia="Gill Sans" w:hAnsi="Gill Sans"/>
          <w:lang w:val="es-CO"/>
        </w:rPr>
        <w:t>CODECHOCÓ, 2020</w:t>
      </w:r>
      <w:r>
        <w:rPr>
          <w:rFonts w:ascii="Gill Sans" w:eastAsia="Gill Sans" w:hAnsi="Gill Sans"/>
          <w:lang w:val="es-CO"/>
        </w:rPr>
        <w:t xml:space="preserve">; </w:t>
      </w:r>
      <w:r w:rsidR="007D4E40">
        <w:rPr>
          <w:rFonts w:ascii="Gill Sans" w:eastAsia="Gill Sans" w:hAnsi="Gill Sans"/>
          <w:lang w:val="es-CO"/>
        </w:rPr>
        <w:t>Vásques y Restrepo, 2013</w:t>
      </w:r>
      <w:r>
        <w:rPr>
          <w:rFonts w:ascii="Gill Sans" w:eastAsia="Gill Sans" w:hAnsi="Gill Sans"/>
          <w:lang w:val="es-CO"/>
        </w:rPr>
        <w:t>; Consejo Comunitario General Los Riscales, 2007). En este documento nos centraremos en las 4 primeras, al ser las más conectadas con los aspectos forestales y agrícolas del territorio.</w:t>
      </w:r>
    </w:p>
    <w:p w14:paraId="3CFEEFB3" w14:textId="2B7BE301" w:rsidR="00115E39" w:rsidRDefault="00115E39" w:rsidP="00115E39">
      <w:pPr>
        <w:spacing w:after="200" w:line="240" w:lineRule="auto"/>
        <w:rPr>
          <w:rFonts w:ascii="Gill Sans" w:eastAsia="Gill Sans" w:hAnsi="Gill Sans"/>
          <w:lang w:val="es-CO"/>
        </w:rPr>
      </w:pPr>
      <w:r>
        <w:rPr>
          <w:rFonts w:ascii="Gill Sans" w:eastAsia="Gill Sans" w:hAnsi="Gill Sans"/>
          <w:lang w:val="es-CO"/>
        </w:rPr>
        <w:t>El monte bravo es el bosque primario o la selva que no se ha tumbado (</w:t>
      </w:r>
      <w:r w:rsidR="007D4E40">
        <w:rPr>
          <w:rFonts w:ascii="Gill Sans" w:eastAsia="Gill Sans" w:hAnsi="Gill Sans"/>
          <w:lang w:val="es-CO"/>
        </w:rPr>
        <w:t>Vásques y Restrepo, 2013</w:t>
      </w:r>
      <w:r>
        <w:rPr>
          <w:rFonts w:ascii="Gill Sans" w:eastAsia="Gill Sans" w:hAnsi="Gill Sans"/>
          <w:lang w:val="es-CO"/>
        </w:rPr>
        <w:t xml:space="preserve">; Consejo Comunitario General Los Riscales, 2007). Este espacio, considerado de carácter caliente, es el hogar de árboles y arbustos maderables y no maderables, plantas silvestres y medicinales, animales silvestres y seres sobrenaturales. Este es un lugar importante espiritualmente, pues permite el contacto con el mundo espiritual, materializa conocimientos y referentes cosmológicos y es el </w:t>
      </w:r>
      <w:r w:rsidR="0033146C">
        <w:rPr>
          <w:rFonts w:ascii="Gill Sans" w:eastAsia="Gill Sans" w:hAnsi="Gill Sans"/>
          <w:lang w:val="es-CO"/>
        </w:rPr>
        <w:t>hábitat</w:t>
      </w:r>
      <w:r>
        <w:rPr>
          <w:rFonts w:ascii="Gill Sans" w:eastAsia="Gill Sans" w:hAnsi="Gill Sans"/>
          <w:lang w:val="es-CO"/>
        </w:rPr>
        <w:t xml:space="preserve"> de plantas medicinales fuertes y amargas (más que las cultivadas) indispensables para la medicina tradicional (</w:t>
      </w:r>
      <w:r w:rsidR="009F61CE">
        <w:rPr>
          <w:rFonts w:ascii="Gill Sans" w:eastAsia="Gill Sans" w:hAnsi="Gill Sans"/>
          <w:lang w:val="es-CO"/>
        </w:rPr>
        <w:t>CODECHOCÓ, 2020</w:t>
      </w:r>
      <w:r>
        <w:rPr>
          <w:rFonts w:ascii="Gill Sans" w:eastAsia="Gill Sans" w:hAnsi="Gill Sans"/>
          <w:lang w:val="es-CO"/>
        </w:rPr>
        <w:t xml:space="preserve">; </w:t>
      </w:r>
      <w:r w:rsidR="007D4E40">
        <w:rPr>
          <w:rFonts w:ascii="Gill Sans" w:eastAsia="Gill Sans" w:hAnsi="Gill Sans"/>
          <w:lang w:val="es-CO"/>
        </w:rPr>
        <w:t>Vásques y Restrepo, 2013</w:t>
      </w:r>
      <w:r>
        <w:rPr>
          <w:rFonts w:ascii="Gill Sans" w:eastAsia="Gill Sans" w:hAnsi="Gill Sans"/>
          <w:lang w:val="es-CO"/>
        </w:rPr>
        <w:t>; Consejo Comunitario General Los Riscales, 2007). Los médicos tradicionales recomiendan no visitar estos espacios con frecuencia debido a las visiones sobrenaturales y peligros naturales; de hecho, las personas que los visitan suelen realizar rezos y secretos el día anterior (</w:t>
      </w:r>
      <w:r w:rsidR="007D4E40">
        <w:rPr>
          <w:rFonts w:ascii="Gill Sans" w:eastAsia="Gill Sans" w:hAnsi="Gill Sans"/>
          <w:lang w:val="es-CO"/>
        </w:rPr>
        <w:t>Vásques y Restrepo, 2013</w:t>
      </w:r>
      <w:r>
        <w:rPr>
          <w:rFonts w:ascii="Gill Sans" w:eastAsia="Gill Sans" w:hAnsi="Gill Sans"/>
          <w:lang w:val="es-CO"/>
        </w:rPr>
        <w:t>).</w:t>
      </w:r>
    </w:p>
    <w:p w14:paraId="1B3E6798" w14:textId="041BBABF" w:rsidR="00115E39" w:rsidRDefault="00115E39" w:rsidP="00115E39">
      <w:pPr>
        <w:spacing w:after="200" w:line="240" w:lineRule="auto"/>
        <w:rPr>
          <w:rFonts w:ascii="Gill Sans" w:eastAsia="Gill Sans" w:hAnsi="Gill Sans"/>
          <w:lang w:val="es-CO"/>
        </w:rPr>
      </w:pPr>
      <w:r>
        <w:rPr>
          <w:rFonts w:ascii="Gill Sans" w:eastAsia="Gill Sans" w:hAnsi="Gill Sans"/>
          <w:lang w:val="es-CO"/>
        </w:rPr>
        <w:t>El rastrojo comprende el monte alzado y el monte biche. El primero es un rastrojo viejo donde ya han crecido árboles con edades entre los 10 y los 15 años. El segundo tiene que ver con la práctica de rotación de cultivos: es una finca que se ha abandonado recientemente para que el suelo descanse y mejore (Consejo Comunitario General Los Riscales, 2007). En ambos se encuentran árboles maderables, frutos del bosque, animales y plantas medicinales frías y calientes (</w:t>
      </w:r>
      <w:r w:rsidR="007D4E40">
        <w:rPr>
          <w:rFonts w:ascii="Gill Sans" w:eastAsia="Gill Sans" w:hAnsi="Gill Sans"/>
          <w:lang w:val="es-CO"/>
        </w:rPr>
        <w:t>Vásques y Restrepo, 2013</w:t>
      </w:r>
      <w:r>
        <w:rPr>
          <w:rFonts w:ascii="Gill Sans" w:eastAsia="Gill Sans" w:hAnsi="Gill Sans"/>
          <w:lang w:val="es-CO"/>
        </w:rPr>
        <w:t>; Consejo Comunitario General Los Riscales, 2007). Igualmente, en los dos es raro tener visiones de seres sobrenaturales (</w:t>
      </w:r>
      <w:r w:rsidR="007D4E40">
        <w:rPr>
          <w:rFonts w:ascii="Gill Sans" w:eastAsia="Gill Sans" w:hAnsi="Gill Sans"/>
          <w:lang w:val="es-CO"/>
        </w:rPr>
        <w:t>Vásques y Restrepo, 2013</w:t>
      </w:r>
      <w:r>
        <w:rPr>
          <w:rFonts w:ascii="Gill Sans" w:eastAsia="Gill Sans" w:hAnsi="Gill Sans"/>
          <w:lang w:val="es-CO"/>
        </w:rPr>
        <w:t xml:space="preserve">). Los montes alzados están lejos de las viviendas en relieves con pendientes moderadas, baja exposición solar, humedad media y brisa; por tanto, son considerados lugares tibios que pueden ser visitados por cualquier persona. Por su parte, los montes biches están ubicados medianamente lejos de las viviendas en zonas planas donde, debido al sol, pueden adquirirse </w:t>
      </w:r>
      <w:r w:rsidR="0033146C">
        <w:rPr>
          <w:rFonts w:ascii="Gill Sans" w:eastAsia="Gill Sans" w:hAnsi="Gill Sans"/>
          <w:lang w:val="es-CO"/>
        </w:rPr>
        <w:t>enfermedades</w:t>
      </w:r>
      <w:r>
        <w:rPr>
          <w:rFonts w:ascii="Gill Sans" w:eastAsia="Gill Sans" w:hAnsi="Gill Sans"/>
          <w:lang w:val="es-CO"/>
        </w:rPr>
        <w:t xml:space="preserve"> causadas por el calor (</w:t>
      </w:r>
      <w:r w:rsidR="007D4E40">
        <w:rPr>
          <w:rFonts w:ascii="Gill Sans" w:eastAsia="Gill Sans" w:hAnsi="Gill Sans"/>
          <w:lang w:val="es-CO"/>
        </w:rPr>
        <w:t>Vásques y Restrepo, 2013</w:t>
      </w:r>
      <w:r>
        <w:rPr>
          <w:rFonts w:ascii="Gill Sans" w:eastAsia="Gill Sans" w:hAnsi="Gill Sans"/>
          <w:lang w:val="es-CO"/>
        </w:rPr>
        <w:t>).</w:t>
      </w:r>
    </w:p>
    <w:p w14:paraId="4418E339" w14:textId="4B4D8B74" w:rsidR="00115E39" w:rsidRDefault="00115E39" w:rsidP="00115E39">
      <w:pPr>
        <w:spacing w:after="200" w:line="240" w:lineRule="auto"/>
        <w:rPr>
          <w:rFonts w:ascii="Gill Sans" w:eastAsia="Gill Sans" w:hAnsi="Gill Sans"/>
          <w:lang w:val="es-CO"/>
        </w:rPr>
      </w:pPr>
      <w:r>
        <w:rPr>
          <w:rFonts w:ascii="Gill Sans" w:eastAsia="Gill Sans" w:hAnsi="Gill Sans"/>
          <w:lang w:val="es-CO"/>
        </w:rPr>
        <w:t>En las zonas de cultivo tenemos las fincas, los patios y las azoteas. Las fincas suelen estar ubicadas en lugares planos de las montañas, cerca a ríos y quebradas. Allí se cultivan árboles maderables y plantas frías y calientes, sobre todo para alimentación (</w:t>
      </w:r>
      <w:r w:rsidR="007D4E40">
        <w:rPr>
          <w:rFonts w:ascii="Gill Sans" w:eastAsia="Gill Sans" w:hAnsi="Gill Sans"/>
          <w:lang w:val="es-CO"/>
        </w:rPr>
        <w:t>Vásques y Restrepo, 2013</w:t>
      </w:r>
      <w:r>
        <w:rPr>
          <w:rFonts w:ascii="Gill Sans" w:eastAsia="Gill Sans" w:hAnsi="Gill Sans"/>
          <w:lang w:val="es-CO"/>
        </w:rPr>
        <w:t>; Consejo Comunitario General Los Riscales, 2007). Normalmente son consideradas como espacios calientes a los que puede acceder todo el mundo y que pueden generar enfermedades asociadas al calor (</w:t>
      </w:r>
      <w:r w:rsidR="007D4E40">
        <w:rPr>
          <w:rFonts w:ascii="Gill Sans" w:eastAsia="Gill Sans" w:hAnsi="Gill Sans"/>
          <w:lang w:val="es-CO"/>
        </w:rPr>
        <w:t>Vásques y Restrepo, 2013</w:t>
      </w:r>
      <w:r>
        <w:rPr>
          <w:rFonts w:ascii="Gill Sans" w:eastAsia="Gill Sans" w:hAnsi="Gill Sans"/>
          <w:lang w:val="es-CO"/>
        </w:rPr>
        <w:t xml:space="preserve">). Los patios se encuentran cerca de la vivienda familiar y se usa para sembrar plantas alimenticias, criar animales y colocar la azotea (Consejo Comunitario General Los Riscales, 2007). Las azoteas son huertas elevadas construidas sobre canoas, troncos de palma o recipientes plásticos en áreas abiertas con tierra de hormiga, tierra natural y hojarasca. Las plantas sembradas en ellas son tanto frías como calientes y se usan para fines alimenticios, medicinales y </w:t>
      </w:r>
      <w:r w:rsidR="0033146C">
        <w:rPr>
          <w:rFonts w:ascii="Gill Sans" w:eastAsia="Gill Sans" w:hAnsi="Gill Sans"/>
          <w:lang w:val="es-CO"/>
        </w:rPr>
        <w:t>mágico</w:t>
      </w:r>
      <w:r>
        <w:rPr>
          <w:rFonts w:ascii="Gill Sans" w:eastAsia="Gill Sans" w:hAnsi="Gill Sans"/>
          <w:lang w:val="es-CO"/>
        </w:rPr>
        <w:t>-religiosos (</w:t>
      </w:r>
      <w:r w:rsidR="007D4E40">
        <w:rPr>
          <w:rFonts w:ascii="Gill Sans" w:eastAsia="Gill Sans" w:hAnsi="Gill Sans"/>
          <w:lang w:val="es-CO"/>
        </w:rPr>
        <w:t>Vásques y Restrepo, 2013</w:t>
      </w:r>
      <w:r>
        <w:rPr>
          <w:rFonts w:ascii="Gill Sans" w:eastAsia="Gill Sans" w:hAnsi="Gill Sans"/>
          <w:lang w:val="es-CO"/>
        </w:rPr>
        <w:t>; Consejo Comunitario General Los Riscales, 2007). Las azoteas suelen ser lugares femeninos (aunque hay hombres que también las tienen o cuidan) y sus plantas se protegen y usan con oraciones y secretos (</w:t>
      </w:r>
      <w:r w:rsidR="007D4E40">
        <w:rPr>
          <w:rFonts w:ascii="Gill Sans" w:eastAsia="Gill Sans" w:hAnsi="Gill Sans"/>
          <w:lang w:val="es-CO"/>
        </w:rPr>
        <w:t>Vásques y Restrepo, 2013</w:t>
      </w:r>
      <w:r>
        <w:rPr>
          <w:rFonts w:ascii="Gill Sans" w:eastAsia="Gill Sans" w:hAnsi="Gill Sans"/>
          <w:lang w:val="es-CO"/>
        </w:rPr>
        <w:t>).</w:t>
      </w:r>
    </w:p>
    <w:p w14:paraId="09D1D39B" w14:textId="6A02155E" w:rsidR="00115E39" w:rsidRDefault="00115E39" w:rsidP="00115E39">
      <w:pPr>
        <w:spacing w:after="200" w:line="240" w:lineRule="auto"/>
        <w:rPr>
          <w:rFonts w:ascii="Gill Sans" w:eastAsia="Gill Sans" w:hAnsi="Gill Sans"/>
          <w:lang w:val="es-CO"/>
        </w:rPr>
      </w:pPr>
      <w:r>
        <w:rPr>
          <w:rFonts w:ascii="Gill Sans" w:eastAsia="Gill Sans" w:hAnsi="Gill Sans"/>
          <w:lang w:val="es-CO"/>
        </w:rPr>
        <w:t>Aunque alrededor de los ríos y quebradas se ubican las zonas de cultivo (</w:t>
      </w:r>
      <w:r w:rsidR="007D4E40">
        <w:rPr>
          <w:rFonts w:ascii="Gill Sans" w:eastAsia="Gill Sans" w:hAnsi="Gill Sans"/>
          <w:lang w:val="es-CO"/>
        </w:rPr>
        <w:t>Vásques y Restrepo, 2013</w:t>
      </w:r>
      <w:r>
        <w:rPr>
          <w:rFonts w:ascii="Gill Sans" w:eastAsia="Gill Sans" w:hAnsi="Gill Sans"/>
          <w:lang w:val="es-CO"/>
        </w:rPr>
        <w:t>; Consejo Comunitario General Los Riscales, 2007), ellas, por sí mismas, tienen sus características propias. Los nacimientos de agua, los saltos o cascadas y los cursos de ríos y quebradas son considerados lugares fríos dada la sombra de los árboles, la alta humedad y la constante presencia de agua. Además de los animales de río, pueden encontrarse hierbas, arbustos, árboles, epífitas y bejucos calientes y fríos (</w:t>
      </w:r>
      <w:r w:rsidR="007D4E40">
        <w:rPr>
          <w:rFonts w:ascii="Gill Sans" w:eastAsia="Gill Sans" w:hAnsi="Gill Sans"/>
          <w:lang w:val="es-CO"/>
        </w:rPr>
        <w:t>Vásques y Restrepo, 2013</w:t>
      </w:r>
      <w:r>
        <w:rPr>
          <w:rFonts w:ascii="Gill Sans" w:eastAsia="Gill Sans" w:hAnsi="Gill Sans"/>
          <w:lang w:val="es-CO"/>
        </w:rPr>
        <w:t xml:space="preserve">). Estos espacios deben ser visitados con cuidado, pues las personas pueden tener visiones de personas ya muertas o de seres sobrenaturales (como la madre agua o la tula). Adicionalmente, por su frialdad, pueden ocasionar enfermedades relacionadas con el frío, empeorar dolencias como la gripa y el asma y deben ser evitados por niños pequeños y mujeres con la </w:t>
      </w:r>
      <w:r w:rsidR="0033146C">
        <w:rPr>
          <w:rFonts w:ascii="Gill Sans" w:eastAsia="Gill Sans" w:hAnsi="Gill Sans"/>
          <w:lang w:val="es-CO"/>
        </w:rPr>
        <w:t>menstruación</w:t>
      </w:r>
      <w:r>
        <w:rPr>
          <w:rFonts w:ascii="Gill Sans" w:eastAsia="Gill Sans" w:hAnsi="Gill Sans"/>
          <w:lang w:val="es-CO"/>
        </w:rPr>
        <w:t>, durante la gestación o el postparto (</w:t>
      </w:r>
      <w:r w:rsidR="007D4E40">
        <w:rPr>
          <w:rFonts w:ascii="Gill Sans" w:eastAsia="Gill Sans" w:hAnsi="Gill Sans"/>
          <w:lang w:val="es-CO"/>
        </w:rPr>
        <w:t>Vásques y Restrepo, 2013</w:t>
      </w:r>
      <w:r>
        <w:rPr>
          <w:rFonts w:ascii="Gill Sans" w:eastAsia="Gill Sans" w:hAnsi="Gill Sans"/>
          <w:lang w:val="es-CO"/>
        </w:rPr>
        <w:t xml:space="preserve">). </w:t>
      </w:r>
    </w:p>
    <w:p w14:paraId="51AFA93D" w14:textId="77777777" w:rsidR="00115E39" w:rsidRDefault="00115E39" w:rsidP="00115E39">
      <w:pPr>
        <w:pStyle w:val="Ttulo2"/>
        <w:spacing w:before="0" w:after="200" w:line="240" w:lineRule="auto"/>
        <w:jc w:val="both"/>
        <w:rPr>
          <w:rFonts w:ascii="Gill Sans" w:eastAsia="Gill Sans" w:hAnsi="Gill Sans"/>
          <w:b/>
          <w:sz w:val="24"/>
          <w:szCs w:val="24"/>
          <w:lang w:val="es-CO"/>
        </w:rPr>
      </w:pPr>
      <w:bookmarkStart w:id="117" w:name="_Toc129359546"/>
      <w:r>
        <w:rPr>
          <w:rFonts w:ascii="Gill Sans" w:eastAsia="Gill Sans" w:hAnsi="Gill Sans"/>
          <w:b/>
          <w:sz w:val="24"/>
          <w:szCs w:val="24"/>
          <w:lang w:val="es-CO"/>
        </w:rPr>
        <w:t>Nuestro territorio (comunidades indígenas embera dóbida – Nuquí)</w:t>
      </w:r>
      <w:bookmarkEnd w:id="117"/>
      <w:r>
        <w:rPr>
          <w:rFonts w:ascii="Gill Sans" w:eastAsia="Gill Sans" w:hAnsi="Gill Sans"/>
          <w:b/>
          <w:sz w:val="24"/>
          <w:szCs w:val="24"/>
          <w:lang w:val="es-CO"/>
        </w:rPr>
        <w:t xml:space="preserve"> </w:t>
      </w:r>
    </w:p>
    <w:p w14:paraId="5AFC7162" w14:textId="30756F87" w:rsidR="00115E39" w:rsidRDefault="00115E39" w:rsidP="00115E39">
      <w:pPr>
        <w:spacing w:after="200" w:line="240" w:lineRule="auto"/>
        <w:rPr>
          <w:rFonts w:ascii="Gill Sans" w:eastAsia="Gill Sans" w:hAnsi="Gill Sans"/>
          <w:lang w:val="es-CO"/>
        </w:rPr>
      </w:pPr>
      <w:r>
        <w:rPr>
          <w:rFonts w:ascii="Gill Sans" w:eastAsia="Gill Sans" w:hAnsi="Gill Sans"/>
          <w:lang w:val="es-CO"/>
        </w:rPr>
        <w:t xml:space="preserve">La naturaleza para los </w:t>
      </w:r>
      <w:r w:rsidR="0033146C">
        <w:rPr>
          <w:rFonts w:ascii="Gill Sans" w:eastAsia="Gill Sans" w:hAnsi="Gill Sans"/>
          <w:lang w:val="es-CO"/>
        </w:rPr>
        <w:t>e</w:t>
      </w:r>
      <w:r>
        <w:rPr>
          <w:rFonts w:ascii="Gill Sans" w:eastAsia="Gill Sans" w:hAnsi="Gill Sans"/>
          <w:lang w:val="es-CO"/>
        </w:rPr>
        <w:t>mbera es un todo interrelacionado que integra plantas, animales y personas. Esa relación de reciprocidad entre el ser humano y la naturaleza parte de un proceso de socialización cuya base está en el conocimiento ancestral del medio (</w:t>
      </w:r>
      <w:bookmarkStart w:id="118" w:name="_Hlk122011223"/>
      <w:r>
        <w:rPr>
          <w:rFonts w:ascii="Gill Sans" w:eastAsia="Gill Sans" w:hAnsi="Gill Sans"/>
          <w:lang w:val="es-CO"/>
        </w:rPr>
        <w:t>Rubio et. al., 1998; Ulloa et. al., 1996</w:t>
      </w:r>
      <w:bookmarkEnd w:id="118"/>
      <w:r>
        <w:rPr>
          <w:rFonts w:ascii="Gill Sans" w:eastAsia="Gill Sans" w:hAnsi="Gill Sans"/>
          <w:lang w:val="es-CO"/>
        </w:rPr>
        <w:t>). De hecho, la tradición oral y los cuentos conocidos por los niños expresan dicha riqueza en la comprensión de la relación humano – naturaleza (Guerra, 2011).</w:t>
      </w:r>
    </w:p>
    <w:p w14:paraId="2196AFD8" w14:textId="6439D695" w:rsidR="00115E39" w:rsidRDefault="00115E39" w:rsidP="00115E39">
      <w:pPr>
        <w:spacing w:after="200" w:line="240" w:lineRule="auto"/>
        <w:rPr>
          <w:rFonts w:ascii="Gill Sans" w:eastAsia="Gill Sans" w:hAnsi="Gill Sans"/>
          <w:lang w:val="es-CO"/>
        </w:rPr>
      </w:pPr>
      <w:r>
        <w:rPr>
          <w:rFonts w:ascii="Gill Sans" w:eastAsia="Gill Sans" w:hAnsi="Gill Sans"/>
          <w:lang w:val="es-CO"/>
        </w:rPr>
        <w:t>Ahora bien, ese conocimiento está intrínsicamente ligado con la rica y extensa cosmogonía y mitología embera, la cual varía de región en región e, incluso, de comunidad en comunidad</w:t>
      </w:r>
      <w:r>
        <w:rPr>
          <w:rStyle w:val="Refdenotaalpie"/>
          <w:rFonts w:ascii="Gill Sans" w:eastAsia="Gill Sans" w:hAnsi="Gill Sans"/>
          <w:lang w:val="es-CO"/>
        </w:rPr>
        <w:footnoteReference w:id="32"/>
      </w:r>
      <w:r>
        <w:rPr>
          <w:rFonts w:ascii="Gill Sans" w:eastAsia="Gill Sans" w:hAnsi="Gill Sans"/>
          <w:lang w:val="es-CO"/>
        </w:rPr>
        <w:t xml:space="preserve"> (Cardona y Guerra, 2013). Teniendo en cuenta esa diversidad, nos centraremos en algunos elementos claves de dicha cosmogonía que permiten comprender la relación de estas comunidades con los bosques, la siembra y las aguas, entre ellos: /</w:t>
      </w:r>
      <w:r>
        <w:rPr>
          <w:rFonts w:ascii="Gill Sans" w:eastAsia="Gill Sans" w:hAnsi="Gill Sans"/>
          <w:i/>
          <w:iCs/>
          <w:lang w:val="es-CO"/>
        </w:rPr>
        <w:t>Tatsirâ tua</w:t>
      </w:r>
      <w:r>
        <w:rPr>
          <w:rFonts w:ascii="Gill Sans" w:eastAsia="Gill Sans" w:hAnsi="Gill Sans"/>
          <w:lang w:val="es-CO"/>
        </w:rPr>
        <w:t>/, /</w:t>
      </w:r>
      <w:r>
        <w:rPr>
          <w:rFonts w:ascii="Gill Sans" w:eastAsia="Gill Sans" w:hAnsi="Gill Sans"/>
          <w:i/>
          <w:iCs/>
          <w:lang w:val="es-CO"/>
        </w:rPr>
        <w:t>jai</w:t>
      </w:r>
      <w:r>
        <w:rPr>
          <w:rFonts w:ascii="Gill Sans" w:eastAsia="Gill Sans" w:hAnsi="Gill Sans"/>
          <w:lang w:val="es-CO"/>
        </w:rPr>
        <w:t>/, /</w:t>
      </w:r>
      <w:r>
        <w:rPr>
          <w:rFonts w:ascii="Gill Sans" w:eastAsia="Gill Sans" w:hAnsi="Gill Sans"/>
          <w:i/>
          <w:iCs/>
          <w:lang w:val="es-CO"/>
        </w:rPr>
        <w:t>jaibaná</w:t>
      </w:r>
      <w:r>
        <w:rPr>
          <w:rFonts w:ascii="Gill Sans" w:eastAsia="Gill Sans" w:hAnsi="Gill Sans"/>
          <w:lang w:val="es-CO"/>
        </w:rPr>
        <w:t xml:space="preserve">/, la relación con los animales, la relación con las plantas y los espacios de vida. En el análisis considerábamos esencial profundizar en la relación de los indígenas con el río, dado que embera dóbida significa gente de río. Sin embargo, no se encontró literatura académica que hiciera referencia directa a este vínculo. </w:t>
      </w:r>
    </w:p>
    <w:p w14:paraId="2CE4B2E2" w14:textId="77777777" w:rsidR="00115E39" w:rsidRDefault="00115E39" w:rsidP="00115E39">
      <w:pPr>
        <w:pStyle w:val="Ttulo3"/>
        <w:spacing w:before="0" w:after="200" w:line="240" w:lineRule="auto"/>
        <w:jc w:val="both"/>
        <w:rPr>
          <w:rFonts w:ascii="Gill Sans" w:eastAsia="Gill Sans" w:hAnsi="Gill Sans"/>
          <w:color w:val="2F5496"/>
          <w:sz w:val="22"/>
          <w:szCs w:val="22"/>
          <w:lang w:val="es-CO"/>
        </w:rPr>
      </w:pPr>
      <w:bookmarkStart w:id="119" w:name="_Hlk120714186"/>
      <w:bookmarkStart w:id="120" w:name="_Toc129359547"/>
      <w:r>
        <w:rPr>
          <w:rFonts w:ascii="Gill Sans" w:eastAsia="Gill Sans" w:hAnsi="Gill Sans"/>
          <w:color w:val="2F5496"/>
          <w:sz w:val="22"/>
          <w:szCs w:val="22"/>
          <w:lang w:val="es-CO"/>
        </w:rPr>
        <w:t xml:space="preserve">Tatsirâ tua </w:t>
      </w:r>
      <w:bookmarkEnd w:id="119"/>
      <w:r>
        <w:rPr>
          <w:rFonts w:ascii="Gill Sans" w:eastAsia="Gill Sans" w:hAnsi="Gill Sans"/>
          <w:color w:val="2F5496"/>
          <w:sz w:val="22"/>
          <w:szCs w:val="22"/>
          <w:lang w:val="es-CO"/>
        </w:rPr>
        <w:t>o nuestro territorio</w:t>
      </w:r>
      <w:bookmarkEnd w:id="120"/>
    </w:p>
    <w:p w14:paraId="5CAF5188"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La cosmogonía embera está basada en el concepto de /</w:t>
      </w:r>
      <w:r>
        <w:rPr>
          <w:rFonts w:ascii="Gill Sans" w:eastAsia="Gill Sans" w:hAnsi="Gill Sans"/>
          <w:i/>
          <w:iCs/>
          <w:lang w:val="es-CO"/>
        </w:rPr>
        <w:t>tatsirâ tua</w:t>
      </w:r>
      <w:r>
        <w:rPr>
          <w:rFonts w:ascii="Gill Sans" w:eastAsia="Gill Sans" w:hAnsi="Gill Sans"/>
          <w:lang w:val="es-CO"/>
        </w:rPr>
        <w:t>/, que significa nuestro territorio. /</w:t>
      </w:r>
      <w:r>
        <w:rPr>
          <w:rFonts w:ascii="Gill Sans" w:eastAsia="Gill Sans" w:hAnsi="Gill Sans"/>
          <w:i/>
          <w:iCs/>
          <w:lang w:val="es-CO"/>
        </w:rPr>
        <w:t>Tatsirâ tua</w:t>
      </w:r>
      <w:r>
        <w:rPr>
          <w:rFonts w:ascii="Gill Sans" w:eastAsia="Gill Sans" w:hAnsi="Gill Sans"/>
          <w:lang w:val="es-CO"/>
        </w:rPr>
        <w:t>/ es el universo embera, constituido por 3 mundos: el mundo de arriba, el mundo del medio y el mundo de abajo</w:t>
      </w:r>
      <w:r>
        <w:rPr>
          <w:rStyle w:val="Refdenotaalpie"/>
          <w:rFonts w:ascii="Gill Sans" w:eastAsia="Gill Sans" w:hAnsi="Gill Sans"/>
          <w:lang w:val="es-CO"/>
        </w:rPr>
        <w:footnoteReference w:id="33"/>
      </w:r>
      <w:r>
        <w:rPr>
          <w:rFonts w:ascii="Gill Sans" w:eastAsia="Gill Sans" w:hAnsi="Gill Sans"/>
          <w:lang w:val="es-CO"/>
        </w:rPr>
        <w:t xml:space="preserve"> (Rubio et. al., 1998; Ulloa et. al., 1996). Describamos cada uno de ellos. </w:t>
      </w:r>
    </w:p>
    <w:p w14:paraId="4CD7A88B" w14:textId="2116B50F" w:rsidR="00115E39" w:rsidRDefault="00115E39" w:rsidP="00115E39">
      <w:pPr>
        <w:spacing w:after="200" w:line="240" w:lineRule="auto"/>
        <w:rPr>
          <w:rFonts w:ascii="Gill Sans" w:eastAsia="Gill Sans" w:hAnsi="Gill Sans"/>
          <w:lang w:val="es-CO"/>
        </w:rPr>
      </w:pPr>
      <w:r>
        <w:rPr>
          <w:rFonts w:ascii="Gill Sans" w:eastAsia="Gill Sans" w:hAnsi="Gill Sans"/>
          <w:lang w:val="es-CO"/>
        </w:rPr>
        <w:t>El mundo de arriba, azul o de los dioses es el mundo al que se retiraron los seres creadores después de haber organizado el universo. Estos seres son /</w:t>
      </w:r>
      <w:r>
        <w:rPr>
          <w:rFonts w:ascii="Gill Sans" w:eastAsia="Gill Sans" w:hAnsi="Gill Sans"/>
          <w:i/>
          <w:iCs/>
          <w:lang w:val="es-CO"/>
        </w:rPr>
        <w:t>Dayi-Ankoré</w:t>
      </w:r>
      <w:r>
        <w:rPr>
          <w:rFonts w:ascii="Gill Sans" w:eastAsia="Gill Sans" w:hAnsi="Gill Sans"/>
          <w:lang w:val="es-CO"/>
        </w:rPr>
        <w:t xml:space="preserve">/ (primer </w:t>
      </w:r>
      <w:r w:rsidR="003C64BF">
        <w:rPr>
          <w:rFonts w:ascii="Gill Sans" w:eastAsia="Gill Sans" w:hAnsi="Gill Sans"/>
          <w:lang w:val="es-CO"/>
        </w:rPr>
        <w:t>/</w:t>
      </w:r>
      <w:r>
        <w:rPr>
          <w:rFonts w:ascii="Gill Sans" w:eastAsia="Gill Sans" w:hAnsi="Gill Sans"/>
          <w:i/>
          <w:iCs/>
          <w:lang w:val="es-CO"/>
        </w:rPr>
        <w:t>jai</w:t>
      </w:r>
      <w:r w:rsidR="003C64BF">
        <w:rPr>
          <w:rFonts w:ascii="Gill Sans" w:eastAsia="Gill Sans" w:hAnsi="Gill Sans"/>
          <w:lang w:val="es-CO"/>
        </w:rPr>
        <w:t>/</w:t>
      </w:r>
      <w:r>
        <w:rPr>
          <w:rFonts w:ascii="Gill Sans" w:eastAsia="Gill Sans" w:hAnsi="Gill Sans"/>
          <w:i/>
          <w:iCs/>
          <w:lang w:val="es-CO"/>
        </w:rPr>
        <w:t>,</w:t>
      </w:r>
      <w:r>
        <w:rPr>
          <w:rFonts w:ascii="Gill Sans" w:eastAsia="Gill Sans" w:hAnsi="Gill Sans"/>
          <w:lang w:val="es-CO"/>
        </w:rPr>
        <w:t xml:space="preserve"> hombre y padre creador), </w:t>
      </w:r>
      <w:bookmarkStart w:id="121" w:name="_Hlk122011339"/>
      <w:r>
        <w:rPr>
          <w:rFonts w:ascii="Gill Sans" w:eastAsia="Gill Sans" w:hAnsi="Gill Sans"/>
          <w:lang w:val="es-CO"/>
        </w:rPr>
        <w:t>/</w:t>
      </w:r>
      <w:r>
        <w:rPr>
          <w:rFonts w:ascii="Gill Sans" w:eastAsia="Gill Sans" w:hAnsi="Gill Sans"/>
          <w:i/>
          <w:iCs/>
          <w:lang w:val="es-CO"/>
        </w:rPr>
        <w:t>Tachi-nave</w:t>
      </w:r>
      <w:r>
        <w:rPr>
          <w:rFonts w:ascii="Gill Sans" w:eastAsia="Gill Sans" w:hAnsi="Gill Sans"/>
          <w:lang w:val="es-CO"/>
        </w:rPr>
        <w:t>/</w:t>
      </w:r>
      <w:r>
        <w:rPr>
          <w:rFonts w:ascii="Gill Sans" w:eastAsia="Gill Sans" w:hAnsi="Gill Sans"/>
          <w:i/>
          <w:iCs/>
          <w:lang w:val="es-CO"/>
        </w:rPr>
        <w:t xml:space="preserve"> </w:t>
      </w:r>
      <w:bookmarkEnd w:id="121"/>
      <w:r>
        <w:rPr>
          <w:rFonts w:ascii="Gill Sans" w:eastAsia="Gill Sans" w:hAnsi="Gill Sans"/>
          <w:lang w:val="es-CO"/>
        </w:rPr>
        <w:t>(primera diosa, mujer y chamana) y dos de sus tres hijos</w:t>
      </w:r>
      <w:r>
        <w:rPr>
          <w:rStyle w:val="Refdenotaalpie"/>
          <w:rFonts w:ascii="Gill Sans" w:eastAsia="Gill Sans" w:hAnsi="Gill Sans"/>
          <w:lang w:val="es-CO"/>
        </w:rPr>
        <w:footnoteReference w:id="34"/>
      </w:r>
      <w:r>
        <w:rPr>
          <w:rFonts w:ascii="Gill Sans" w:eastAsia="Gill Sans" w:hAnsi="Gill Sans"/>
          <w:lang w:val="es-CO"/>
        </w:rPr>
        <w:t>: /</w:t>
      </w:r>
      <w:r>
        <w:rPr>
          <w:rFonts w:ascii="Gill Sans" w:eastAsia="Gill Sans" w:hAnsi="Gill Sans"/>
          <w:i/>
          <w:iCs/>
          <w:lang w:val="es-CO"/>
        </w:rPr>
        <w:t>Karagabi</w:t>
      </w:r>
      <w:r>
        <w:rPr>
          <w:rFonts w:ascii="Gill Sans" w:eastAsia="Gill Sans" w:hAnsi="Gill Sans"/>
          <w:lang w:val="es-CO"/>
        </w:rPr>
        <w:t>/</w:t>
      </w:r>
      <w:r>
        <w:rPr>
          <w:rFonts w:ascii="Gill Sans" w:eastAsia="Gill Sans" w:hAnsi="Gill Sans"/>
          <w:i/>
          <w:iCs/>
          <w:lang w:val="es-CO"/>
        </w:rPr>
        <w:t xml:space="preserve"> </w:t>
      </w:r>
      <w:r>
        <w:rPr>
          <w:rFonts w:ascii="Gill Sans" w:eastAsia="Gill Sans" w:hAnsi="Gill Sans"/>
          <w:lang w:val="es-CO"/>
        </w:rPr>
        <w:t>(el de cuerpo resplandeciente como luz) y</w:t>
      </w:r>
      <w:r>
        <w:rPr>
          <w:rFonts w:ascii="Gill Sans" w:eastAsia="Gill Sans" w:hAnsi="Gill Sans"/>
          <w:i/>
          <w:iCs/>
          <w:lang w:val="es-CO"/>
        </w:rPr>
        <w:t xml:space="preserve"> </w:t>
      </w:r>
      <w:r>
        <w:rPr>
          <w:rFonts w:ascii="Gill Sans" w:eastAsia="Gill Sans" w:hAnsi="Gill Sans"/>
          <w:lang w:val="es-CO"/>
        </w:rPr>
        <w:t>/</w:t>
      </w:r>
      <w:r>
        <w:rPr>
          <w:rFonts w:ascii="Gill Sans" w:eastAsia="Gill Sans" w:hAnsi="Gill Sans"/>
          <w:i/>
          <w:iCs/>
          <w:lang w:val="es-CO"/>
        </w:rPr>
        <w:t>Tutruika</w:t>
      </w:r>
      <w:r>
        <w:rPr>
          <w:rFonts w:ascii="Gill Sans" w:eastAsia="Gill Sans" w:hAnsi="Gill Sans"/>
          <w:lang w:val="es-CO"/>
        </w:rPr>
        <w:t>/</w:t>
      </w:r>
      <w:r>
        <w:rPr>
          <w:rFonts w:ascii="Gill Sans" w:eastAsia="Gill Sans" w:hAnsi="Gill Sans"/>
          <w:i/>
          <w:iCs/>
          <w:lang w:val="es-CO"/>
        </w:rPr>
        <w:t xml:space="preserve"> </w:t>
      </w:r>
      <w:r>
        <w:rPr>
          <w:rFonts w:ascii="Gill Sans" w:eastAsia="Gill Sans" w:hAnsi="Gill Sans"/>
          <w:lang w:val="es-CO"/>
        </w:rPr>
        <w:t xml:space="preserve">(para algunos un dios oscuro que rige el mundo de los hombres grises -seres inmortales sin boca y sin culo-) (Cardona y Guerra, 2013). </w:t>
      </w:r>
    </w:p>
    <w:p w14:paraId="0869CA0C"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 xml:space="preserve">El mundo del medio o mundo humano es en el que se encuentran los humanos, los animales de caza, las plantas y los seres con apariencia animal o humana (Cardona y Guerra, 2013; Pardo, 1984). </w:t>
      </w:r>
    </w:p>
    <w:p w14:paraId="5D78D0E6" w14:textId="5A22621D" w:rsidR="00115E39" w:rsidRDefault="00115E39" w:rsidP="00115E39">
      <w:pPr>
        <w:spacing w:after="200" w:line="240" w:lineRule="auto"/>
        <w:rPr>
          <w:rFonts w:ascii="Gill Sans" w:eastAsia="Gill Sans" w:hAnsi="Gill Sans"/>
          <w:lang w:val="es-CO"/>
        </w:rPr>
      </w:pPr>
      <w:r>
        <w:rPr>
          <w:rFonts w:ascii="Gill Sans" w:eastAsia="Gill Sans" w:hAnsi="Gill Sans"/>
          <w:lang w:val="es-CO"/>
        </w:rPr>
        <w:t>El mundo de abajo o de los</w:t>
      </w:r>
      <w:r>
        <w:rPr>
          <w:rFonts w:ascii="Gill Sans" w:eastAsia="Gill Sans" w:hAnsi="Gill Sans"/>
          <w:i/>
          <w:iCs/>
          <w:lang w:val="es-CO"/>
        </w:rPr>
        <w:t xml:space="preserve"> </w:t>
      </w:r>
      <w:r>
        <w:rPr>
          <w:rFonts w:ascii="Gill Sans" w:eastAsia="Gill Sans" w:hAnsi="Gill Sans"/>
          <w:lang w:val="es-CO"/>
        </w:rPr>
        <w:t>/</w:t>
      </w:r>
      <w:r>
        <w:rPr>
          <w:rFonts w:ascii="Gill Sans" w:eastAsia="Gill Sans" w:hAnsi="Gill Sans"/>
          <w:i/>
          <w:iCs/>
          <w:lang w:val="es-CO"/>
        </w:rPr>
        <w:t>yamberá</w:t>
      </w:r>
      <w:r>
        <w:rPr>
          <w:rFonts w:ascii="Gill Sans" w:eastAsia="Gill Sans" w:hAnsi="Gill Sans"/>
          <w:lang w:val="es-CO"/>
        </w:rPr>
        <w:t>/ tiene selvas y ríos (ya que es muy parecido al mundo humano)</w:t>
      </w:r>
      <w:r w:rsidR="003C64BF">
        <w:rPr>
          <w:rFonts w:ascii="Gill Sans" w:eastAsia="Gill Sans" w:hAnsi="Gill Sans"/>
          <w:lang w:val="es-CO"/>
        </w:rPr>
        <w:t>; en ellos</w:t>
      </w:r>
      <w:r>
        <w:rPr>
          <w:rFonts w:ascii="Gill Sans" w:eastAsia="Gill Sans" w:hAnsi="Gill Sans"/>
          <w:lang w:val="es-CO"/>
        </w:rPr>
        <w:t xml:space="preserve"> habitan los /</w:t>
      </w:r>
      <w:r>
        <w:rPr>
          <w:rFonts w:ascii="Gill Sans" w:eastAsia="Gill Sans" w:hAnsi="Gill Sans"/>
          <w:i/>
          <w:iCs/>
          <w:lang w:val="es-CO"/>
        </w:rPr>
        <w:t>jai</w:t>
      </w:r>
      <w:r>
        <w:rPr>
          <w:rFonts w:ascii="Gill Sans" w:eastAsia="Gill Sans" w:hAnsi="Gill Sans"/>
          <w:lang w:val="es-CO"/>
        </w:rPr>
        <w:t>/</w:t>
      </w:r>
      <w:r>
        <w:rPr>
          <w:rFonts w:ascii="Gill Sans" w:eastAsia="Gill Sans" w:hAnsi="Gill Sans"/>
          <w:i/>
          <w:iCs/>
          <w:lang w:val="es-CO"/>
        </w:rPr>
        <w:t xml:space="preserve"> </w:t>
      </w:r>
      <w:r>
        <w:rPr>
          <w:rFonts w:ascii="Gill Sans" w:eastAsia="Gill Sans" w:hAnsi="Gill Sans"/>
          <w:lang w:val="es-CO"/>
        </w:rPr>
        <w:t>o los espíritus, como /</w:t>
      </w:r>
      <w:r>
        <w:rPr>
          <w:rFonts w:ascii="Gill Sans" w:eastAsia="Gill Sans" w:hAnsi="Gill Sans"/>
          <w:i/>
          <w:iCs/>
          <w:lang w:val="es-CO"/>
        </w:rPr>
        <w:t>wuandras</w:t>
      </w:r>
      <w:r>
        <w:rPr>
          <w:rFonts w:ascii="Gill Sans" w:eastAsia="Gill Sans" w:hAnsi="Gill Sans"/>
          <w:lang w:val="es-CO"/>
        </w:rPr>
        <w:t>/ o /</w:t>
      </w:r>
      <w:r>
        <w:rPr>
          <w:rFonts w:ascii="Gill Sans" w:eastAsia="Gill Sans" w:hAnsi="Gill Sans"/>
          <w:i/>
          <w:iCs/>
          <w:lang w:val="es-CO"/>
        </w:rPr>
        <w:t>antomiás</w:t>
      </w:r>
      <w:r>
        <w:rPr>
          <w:rFonts w:ascii="Gill Sans" w:eastAsia="Gill Sans" w:hAnsi="Gill Sans"/>
          <w:lang w:val="es-CO"/>
        </w:rPr>
        <w:t>/</w:t>
      </w:r>
      <w:r w:rsidRPr="003C64BF">
        <w:rPr>
          <w:rStyle w:val="Refdenotaalpie"/>
          <w:rFonts w:ascii="Gill Sans" w:eastAsia="Gill Sans" w:hAnsi="Gill Sans"/>
          <w:lang w:val="es-CO"/>
        </w:rPr>
        <w:footnoteReference w:id="35"/>
      </w:r>
      <w:r w:rsidRPr="003C64BF">
        <w:rPr>
          <w:rFonts w:ascii="Gill Sans" w:eastAsia="Gill Sans" w:hAnsi="Gill Sans"/>
          <w:lang w:val="es-CO"/>
        </w:rPr>
        <w:t xml:space="preserve"> </w:t>
      </w:r>
      <w:r>
        <w:rPr>
          <w:rFonts w:ascii="Gill Sans" w:eastAsia="Gill Sans" w:hAnsi="Gill Sans"/>
          <w:lang w:val="es-CO"/>
        </w:rPr>
        <w:t xml:space="preserve">(Cardona y Guerra, 2013; Pardo, 1984).  </w:t>
      </w:r>
    </w:p>
    <w:p w14:paraId="7EF2FDA3"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Estos mundos y sus seres han estado en constante comunicación, lo que ha permitido su unidad y continuidad. Dicha comunicación se ha llevado a cabo en lugares específicos en el mundo humano, por ejemplo, lagos, lagunas, cuevas, cabeceras de ríos o cascadas (Rubio et. al., 1998; Ulloa et. al., 1996). Sin embargo, las conexiones con el mundo de arriba están rotas. Estas se hacían a través de la escalera de oro, cristal o transparente, pero una falta cometida por los hombres hizo que /</w:t>
      </w:r>
      <w:r>
        <w:rPr>
          <w:rFonts w:ascii="Gill Sans" w:eastAsia="Gill Sans" w:hAnsi="Gill Sans"/>
          <w:i/>
          <w:iCs/>
          <w:lang w:val="es-CO"/>
        </w:rPr>
        <w:t>Karagabi</w:t>
      </w:r>
      <w:r>
        <w:rPr>
          <w:rFonts w:ascii="Gill Sans" w:eastAsia="Gill Sans" w:hAnsi="Gill Sans"/>
          <w:lang w:val="es-CO"/>
        </w:rPr>
        <w:t xml:space="preserve">/ cortara la comunicación (Pardo, 1984). De esta manera, una vez terminada la época de los orígenes, los dioses no volverán a intervenir en la vida de los embera ni se les guardará reverencia; tampoco explicarán acontecimientos ni se les buscará para favores.  </w:t>
      </w:r>
    </w:p>
    <w:p w14:paraId="4AF9609B"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Por su parte, la relación entre el mundo de los humanos y el mundo de abajo aún continúa (Cardona y Guerra, 2013; Pardo, 1984; Rubio et. al., 1998; Ulloa et. al., 1996).</w:t>
      </w:r>
    </w:p>
    <w:p w14:paraId="5BFC0707" w14:textId="77777777" w:rsidR="00115E39" w:rsidRDefault="00115E39" w:rsidP="00115E39">
      <w:pPr>
        <w:pStyle w:val="Ttulo3"/>
        <w:spacing w:before="0" w:after="200" w:line="240" w:lineRule="auto"/>
        <w:jc w:val="both"/>
        <w:rPr>
          <w:rFonts w:ascii="Gill Sans" w:eastAsia="Gill Sans" w:hAnsi="Gill Sans"/>
          <w:color w:val="2F5496"/>
          <w:sz w:val="22"/>
          <w:szCs w:val="22"/>
          <w:lang w:val="es-CO"/>
        </w:rPr>
      </w:pPr>
      <w:bookmarkStart w:id="122" w:name="_Toc129359548"/>
      <w:r>
        <w:rPr>
          <w:rFonts w:ascii="Gill Sans" w:eastAsia="Gill Sans" w:hAnsi="Gill Sans"/>
          <w:color w:val="2F5496"/>
          <w:sz w:val="22"/>
          <w:szCs w:val="22"/>
          <w:lang w:val="es-CO"/>
        </w:rPr>
        <w:t>Jai</w:t>
      </w:r>
      <w:bookmarkEnd w:id="122"/>
    </w:p>
    <w:p w14:paraId="6EA686E2" w14:textId="2779FCC4" w:rsidR="00115E39" w:rsidRDefault="00115E39" w:rsidP="00115E39">
      <w:pPr>
        <w:spacing w:after="200" w:line="240" w:lineRule="auto"/>
        <w:rPr>
          <w:rFonts w:ascii="Gill Sans" w:eastAsia="Gill Sans" w:hAnsi="Gill Sans"/>
          <w:lang w:val="es-CO"/>
        </w:rPr>
      </w:pPr>
      <w:r>
        <w:rPr>
          <w:rFonts w:ascii="Gill Sans" w:eastAsia="Gill Sans" w:hAnsi="Gill Sans"/>
          <w:i/>
          <w:iCs/>
          <w:lang w:val="es-CO"/>
        </w:rPr>
        <w:t>Jai</w:t>
      </w:r>
      <w:r>
        <w:rPr>
          <w:rFonts w:ascii="Gill Sans" w:eastAsia="Gill Sans" w:hAnsi="Gill Sans"/>
          <w:lang w:val="es-CO"/>
        </w:rPr>
        <w:t xml:space="preserve"> o espíritu es la esencia propia o principio vital de cada uno de los seres que habitan</w:t>
      </w:r>
      <w:r>
        <w:rPr>
          <w:rFonts w:ascii="Gill Sans" w:eastAsia="Gill Sans" w:hAnsi="Gill Sans"/>
          <w:i/>
          <w:iCs/>
          <w:lang w:val="es-CO"/>
        </w:rPr>
        <w:t xml:space="preserve"> </w:t>
      </w:r>
      <w:r>
        <w:rPr>
          <w:rFonts w:ascii="Gill Sans" w:eastAsia="Gill Sans" w:hAnsi="Gill Sans"/>
          <w:lang w:val="es-CO"/>
        </w:rPr>
        <w:t>/</w:t>
      </w:r>
      <w:r>
        <w:rPr>
          <w:rFonts w:ascii="Gill Sans" w:eastAsia="Gill Sans" w:hAnsi="Gill Sans"/>
          <w:i/>
          <w:iCs/>
          <w:lang w:val="es-CO"/>
        </w:rPr>
        <w:t>tatsirâ tua</w:t>
      </w:r>
      <w:r>
        <w:rPr>
          <w:rFonts w:ascii="Gill Sans" w:eastAsia="Gill Sans" w:hAnsi="Gill Sans"/>
          <w:lang w:val="es-CO"/>
        </w:rPr>
        <w:t>/</w:t>
      </w:r>
      <w:r>
        <w:rPr>
          <w:rFonts w:ascii="Gill Sans" w:eastAsia="Gill Sans" w:hAnsi="Gill Sans"/>
          <w:i/>
          <w:iCs/>
          <w:lang w:val="es-CO"/>
        </w:rPr>
        <w:t>.</w:t>
      </w:r>
      <w:r>
        <w:rPr>
          <w:rFonts w:ascii="Gill Sans" w:eastAsia="Gill Sans" w:hAnsi="Gill Sans"/>
          <w:lang w:val="es-CO"/>
        </w:rPr>
        <w:t xml:space="preserve"> Todo tiene /</w:t>
      </w:r>
      <w:r>
        <w:rPr>
          <w:rFonts w:ascii="Gill Sans" w:eastAsia="Gill Sans" w:hAnsi="Gill Sans"/>
          <w:i/>
          <w:iCs/>
          <w:lang w:val="es-CO"/>
        </w:rPr>
        <w:t>jai</w:t>
      </w:r>
      <w:r>
        <w:rPr>
          <w:rFonts w:ascii="Gill Sans" w:eastAsia="Gill Sans" w:hAnsi="Gill Sans"/>
          <w:lang w:val="es-CO"/>
        </w:rPr>
        <w:t>/: desde una piedra, pasando por cada planta y animal, hasta los hombres (Ulloa et. al., 1996; Cardona y Guerra, 2013)</w:t>
      </w:r>
      <w:r>
        <w:rPr>
          <w:rStyle w:val="Refdenotaalpie"/>
          <w:rFonts w:ascii="Gill Sans" w:eastAsia="Gill Sans" w:hAnsi="Gill Sans"/>
          <w:lang w:val="es-CO"/>
        </w:rPr>
        <w:footnoteReference w:id="36"/>
      </w:r>
      <w:r>
        <w:rPr>
          <w:rFonts w:ascii="Gill Sans" w:eastAsia="Gill Sans" w:hAnsi="Gill Sans"/>
          <w:lang w:val="es-CO"/>
        </w:rPr>
        <w:t>. Que todo tenga /</w:t>
      </w:r>
      <w:r>
        <w:rPr>
          <w:rFonts w:ascii="Gill Sans" w:eastAsia="Gill Sans" w:hAnsi="Gill Sans"/>
          <w:i/>
          <w:iCs/>
          <w:lang w:val="es-CO"/>
        </w:rPr>
        <w:t>jai</w:t>
      </w:r>
      <w:r>
        <w:rPr>
          <w:rFonts w:ascii="Gill Sans" w:eastAsia="Gill Sans" w:hAnsi="Gill Sans"/>
          <w:lang w:val="es-CO"/>
        </w:rPr>
        <w:t>/ es lo que permite que los humanos puedan comunicarse con los animales y las plantas: de /</w:t>
      </w:r>
      <w:r>
        <w:rPr>
          <w:rFonts w:ascii="Gill Sans" w:eastAsia="Gill Sans" w:hAnsi="Gill Sans"/>
          <w:i/>
          <w:iCs/>
          <w:lang w:val="es-CO"/>
        </w:rPr>
        <w:t>jai</w:t>
      </w:r>
      <w:r>
        <w:rPr>
          <w:rFonts w:ascii="Gill Sans" w:eastAsia="Gill Sans" w:hAnsi="Gill Sans"/>
          <w:lang w:val="es-CO"/>
        </w:rPr>
        <w:t>/ a /</w:t>
      </w:r>
      <w:r>
        <w:rPr>
          <w:rFonts w:ascii="Gill Sans" w:eastAsia="Gill Sans" w:hAnsi="Gill Sans"/>
          <w:i/>
          <w:iCs/>
          <w:lang w:val="es-CO"/>
        </w:rPr>
        <w:t>jai</w:t>
      </w:r>
      <w:r>
        <w:rPr>
          <w:rFonts w:ascii="Gill Sans" w:eastAsia="Gill Sans" w:hAnsi="Gill Sans"/>
          <w:lang w:val="es-CO"/>
        </w:rPr>
        <w:t>/</w:t>
      </w:r>
      <w:r>
        <w:rPr>
          <w:rFonts w:ascii="Gill Sans" w:eastAsia="Gill Sans" w:hAnsi="Gill Sans"/>
          <w:i/>
          <w:iCs/>
          <w:lang w:val="es-CO"/>
        </w:rPr>
        <w:t xml:space="preserve"> </w:t>
      </w:r>
      <w:r>
        <w:rPr>
          <w:rFonts w:ascii="Gill Sans" w:eastAsia="Gill Sans" w:hAnsi="Gill Sans"/>
          <w:lang w:val="es-CO"/>
        </w:rPr>
        <w:t>(Cardona y Guerra, 2013)</w:t>
      </w:r>
      <w:r>
        <w:rPr>
          <w:rFonts w:ascii="Gill Sans" w:eastAsia="Gill Sans" w:hAnsi="Gill Sans"/>
          <w:i/>
          <w:iCs/>
          <w:lang w:val="es-CO"/>
        </w:rPr>
        <w:t>.</w:t>
      </w:r>
      <w:r>
        <w:rPr>
          <w:rFonts w:ascii="Gill Sans" w:eastAsia="Gill Sans" w:hAnsi="Gill Sans"/>
          <w:lang w:val="es-CO"/>
        </w:rPr>
        <w:t xml:space="preserve"> </w:t>
      </w:r>
    </w:p>
    <w:p w14:paraId="05918929"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Ahora bien, existen espíritus de diferente tipo en /</w:t>
      </w:r>
      <w:r>
        <w:rPr>
          <w:rFonts w:ascii="Gill Sans" w:eastAsia="Gill Sans" w:hAnsi="Gill Sans"/>
          <w:i/>
          <w:iCs/>
          <w:lang w:val="es-CO"/>
        </w:rPr>
        <w:t>tatsirâ tua</w:t>
      </w:r>
      <w:r>
        <w:rPr>
          <w:rFonts w:ascii="Gill Sans" w:eastAsia="Gill Sans" w:hAnsi="Gill Sans"/>
          <w:lang w:val="es-CO"/>
        </w:rPr>
        <w:t>/:</w:t>
      </w:r>
    </w:p>
    <w:p w14:paraId="656F2E6D" w14:textId="54320359" w:rsidR="003C64BF" w:rsidRDefault="00115E39" w:rsidP="00115E39">
      <w:pPr>
        <w:spacing w:after="200" w:line="240" w:lineRule="auto"/>
        <w:rPr>
          <w:rFonts w:ascii="Gill Sans" w:eastAsia="Gill Sans" w:hAnsi="Gill Sans"/>
          <w:lang w:val="es-CO"/>
        </w:rPr>
      </w:pPr>
      <w:r w:rsidRPr="00506784">
        <w:rPr>
          <w:rFonts w:ascii="Gill Sans" w:eastAsia="Gill Sans" w:hAnsi="Gill Sans" w:cs="Gill Sans"/>
          <w:sz w:val="28"/>
          <w:szCs w:val="28"/>
          <w:lang w:val="es-CO"/>
        </w:rPr>
        <w:t>“algunos causan enfermedades, otros las curan, los hay que causan accidentes, otros sirven para adivinar; tienen formas variadas, de animales, de seres con características humanas, algunos son seres monstruosos”</w:t>
      </w:r>
      <w:r w:rsidR="00AD55A8">
        <w:rPr>
          <w:rFonts w:ascii="Gill Sans" w:eastAsia="Gill Sans" w:hAnsi="Gill Sans" w:cs="Gill Sans"/>
          <w:sz w:val="28"/>
          <w:szCs w:val="28"/>
          <w:lang w:val="es-CO"/>
        </w:rPr>
        <w:t>.</w:t>
      </w:r>
      <w:r>
        <w:rPr>
          <w:rFonts w:ascii="Gill Sans" w:eastAsia="Gill Sans" w:hAnsi="Gill Sans"/>
          <w:lang w:val="es-CO"/>
        </w:rPr>
        <w:t xml:space="preserve"> </w:t>
      </w:r>
    </w:p>
    <w:p w14:paraId="3B47A384" w14:textId="75550AAC" w:rsidR="00115E39" w:rsidRPr="00746AB9" w:rsidRDefault="00115E39" w:rsidP="00115E39">
      <w:pPr>
        <w:spacing w:after="200" w:line="240" w:lineRule="auto"/>
        <w:rPr>
          <w:rFonts w:ascii="Gill Sans" w:eastAsia="Gill Sans" w:hAnsi="Gill Sans"/>
          <w:b/>
          <w:bCs/>
          <w:i/>
          <w:iCs/>
          <w:lang w:val="es-CO"/>
        </w:rPr>
      </w:pPr>
      <w:r w:rsidRPr="00746AB9">
        <w:rPr>
          <w:rFonts w:ascii="Gill Sans" w:eastAsia="Gill Sans" w:hAnsi="Gill Sans"/>
          <w:b/>
          <w:bCs/>
          <w:i/>
          <w:iCs/>
          <w:lang w:val="es-CO"/>
        </w:rPr>
        <w:t>Pardo, 1984: 29.</w:t>
      </w:r>
    </w:p>
    <w:p w14:paraId="4658CC94"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Siguiendo a Pardo (1991)</w:t>
      </w:r>
      <w:r>
        <w:rPr>
          <w:rStyle w:val="Refdenotaalpie"/>
          <w:rFonts w:ascii="Gill Sans" w:eastAsia="Gill Sans" w:hAnsi="Gill Sans"/>
          <w:lang w:val="es-CO"/>
        </w:rPr>
        <w:footnoteReference w:id="37"/>
      </w:r>
      <w:r>
        <w:rPr>
          <w:rFonts w:ascii="Gill Sans" w:eastAsia="Gill Sans" w:hAnsi="Gill Sans"/>
          <w:lang w:val="es-CO"/>
        </w:rPr>
        <w:t>, podemos encontrar dos clases de /</w:t>
      </w:r>
      <w:r>
        <w:rPr>
          <w:rFonts w:ascii="Gill Sans" w:eastAsia="Gill Sans" w:hAnsi="Gill Sans"/>
          <w:i/>
          <w:iCs/>
          <w:lang w:val="es-CO"/>
        </w:rPr>
        <w:t>jai</w:t>
      </w:r>
      <w:r>
        <w:rPr>
          <w:rFonts w:ascii="Gill Sans" w:eastAsia="Gill Sans" w:hAnsi="Gill Sans"/>
          <w:lang w:val="es-CO"/>
        </w:rPr>
        <w:t>/</w:t>
      </w:r>
      <w:r>
        <w:rPr>
          <w:rFonts w:ascii="Gill Sans" w:eastAsia="Gill Sans" w:hAnsi="Gill Sans"/>
          <w:i/>
          <w:iCs/>
          <w:lang w:val="es-CO"/>
        </w:rPr>
        <w:t xml:space="preserve">: </w:t>
      </w:r>
      <w:r>
        <w:rPr>
          <w:rFonts w:ascii="Gill Sans" w:eastAsia="Gill Sans" w:hAnsi="Gill Sans"/>
          <w:lang w:val="es-CO"/>
        </w:rPr>
        <w:t>los que sirven para curar y los que sirven para defender o dañar. Dentro de esta clasificación macro existen entes de diverso tipo:</w:t>
      </w:r>
    </w:p>
    <w:p w14:paraId="57AD2A7F" w14:textId="1823F58C" w:rsidR="00115E39" w:rsidRDefault="00115E39" w:rsidP="00004CA6">
      <w:pPr>
        <w:pStyle w:val="Prrafodelista"/>
        <w:spacing w:after="200" w:line="240" w:lineRule="auto"/>
        <w:rPr>
          <w:rFonts w:ascii="Gill Sans" w:eastAsia="Gill Sans" w:hAnsi="Gill Sans"/>
          <w:lang w:val="es-CO"/>
        </w:rPr>
      </w:pPr>
      <w:r>
        <w:rPr>
          <w:rFonts w:ascii="Gill Sans" w:eastAsia="Gill Sans" w:hAnsi="Gill Sans"/>
          <w:lang w:val="es-CO"/>
        </w:rPr>
        <w:t>Espíritus para curar la enfermedad (</w:t>
      </w:r>
      <w:r w:rsidR="003C64BF">
        <w:rPr>
          <w:rFonts w:ascii="Gill Sans" w:eastAsia="Gill Sans" w:hAnsi="Gill Sans"/>
          <w:lang w:val="es-CO"/>
        </w:rPr>
        <w:t>/</w:t>
      </w:r>
      <w:r w:rsidRPr="003C64BF">
        <w:rPr>
          <w:rFonts w:ascii="Gill Sans" w:eastAsia="Gill Sans" w:hAnsi="Gill Sans"/>
          <w:i/>
          <w:iCs/>
          <w:lang w:val="es-CO"/>
        </w:rPr>
        <w:t>jai</w:t>
      </w:r>
      <w:r w:rsidR="003C64BF">
        <w:rPr>
          <w:rFonts w:ascii="Gill Sans" w:eastAsia="Gill Sans" w:hAnsi="Gill Sans"/>
          <w:lang w:val="es-CO"/>
        </w:rPr>
        <w:t>/</w:t>
      </w:r>
      <w:r>
        <w:rPr>
          <w:rFonts w:ascii="Gill Sans" w:eastAsia="Gill Sans" w:hAnsi="Gill Sans"/>
          <w:lang w:val="es-CO"/>
        </w:rPr>
        <w:t xml:space="preserve"> buenos o /</w:t>
      </w:r>
      <w:r>
        <w:rPr>
          <w:rFonts w:ascii="Gill Sans" w:eastAsia="Gill Sans" w:hAnsi="Gill Sans"/>
          <w:i/>
          <w:iCs/>
          <w:lang w:val="es-CO"/>
        </w:rPr>
        <w:t>jai bbía</w:t>
      </w:r>
      <w:r>
        <w:rPr>
          <w:rFonts w:ascii="Gill Sans" w:eastAsia="Gill Sans" w:hAnsi="Gill Sans"/>
          <w:lang w:val="es-CO"/>
        </w:rPr>
        <w:t>/</w:t>
      </w:r>
      <w:r>
        <w:rPr>
          <w:rFonts w:ascii="Gill Sans" w:eastAsia="Gill Sans" w:hAnsi="Gill Sans"/>
          <w:i/>
          <w:iCs/>
          <w:lang w:val="es-CO"/>
        </w:rPr>
        <w:t>)</w:t>
      </w:r>
      <w:r>
        <w:rPr>
          <w:rFonts w:ascii="Gill Sans" w:eastAsia="Gill Sans" w:hAnsi="Gill Sans"/>
          <w:lang w:val="es-CO"/>
        </w:rPr>
        <w:t>. Algunas personas se enferman al introducirse un /</w:t>
      </w:r>
      <w:r>
        <w:rPr>
          <w:rFonts w:ascii="Gill Sans" w:eastAsia="Gill Sans" w:hAnsi="Gill Sans"/>
          <w:i/>
          <w:iCs/>
          <w:lang w:val="es-CO"/>
        </w:rPr>
        <w:t>jai</w:t>
      </w:r>
      <w:r>
        <w:rPr>
          <w:rFonts w:ascii="Gill Sans" w:eastAsia="Gill Sans" w:hAnsi="Gill Sans"/>
          <w:lang w:val="es-CO"/>
        </w:rPr>
        <w:t>/ dentro de su cuerpo, ya sea porque alguien lo ha enviado, o porque se han encontrado con alguno que vagaba sin dueño. La cura para estas enfermedades es un ente para tal fin o /</w:t>
      </w:r>
      <w:r>
        <w:rPr>
          <w:rFonts w:ascii="Gill Sans" w:eastAsia="Gill Sans" w:hAnsi="Gill Sans"/>
          <w:i/>
          <w:iCs/>
          <w:lang w:val="es-CO"/>
        </w:rPr>
        <w:t>jai</w:t>
      </w:r>
      <w:r>
        <w:rPr>
          <w:rFonts w:ascii="Gill Sans" w:eastAsia="Gill Sans" w:hAnsi="Gill Sans"/>
          <w:lang w:val="es-CO"/>
        </w:rPr>
        <w:t>/ para curar enfermedad. Estos son los que se invocan en las ceremonias curativas y, por eso, los mejores /</w:t>
      </w:r>
      <w:r>
        <w:rPr>
          <w:rFonts w:ascii="Gill Sans" w:eastAsia="Gill Sans" w:hAnsi="Gill Sans"/>
          <w:i/>
          <w:iCs/>
          <w:lang w:val="es-CO"/>
        </w:rPr>
        <w:t>jaibaná</w:t>
      </w:r>
      <w:r>
        <w:rPr>
          <w:rFonts w:ascii="Gill Sans" w:eastAsia="Gill Sans" w:hAnsi="Gill Sans"/>
          <w:lang w:val="es-CO"/>
        </w:rPr>
        <w:t>/ tienen un amplio repertorio de ellos. Sus nombres están relacionados con la afección que intentan curar. Por ejemplo:</w:t>
      </w:r>
    </w:p>
    <w:p w14:paraId="457C376B" w14:textId="2A0DD2EE" w:rsidR="003C64BF" w:rsidRPr="00004CA6" w:rsidRDefault="00115E39" w:rsidP="00004CA6">
      <w:pPr>
        <w:pStyle w:val="Prrafodelista"/>
        <w:spacing w:after="200" w:line="240" w:lineRule="auto"/>
        <w:rPr>
          <w:rFonts w:ascii="Gill Sans" w:eastAsia="Gill Sans" w:hAnsi="Gill Sans"/>
          <w:lang w:val="es-CO"/>
        </w:rPr>
      </w:pPr>
      <w:r w:rsidRPr="00004CA6">
        <w:rPr>
          <w:rFonts w:ascii="Gill Sans" w:eastAsia="Gill Sans" w:hAnsi="Gill Sans"/>
          <w:lang w:val="es-CO"/>
        </w:rPr>
        <w:t>“/Kotutú oawamia/: locura de mono aullador; /misurrá oawamia/: locura de mono cariblanco, /jueu sóbari/: para chupar ahogo; /Kädomiá/: sanguijuela para chupar dolor; (…)”</w:t>
      </w:r>
      <w:r w:rsidR="003C64BF" w:rsidRPr="00004CA6">
        <w:rPr>
          <w:rFonts w:ascii="Gill Sans" w:eastAsia="Gill Sans" w:hAnsi="Gill Sans"/>
          <w:lang w:val="es-CO"/>
        </w:rPr>
        <w:t>.</w:t>
      </w:r>
      <w:r w:rsidRPr="00004CA6">
        <w:rPr>
          <w:rFonts w:ascii="Gill Sans" w:eastAsia="Gill Sans" w:hAnsi="Gill Sans"/>
          <w:lang w:val="es-CO"/>
        </w:rPr>
        <w:t xml:space="preserve"> </w:t>
      </w:r>
    </w:p>
    <w:p w14:paraId="29443716" w14:textId="6BA046B9" w:rsidR="00115E39" w:rsidRPr="00004CA6" w:rsidRDefault="00115E39" w:rsidP="00004CA6">
      <w:pPr>
        <w:pStyle w:val="Prrafodelista"/>
        <w:spacing w:after="200" w:line="240" w:lineRule="auto"/>
        <w:rPr>
          <w:rFonts w:ascii="Gill Sans" w:eastAsia="Gill Sans" w:hAnsi="Gill Sans"/>
          <w:lang w:val="es-CO"/>
        </w:rPr>
      </w:pPr>
      <w:r w:rsidRPr="00004CA6">
        <w:rPr>
          <w:rFonts w:ascii="Gill Sans" w:eastAsia="Gill Sans" w:hAnsi="Gill Sans"/>
          <w:b/>
          <w:bCs/>
          <w:i/>
          <w:iCs/>
          <w:lang w:val="es-CO"/>
        </w:rPr>
        <w:t>Pardo, 1991: 93.</w:t>
      </w:r>
    </w:p>
    <w:p w14:paraId="3901FE84" w14:textId="1F930F63" w:rsidR="00115E39" w:rsidRDefault="00115E39">
      <w:pPr>
        <w:pStyle w:val="Prrafodelista"/>
        <w:numPr>
          <w:ilvl w:val="0"/>
          <w:numId w:val="3"/>
        </w:numPr>
        <w:spacing w:after="200" w:line="240" w:lineRule="auto"/>
        <w:rPr>
          <w:rFonts w:ascii="Gill Sans" w:eastAsia="Gill Sans" w:hAnsi="Gill Sans"/>
          <w:lang w:val="es-CO"/>
        </w:rPr>
      </w:pPr>
      <w:r>
        <w:rPr>
          <w:rFonts w:ascii="Gill Sans" w:eastAsia="Gill Sans" w:hAnsi="Gill Sans"/>
          <w:lang w:val="es-CO"/>
        </w:rPr>
        <w:t>Espíritus de agresión y defensa. Estos seres, con características humanas, sirven para atacar personas o para defenderse de los enviados por otros /</w:t>
      </w:r>
      <w:r>
        <w:rPr>
          <w:rFonts w:ascii="Gill Sans" w:eastAsia="Gill Sans" w:hAnsi="Gill Sans"/>
          <w:i/>
          <w:iCs/>
          <w:lang w:val="es-CO"/>
        </w:rPr>
        <w:t>jaibaná</w:t>
      </w:r>
      <w:r>
        <w:rPr>
          <w:rFonts w:ascii="Gill Sans" w:eastAsia="Gill Sans" w:hAnsi="Gill Sans"/>
          <w:lang w:val="es-CO"/>
        </w:rPr>
        <w:t>/. Dos de los más conocidos son la madre agua /</w:t>
      </w:r>
      <w:r>
        <w:rPr>
          <w:rFonts w:ascii="Gill Sans" w:eastAsia="Gill Sans" w:hAnsi="Gill Sans"/>
          <w:i/>
          <w:iCs/>
          <w:lang w:val="es-CO"/>
        </w:rPr>
        <w:t>ätumia</w:t>
      </w:r>
      <w:r>
        <w:rPr>
          <w:rFonts w:ascii="Gill Sans" w:eastAsia="Gill Sans" w:hAnsi="Gill Sans"/>
          <w:lang w:val="es-CO"/>
        </w:rPr>
        <w:t>/ o /</w:t>
      </w:r>
      <w:r>
        <w:rPr>
          <w:rFonts w:ascii="Gill Sans" w:eastAsia="Gill Sans" w:hAnsi="Gill Sans"/>
          <w:i/>
          <w:iCs/>
          <w:lang w:val="es-CO"/>
        </w:rPr>
        <w:t>antomiá</w:t>
      </w:r>
      <w:r>
        <w:rPr>
          <w:rFonts w:ascii="Gill Sans" w:eastAsia="Gill Sans" w:hAnsi="Gill Sans"/>
          <w:lang w:val="es-CO"/>
        </w:rPr>
        <w:t>/ y la madre monte /</w:t>
      </w:r>
      <w:r>
        <w:rPr>
          <w:rFonts w:ascii="Gill Sans" w:eastAsia="Gill Sans" w:hAnsi="Gill Sans"/>
          <w:i/>
          <w:iCs/>
          <w:lang w:val="es-CO"/>
        </w:rPr>
        <w:t>päköré</w:t>
      </w:r>
      <w:r>
        <w:rPr>
          <w:rFonts w:ascii="Gill Sans" w:eastAsia="Gill Sans" w:hAnsi="Gill Sans"/>
          <w:lang w:val="es-CO"/>
        </w:rPr>
        <w:t>/ o /</w:t>
      </w:r>
      <w:r>
        <w:rPr>
          <w:rFonts w:ascii="Gill Sans" w:eastAsia="Gill Sans" w:hAnsi="Gill Sans"/>
          <w:i/>
          <w:iCs/>
          <w:lang w:val="es-CO"/>
        </w:rPr>
        <w:t>pakoré wera</w:t>
      </w:r>
      <w:r>
        <w:rPr>
          <w:rFonts w:ascii="Gill Sans" w:eastAsia="Gill Sans" w:hAnsi="Gill Sans"/>
          <w:lang w:val="es-CO"/>
        </w:rPr>
        <w:t>/.</w:t>
      </w:r>
    </w:p>
    <w:p w14:paraId="1C8DD849" w14:textId="77777777" w:rsidR="00115E39" w:rsidRDefault="00115E39" w:rsidP="00115E39">
      <w:pPr>
        <w:pStyle w:val="Prrafodelista"/>
        <w:spacing w:after="200" w:line="240" w:lineRule="auto"/>
        <w:rPr>
          <w:rFonts w:ascii="Gill Sans" w:eastAsia="Gill Sans" w:hAnsi="Gill Sans"/>
          <w:lang w:val="es-CO"/>
        </w:rPr>
      </w:pPr>
      <w:r>
        <w:rPr>
          <w:rFonts w:ascii="Gill Sans" w:eastAsia="Gill Sans" w:hAnsi="Gill Sans"/>
          <w:lang w:val="es-CO"/>
        </w:rPr>
        <w:t>La madre agua es uno de los /</w:t>
      </w:r>
      <w:r>
        <w:rPr>
          <w:rFonts w:ascii="Gill Sans" w:eastAsia="Gill Sans" w:hAnsi="Gill Sans"/>
          <w:i/>
          <w:iCs/>
          <w:lang w:val="es-CO"/>
        </w:rPr>
        <w:t>jai</w:t>
      </w:r>
      <w:r>
        <w:rPr>
          <w:rFonts w:ascii="Gill Sans" w:eastAsia="Gill Sans" w:hAnsi="Gill Sans"/>
          <w:lang w:val="es-CO"/>
        </w:rPr>
        <w:t>/</w:t>
      </w:r>
      <w:r>
        <w:rPr>
          <w:rFonts w:ascii="Gill Sans" w:eastAsia="Gill Sans" w:hAnsi="Gill Sans"/>
          <w:i/>
          <w:iCs/>
          <w:lang w:val="es-CO"/>
        </w:rPr>
        <w:t xml:space="preserve"> </w:t>
      </w:r>
      <w:r>
        <w:rPr>
          <w:rFonts w:ascii="Gill Sans" w:eastAsia="Gill Sans" w:hAnsi="Gill Sans"/>
          <w:lang w:val="es-CO"/>
        </w:rPr>
        <w:t>más controversiales y temidos. Para algunos autores (Cardona y Guerra, 2013), es el espíritu del río y gobierna con su mujer /</w:t>
      </w:r>
      <w:r>
        <w:rPr>
          <w:rFonts w:ascii="Gill Sans" w:eastAsia="Gill Sans" w:hAnsi="Gill Sans"/>
          <w:i/>
          <w:iCs/>
          <w:lang w:val="es-CO"/>
        </w:rPr>
        <w:t>antomiá wera</w:t>
      </w:r>
      <w:r>
        <w:rPr>
          <w:rFonts w:ascii="Gill Sans" w:eastAsia="Gill Sans" w:hAnsi="Gill Sans"/>
          <w:lang w:val="es-CO"/>
        </w:rPr>
        <w:t>/ el mundo de abajo. En algunas comunidades embera se asocia con el diablo debido a la influencia cristiana; sin embargo, para los antiguos, aunque rige el bien y el mal, no es ni bueno ni malo. /</w:t>
      </w:r>
      <w:r>
        <w:rPr>
          <w:rFonts w:ascii="Gill Sans" w:eastAsia="Gill Sans" w:hAnsi="Gill Sans"/>
          <w:i/>
          <w:iCs/>
          <w:lang w:val="es-CO"/>
        </w:rPr>
        <w:t>Antomiá</w:t>
      </w:r>
      <w:r>
        <w:rPr>
          <w:rFonts w:ascii="Gill Sans" w:eastAsia="Gill Sans" w:hAnsi="Gill Sans"/>
          <w:lang w:val="es-CO"/>
        </w:rPr>
        <w:t>/ es el aliado del /</w:t>
      </w:r>
      <w:r>
        <w:rPr>
          <w:rFonts w:ascii="Gill Sans" w:eastAsia="Gill Sans" w:hAnsi="Gill Sans"/>
          <w:i/>
          <w:iCs/>
          <w:lang w:val="es-CO"/>
        </w:rPr>
        <w:t>jaibaná</w:t>
      </w:r>
      <w:r>
        <w:rPr>
          <w:rFonts w:ascii="Gill Sans" w:eastAsia="Gill Sans" w:hAnsi="Gill Sans"/>
          <w:lang w:val="es-CO"/>
        </w:rPr>
        <w:t>/ que le permite acceder a los /</w:t>
      </w:r>
      <w:r>
        <w:rPr>
          <w:rFonts w:ascii="Gill Sans" w:eastAsia="Gill Sans" w:hAnsi="Gill Sans"/>
          <w:i/>
          <w:iCs/>
          <w:lang w:val="es-CO"/>
        </w:rPr>
        <w:t>jai</w:t>
      </w:r>
      <w:r>
        <w:rPr>
          <w:rFonts w:ascii="Gill Sans" w:eastAsia="Gill Sans" w:hAnsi="Gill Sans"/>
          <w:lang w:val="es-CO"/>
        </w:rPr>
        <w:t>/</w:t>
      </w:r>
      <w:r>
        <w:rPr>
          <w:rFonts w:ascii="Gill Sans" w:eastAsia="Gill Sans" w:hAnsi="Gill Sans"/>
          <w:i/>
          <w:iCs/>
          <w:lang w:val="es-CO"/>
        </w:rPr>
        <w:t xml:space="preserve"> </w:t>
      </w:r>
      <w:r>
        <w:rPr>
          <w:rFonts w:ascii="Gill Sans" w:eastAsia="Gill Sans" w:hAnsi="Gill Sans"/>
          <w:lang w:val="es-CO"/>
        </w:rPr>
        <w:t xml:space="preserve">que necesita en sus labores mágicas. Quien decide qué hace con ellos (si bien o mal) es el hombre, no </w:t>
      </w:r>
      <w:r>
        <w:rPr>
          <w:rFonts w:ascii="Gill Sans" w:eastAsia="Gill Sans" w:hAnsi="Gill Sans"/>
          <w:i/>
          <w:iCs/>
          <w:lang w:val="es-CO"/>
        </w:rPr>
        <w:t xml:space="preserve">antomiá </w:t>
      </w:r>
      <w:r>
        <w:rPr>
          <w:rFonts w:ascii="Gill Sans" w:eastAsia="Gill Sans" w:hAnsi="Gill Sans"/>
          <w:lang w:val="es-CO"/>
        </w:rPr>
        <w:t>(Cardona y Guerra, 2013). En todo caso, se le atribuyen casi todos los ahogamientos en río y cada /</w:t>
      </w:r>
      <w:r>
        <w:rPr>
          <w:rFonts w:ascii="Gill Sans" w:eastAsia="Gill Sans" w:hAnsi="Gill Sans"/>
          <w:i/>
          <w:iCs/>
          <w:lang w:val="es-CO"/>
        </w:rPr>
        <w:t>jaibaná</w:t>
      </w:r>
      <w:r>
        <w:rPr>
          <w:rFonts w:ascii="Gill Sans" w:eastAsia="Gill Sans" w:hAnsi="Gill Sans"/>
          <w:lang w:val="es-CO"/>
        </w:rPr>
        <w:t>/ tiene una o varias parejas de estos seres para cuidar de sí, de su casa y de su familia (Pardo, 1991).</w:t>
      </w:r>
    </w:p>
    <w:p w14:paraId="08AF2331" w14:textId="42AA83B2" w:rsidR="00115E39" w:rsidRDefault="00115E39" w:rsidP="00115E39">
      <w:pPr>
        <w:pStyle w:val="Prrafodelista"/>
        <w:spacing w:after="200" w:line="240" w:lineRule="auto"/>
        <w:rPr>
          <w:rFonts w:ascii="Gill Sans" w:eastAsia="Gill Sans" w:hAnsi="Gill Sans"/>
          <w:lang w:val="es-CO"/>
        </w:rPr>
      </w:pPr>
      <w:r>
        <w:rPr>
          <w:rFonts w:ascii="Gill Sans" w:eastAsia="Gill Sans" w:hAnsi="Gill Sans"/>
          <w:lang w:val="es-CO"/>
        </w:rPr>
        <w:t>La madre monte es un caso similar. Para algunos, /</w:t>
      </w:r>
      <w:r>
        <w:rPr>
          <w:rFonts w:ascii="Gill Sans" w:eastAsia="Gill Sans" w:hAnsi="Gill Sans"/>
          <w:i/>
          <w:iCs/>
          <w:lang w:val="es-CO"/>
        </w:rPr>
        <w:t>Pakoré wera</w:t>
      </w:r>
      <w:r>
        <w:rPr>
          <w:rFonts w:ascii="Gill Sans" w:eastAsia="Gill Sans" w:hAnsi="Gill Sans"/>
          <w:lang w:val="es-CO"/>
        </w:rPr>
        <w:t>/ es, como dijimos, el espíritu de la naturaleza. Ella es el ser que creó las plantas y animales y le dio los elementos esenciales de la vida de los hombres a estos últimos “para que los custodiaran y los administraran bien, bajo el principio de igualdad y oportunidad para todos” (Cardona y Guerra, 2013: 92). Por otro lado, se le atribuyen los accidentes en la caza y el extravío en los caminos</w:t>
      </w:r>
      <w:r w:rsidR="003C64BF">
        <w:rPr>
          <w:rFonts w:ascii="Gill Sans" w:eastAsia="Gill Sans" w:hAnsi="Gill Sans"/>
          <w:lang w:val="es-CO"/>
        </w:rPr>
        <w:t xml:space="preserve"> (Cardona y Guerra, 2013)</w:t>
      </w:r>
      <w:r>
        <w:rPr>
          <w:rFonts w:ascii="Gill Sans" w:eastAsia="Gill Sans" w:hAnsi="Gill Sans"/>
          <w:lang w:val="es-CO"/>
        </w:rPr>
        <w:t>.</w:t>
      </w:r>
    </w:p>
    <w:p w14:paraId="41E5CAE5" w14:textId="4CC9DD1D" w:rsidR="00115E39" w:rsidRDefault="00115E39">
      <w:pPr>
        <w:pStyle w:val="Prrafodelista"/>
        <w:numPr>
          <w:ilvl w:val="0"/>
          <w:numId w:val="3"/>
        </w:numPr>
        <w:spacing w:after="200" w:line="240" w:lineRule="auto"/>
        <w:rPr>
          <w:rFonts w:ascii="Gill Sans" w:eastAsia="Gill Sans" w:hAnsi="Gill Sans"/>
          <w:lang w:val="es-CO"/>
        </w:rPr>
      </w:pPr>
      <w:r>
        <w:rPr>
          <w:rFonts w:ascii="Gill Sans" w:eastAsia="Gill Sans" w:hAnsi="Gill Sans"/>
          <w:lang w:val="es-CO"/>
        </w:rPr>
        <w:t xml:space="preserve">Monstruos de los sitios: Estos seres, con características animales grotescas, han habitado el mundo desde antes de la llegada de los hombres y se ubican en lugares clave del </w:t>
      </w:r>
      <w:r w:rsidR="003C64BF">
        <w:rPr>
          <w:rFonts w:ascii="Gill Sans" w:eastAsia="Gill Sans" w:hAnsi="Gill Sans"/>
          <w:lang w:val="es-CO"/>
        </w:rPr>
        <w:t>hábitat</w:t>
      </w:r>
      <w:r>
        <w:rPr>
          <w:rFonts w:ascii="Gill Sans" w:eastAsia="Gill Sans" w:hAnsi="Gill Sans"/>
          <w:lang w:val="es-CO"/>
        </w:rPr>
        <w:t xml:space="preserve"> embera, como pozos, peñas, cuevas, claros o playas. Algunos de los más nombrado son: </w:t>
      </w:r>
    </w:p>
    <w:p w14:paraId="27A58098" w14:textId="77777777" w:rsidR="00115E39" w:rsidRPr="001F027D" w:rsidRDefault="00115E39" w:rsidP="00115E39">
      <w:pPr>
        <w:pStyle w:val="Prrafodelista"/>
        <w:spacing w:after="200" w:line="240" w:lineRule="auto"/>
        <w:rPr>
          <w:rFonts w:ascii="Gill Sans" w:eastAsia="Gill Sans" w:hAnsi="Gill Sans" w:cs="Gill Sans"/>
          <w:sz w:val="28"/>
          <w:szCs w:val="28"/>
          <w:lang w:val="es-CO"/>
        </w:rPr>
      </w:pPr>
      <w:r w:rsidRPr="001F027D">
        <w:rPr>
          <w:rFonts w:ascii="Gill Sans" w:eastAsia="Gill Sans" w:hAnsi="Gill Sans" w:cs="Gill Sans"/>
          <w:sz w:val="28"/>
          <w:szCs w:val="28"/>
          <w:lang w:val="es-CO"/>
        </w:rPr>
        <w:t xml:space="preserve">“El /druátoko/ es una iguana grande con “cola de caiman”, la cual da grandes saltos impulsándose con su poderoso apéndice. El /öërü/ es una lagartija azul gigante que vive en el fondo de los charcos. </w:t>
      </w:r>
      <w:r w:rsidRPr="00F937F9">
        <w:rPr>
          <w:rFonts w:ascii="Gill Sans" w:eastAsia="Gill Sans" w:hAnsi="Gill Sans" w:cs="Gill Sans"/>
          <w:sz w:val="28"/>
          <w:szCs w:val="28"/>
          <w:lang w:val="es-CO"/>
        </w:rPr>
        <w:t xml:space="preserve">El /üägano/ es un montón de distintos animales “desde el michichí (tití chocoano) hasta el tigre, forman un montón como una casa, está esperando que pase alguien para comerlo”. </w:t>
      </w:r>
      <w:r w:rsidRPr="001F027D">
        <w:rPr>
          <w:rFonts w:ascii="Gill Sans" w:eastAsia="Gill Sans" w:hAnsi="Gill Sans" w:cs="Gill Sans"/>
          <w:sz w:val="28"/>
          <w:szCs w:val="28"/>
          <w:lang w:val="es-CO"/>
        </w:rPr>
        <w:t>(…)</w:t>
      </w:r>
    </w:p>
    <w:p w14:paraId="34F7B1D5" w14:textId="262A5385" w:rsidR="003C64BF" w:rsidRDefault="00115E39" w:rsidP="00115E39">
      <w:pPr>
        <w:pStyle w:val="Prrafodelista"/>
        <w:spacing w:after="200" w:line="240" w:lineRule="auto"/>
        <w:rPr>
          <w:rFonts w:ascii="Gill Sans" w:eastAsia="Gill Sans" w:hAnsi="Gill Sans"/>
          <w:lang w:val="es-CO"/>
        </w:rPr>
      </w:pPr>
      <w:r>
        <w:rPr>
          <w:rFonts w:ascii="Gill Sans" w:eastAsia="Gill Sans" w:hAnsi="Gill Sans"/>
          <w:lang w:val="es-CO"/>
        </w:rPr>
        <w:t>(…) uno de los monstruos más importantes es el /</w:t>
      </w:r>
      <w:r>
        <w:rPr>
          <w:rFonts w:ascii="Gill Sans" w:eastAsia="Gill Sans" w:hAnsi="Gill Sans"/>
          <w:i/>
          <w:iCs/>
          <w:lang w:val="es-CO"/>
        </w:rPr>
        <w:t>nüsí</w:t>
      </w:r>
      <w:r>
        <w:rPr>
          <w:rFonts w:ascii="Gill Sans" w:eastAsia="Gill Sans" w:hAnsi="Gill Sans"/>
          <w:lang w:val="es-CO"/>
        </w:rPr>
        <w:t>/. Es un pez gigante que habita en los pozos profundos de los ríos. Tiene la forma de un “quícharo” /</w:t>
      </w:r>
      <w:r>
        <w:rPr>
          <w:rFonts w:ascii="Gill Sans" w:eastAsia="Gill Sans" w:hAnsi="Gill Sans"/>
          <w:i/>
          <w:iCs/>
          <w:lang w:val="es-CO"/>
        </w:rPr>
        <w:t>kidazhara</w:t>
      </w:r>
      <w:r>
        <w:rPr>
          <w:rFonts w:ascii="Gill Sans" w:eastAsia="Gill Sans" w:hAnsi="Gill Sans"/>
          <w:lang w:val="es-CO"/>
        </w:rPr>
        <w:t>/ (Hopias spp), el pez más carnívoro de los ríos chocoanos. Algunos afirman que presenta un hocico como el del puerco y que emite unos ruidos como golpes de un tambor, bajos y profundos. La persona que escuche estos sonidos o que perciba la presencia de la bestia, se considera involucrada en un poderoso presagio de su propia muerte (…)</w:t>
      </w:r>
      <w:r w:rsidR="003C64BF">
        <w:rPr>
          <w:rFonts w:ascii="Gill Sans" w:eastAsia="Gill Sans" w:hAnsi="Gill Sans"/>
          <w:lang w:val="es-CO"/>
        </w:rPr>
        <w:t>.</w:t>
      </w:r>
      <w:r>
        <w:rPr>
          <w:rFonts w:ascii="Gill Sans" w:eastAsia="Gill Sans" w:hAnsi="Gill Sans"/>
          <w:lang w:val="es-CO"/>
        </w:rPr>
        <w:t xml:space="preserve"> </w:t>
      </w:r>
    </w:p>
    <w:p w14:paraId="1343130D" w14:textId="1E907021" w:rsidR="00115E39" w:rsidRPr="00004CA6" w:rsidRDefault="00115E39" w:rsidP="00115E39">
      <w:pPr>
        <w:pStyle w:val="Prrafodelista"/>
        <w:spacing w:after="200" w:line="240" w:lineRule="auto"/>
        <w:rPr>
          <w:rFonts w:ascii="Gill Sans" w:eastAsia="Gill Sans" w:hAnsi="Gill Sans"/>
          <w:b/>
          <w:bCs/>
          <w:i/>
          <w:iCs/>
          <w:lang w:val="es-CO"/>
        </w:rPr>
      </w:pPr>
      <w:r w:rsidRPr="00004CA6">
        <w:rPr>
          <w:rFonts w:ascii="Gill Sans" w:eastAsia="Gill Sans" w:hAnsi="Gill Sans"/>
          <w:b/>
          <w:bCs/>
          <w:i/>
          <w:iCs/>
          <w:lang w:val="es-CO"/>
        </w:rPr>
        <w:t>Pardo, 1991: 95 – 96.</w:t>
      </w:r>
    </w:p>
    <w:p w14:paraId="0F3E864F" w14:textId="0DE7BAC6" w:rsidR="00115E39" w:rsidRDefault="00115E39">
      <w:pPr>
        <w:pStyle w:val="Prrafodelista"/>
        <w:numPr>
          <w:ilvl w:val="0"/>
          <w:numId w:val="3"/>
        </w:numPr>
        <w:spacing w:after="200" w:line="240" w:lineRule="auto"/>
        <w:rPr>
          <w:rFonts w:ascii="Gill Sans" w:eastAsia="Gill Sans" w:hAnsi="Gill Sans"/>
          <w:lang w:val="es-CO"/>
        </w:rPr>
      </w:pPr>
      <w:r>
        <w:rPr>
          <w:rFonts w:ascii="Gill Sans" w:eastAsia="Gill Sans" w:hAnsi="Gill Sans"/>
          <w:lang w:val="es-CO"/>
        </w:rPr>
        <w:t>Los dueños de las especies. Los animales más importantes para la cultura embera tienen “dueño” o “madre”.  También llamados /</w:t>
      </w:r>
      <w:r>
        <w:rPr>
          <w:rFonts w:ascii="Gill Sans" w:eastAsia="Gill Sans" w:hAnsi="Gill Sans"/>
          <w:i/>
          <w:iCs/>
          <w:lang w:val="es-CO"/>
        </w:rPr>
        <w:t>wuandra</w:t>
      </w:r>
      <w:r>
        <w:rPr>
          <w:rFonts w:ascii="Gill Sans" w:eastAsia="Gill Sans" w:hAnsi="Gill Sans"/>
          <w:lang w:val="es-CO"/>
        </w:rPr>
        <w:t>/, tienen el poder sobre los miembros de una determinada especie (Pardo, 1991). De /</w:t>
      </w:r>
      <w:r>
        <w:rPr>
          <w:rFonts w:ascii="Gill Sans" w:eastAsia="Gill Sans" w:hAnsi="Gill Sans"/>
          <w:i/>
          <w:iCs/>
          <w:lang w:val="es-CO"/>
        </w:rPr>
        <w:t>wuandra</w:t>
      </w:r>
      <w:r>
        <w:rPr>
          <w:rFonts w:ascii="Gill Sans" w:eastAsia="Gill Sans" w:hAnsi="Gill Sans"/>
          <w:lang w:val="es-CO"/>
        </w:rPr>
        <w:t>/ depende el número de animales y plantas y el uso que se les da. Ella, a través del /</w:t>
      </w:r>
      <w:r>
        <w:rPr>
          <w:rFonts w:ascii="Gill Sans" w:eastAsia="Gill Sans" w:hAnsi="Gill Sans"/>
          <w:i/>
          <w:iCs/>
          <w:lang w:val="es-CO"/>
        </w:rPr>
        <w:t>jaibaná</w:t>
      </w:r>
      <w:r>
        <w:rPr>
          <w:rFonts w:ascii="Gill Sans" w:eastAsia="Gill Sans" w:hAnsi="Gill Sans"/>
          <w:lang w:val="es-CO"/>
        </w:rPr>
        <w:t>/, propicia abundancia o escasez y permite el acceso o el intercambio de las personas con la naturaleza (Rubio et. al., 1998; Ulloa et. al., 1996). Hay diferentes /</w:t>
      </w:r>
      <w:r>
        <w:rPr>
          <w:rFonts w:ascii="Gill Sans" w:eastAsia="Gill Sans" w:hAnsi="Gill Sans"/>
          <w:i/>
          <w:iCs/>
          <w:lang w:val="es-CO"/>
        </w:rPr>
        <w:t>wuandra</w:t>
      </w:r>
      <w:r>
        <w:rPr>
          <w:rFonts w:ascii="Gill Sans" w:eastAsia="Gill Sans" w:hAnsi="Gill Sans"/>
          <w:lang w:val="es-CO"/>
        </w:rPr>
        <w:t>/, por ejemplo, la de los venados o la de las culebras. Sin embargo, hay un animal y una cuidandera que es esencial en el mundo embera: el /</w:t>
      </w:r>
      <w:r>
        <w:rPr>
          <w:rFonts w:ascii="Gill Sans" w:eastAsia="Gill Sans" w:hAnsi="Gill Sans"/>
          <w:i/>
          <w:iCs/>
          <w:lang w:val="es-CO"/>
        </w:rPr>
        <w:t>vido</w:t>
      </w:r>
      <w:r>
        <w:rPr>
          <w:rFonts w:ascii="Gill Sans" w:eastAsia="Gill Sans" w:hAnsi="Gill Sans"/>
          <w:lang w:val="es-CO"/>
        </w:rPr>
        <w:t>/ o puerco de monte y la /</w:t>
      </w:r>
      <w:r>
        <w:rPr>
          <w:rFonts w:ascii="Gill Sans" w:eastAsia="Gill Sans" w:hAnsi="Gill Sans"/>
          <w:i/>
          <w:iCs/>
          <w:lang w:val="es-CO"/>
        </w:rPr>
        <w:t>vidowuandra</w:t>
      </w:r>
      <w:r>
        <w:rPr>
          <w:rFonts w:ascii="Gill Sans" w:eastAsia="Gill Sans" w:hAnsi="Gill Sans"/>
          <w:lang w:val="es-CO"/>
        </w:rPr>
        <w:t>/</w:t>
      </w:r>
      <w:r>
        <w:rPr>
          <w:rFonts w:ascii="Gill Sans" w:eastAsia="Gill Sans" w:hAnsi="Gill Sans"/>
          <w:i/>
          <w:iCs/>
          <w:lang w:val="es-CO"/>
        </w:rPr>
        <w:t xml:space="preserve"> </w:t>
      </w:r>
      <w:r>
        <w:rPr>
          <w:rFonts w:ascii="Gill Sans" w:eastAsia="Gill Sans" w:hAnsi="Gill Sans"/>
          <w:lang w:val="es-CO"/>
        </w:rPr>
        <w:t xml:space="preserve">o madre de este animal: </w:t>
      </w:r>
    </w:p>
    <w:p w14:paraId="1E97CE14" w14:textId="77777777" w:rsidR="003C64BF" w:rsidRDefault="00115E39" w:rsidP="00115E39">
      <w:pPr>
        <w:pStyle w:val="Prrafodelista"/>
        <w:spacing w:after="200" w:line="240" w:lineRule="auto"/>
        <w:rPr>
          <w:rFonts w:ascii="Gill Sans" w:eastAsia="Gill Sans" w:hAnsi="Gill Sans"/>
          <w:lang w:val="es-CO"/>
        </w:rPr>
      </w:pPr>
      <w:r w:rsidRPr="00506784">
        <w:rPr>
          <w:rFonts w:ascii="Gill Sans" w:eastAsia="Gill Sans" w:hAnsi="Gill Sans" w:cs="Gill Sans"/>
          <w:sz w:val="28"/>
          <w:szCs w:val="28"/>
          <w:lang w:val="es-CO"/>
        </w:rPr>
        <w:t>“De la /vidowuandra/ depende la relación y el manejo de los animales, así como el control y la estabilidad de la naturaleza, pues es la esencia de la relación con la naturaleza: es la que permite la salida de otros animales del mundo de abajo al mundo humano; establece el equilibrio entre mundos; requiere de un manejo especial y establece la reciprocidad entre hombres y mujeres. Entre tanto, el puerco de monte preside la clasificación de los animales y es la base de la alimentación embera”</w:t>
      </w:r>
      <w:r>
        <w:rPr>
          <w:rFonts w:ascii="Gill Sans" w:eastAsia="Gill Sans" w:hAnsi="Gill Sans"/>
          <w:lang w:val="es-CO"/>
        </w:rPr>
        <w:t xml:space="preserve"> </w:t>
      </w:r>
    </w:p>
    <w:p w14:paraId="6CB33B18" w14:textId="40C9A19E" w:rsidR="00115E39" w:rsidRPr="00004CA6" w:rsidRDefault="00115E39" w:rsidP="00115E39">
      <w:pPr>
        <w:pStyle w:val="Prrafodelista"/>
        <w:spacing w:after="200" w:line="240" w:lineRule="auto"/>
        <w:rPr>
          <w:rFonts w:ascii="Gill Sans" w:eastAsia="Gill Sans" w:hAnsi="Gill Sans"/>
          <w:b/>
          <w:bCs/>
          <w:i/>
          <w:iCs/>
          <w:lang w:val="es-CO"/>
        </w:rPr>
      </w:pPr>
      <w:r w:rsidRPr="00004CA6">
        <w:rPr>
          <w:rFonts w:ascii="Gill Sans" w:eastAsia="Gill Sans" w:hAnsi="Gill Sans"/>
          <w:b/>
          <w:bCs/>
          <w:i/>
          <w:iCs/>
          <w:lang w:val="es-CO"/>
        </w:rPr>
        <w:t>Ulloa et. al., 1996: 96.</w:t>
      </w:r>
    </w:p>
    <w:p w14:paraId="32EF02FA" w14:textId="77777777" w:rsidR="00115E39" w:rsidRDefault="00115E39">
      <w:pPr>
        <w:pStyle w:val="Prrafodelista"/>
        <w:numPr>
          <w:ilvl w:val="0"/>
          <w:numId w:val="3"/>
        </w:numPr>
        <w:spacing w:after="200" w:line="240" w:lineRule="auto"/>
        <w:rPr>
          <w:rFonts w:ascii="Gill Sans" w:eastAsia="Gill Sans" w:hAnsi="Gill Sans"/>
          <w:lang w:val="es-CO"/>
        </w:rPr>
      </w:pPr>
      <w:r>
        <w:rPr>
          <w:rFonts w:ascii="Gill Sans" w:eastAsia="Gill Sans" w:hAnsi="Gill Sans"/>
          <w:lang w:val="es-CO"/>
        </w:rPr>
        <w:t>El espíritu de la culebra. La culebra tiene un /</w:t>
      </w:r>
      <w:r>
        <w:rPr>
          <w:rFonts w:ascii="Gill Sans" w:eastAsia="Gill Sans" w:hAnsi="Gill Sans"/>
          <w:i/>
          <w:iCs/>
          <w:lang w:val="es-CO"/>
        </w:rPr>
        <w:t>jai</w:t>
      </w:r>
      <w:r>
        <w:rPr>
          <w:rFonts w:ascii="Gill Sans" w:eastAsia="Gill Sans" w:hAnsi="Gill Sans"/>
          <w:lang w:val="es-CO"/>
        </w:rPr>
        <w:t>/ específico. Cuando ella muerde a alguien, se lleva el alma de la persona en la boca. Aquel que es picado debe intentar matar a la culebra y regañarla para que suelte su alma y así poder curarse (a través de un yerbatero). Si no lo hace, debe intervenir el /</w:t>
      </w:r>
      <w:r>
        <w:rPr>
          <w:rFonts w:ascii="Gill Sans" w:eastAsia="Gill Sans" w:hAnsi="Gill Sans"/>
          <w:i/>
          <w:iCs/>
          <w:lang w:val="es-CO"/>
        </w:rPr>
        <w:t>jaibaná</w:t>
      </w:r>
      <w:r>
        <w:rPr>
          <w:rFonts w:ascii="Gill Sans" w:eastAsia="Gill Sans" w:hAnsi="Gill Sans"/>
          <w:lang w:val="es-CO"/>
        </w:rPr>
        <w:t>/, quien llamará el /</w:t>
      </w:r>
      <w:r>
        <w:rPr>
          <w:rFonts w:ascii="Gill Sans" w:eastAsia="Gill Sans" w:hAnsi="Gill Sans"/>
          <w:i/>
          <w:iCs/>
          <w:lang w:val="es-CO"/>
        </w:rPr>
        <w:t>jai</w:t>
      </w:r>
      <w:r>
        <w:rPr>
          <w:rFonts w:ascii="Gill Sans" w:eastAsia="Gill Sans" w:hAnsi="Gill Sans"/>
          <w:lang w:val="es-CO"/>
        </w:rPr>
        <w:t>/ de la culebra y el alma de la persona que fue picada (Pardo, 1991).</w:t>
      </w:r>
    </w:p>
    <w:p w14:paraId="16520305" w14:textId="77777777" w:rsidR="00115E39" w:rsidRDefault="00115E39">
      <w:pPr>
        <w:pStyle w:val="Prrafodelista"/>
        <w:numPr>
          <w:ilvl w:val="0"/>
          <w:numId w:val="3"/>
        </w:numPr>
        <w:spacing w:after="200" w:line="240" w:lineRule="auto"/>
        <w:rPr>
          <w:rFonts w:ascii="Gill Sans" w:eastAsia="Gill Sans" w:hAnsi="Gill Sans"/>
          <w:lang w:val="es-CO"/>
        </w:rPr>
      </w:pPr>
      <w:r>
        <w:rPr>
          <w:rFonts w:ascii="Gill Sans" w:eastAsia="Gill Sans" w:hAnsi="Gill Sans"/>
          <w:lang w:val="es-CO"/>
        </w:rPr>
        <w:t>Los espíritus de los muertos. Para los embera, las personas continúan con su /</w:t>
      </w:r>
      <w:r>
        <w:rPr>
          <w:rFonts w:ascii="Gill Sans" w:eastAsia="Gill Sans" w:hAnsi="Gill Sans"/>
          <w:i/>
          <w:iCs/>
          <w:lang w:val="es-CO"/>
        </w:rPr>
        <w:t>jai</w:t>
      </w:r>
      <w:r>
        <w:rPr>
          <w:rFonts w:ascii="Gill Sans" w:eastAsia="Gill Sans" w:hAnsi="Gill Sans"/>
          <w:lang w:val="es-CO"/>
        </w:rPr>
        <w:t>/ después de su muerte. Lo normal es que vayan arriba, al camino del cielo; sin embargo, algunos se quedan en el mundo humano reclamando algo de los vivos o por haber cometido una falta grave (incesto o casarse con una persona de otra etnia). Estos se transforman en animales, tales como aves o monos (Pardo, 1991).</w:t>
      </w:r>
    </w:p>
    <w:p w14:paraId="634A9441" w14:textId="77777777" w:rsidR="00115E39" w:rsidRDefault="00115E39" w:rsidP="00115E39">
      <w:pPr>
        <w:pStyle w:val="Ttulo3"/>
        <w:spacing w:before="0" w:after="200" w:line="240" w:lineRule="auto"/>
        <w:jc w:val="both"/>
        <w:rPr>
          <w:rFonts w:ascii="Gill Sans" w:eastAsia="Gill Sans" w:hAnsi="Gill Sans"/>
          <w:color w:val="2F5496"/>
          <w:sz w:val="22"/>
          <w:szCs w:val="22"/>
          <w:lang w:val="es-CO"/>
        </w:rPr>
      </w:pPr>
      <w:bookmarkStart w:id="123" w:name="_Toc129359549"/>
      <w:r>
        <w:rPr>
          <w:rFonts w:ascii="Gill Sans" w:eastAsia="Gill Sans" w:hAnsi="Gill Sans"/>
          <w:color w:val="2F5496"/>
          <w:sz w:val="22"/>
          <w:szCs w:val="22"/>
          <w:lang w:val="es-CO"/>
        </w:rPr>
        <w:t>Jaibaná</w:t>
      </w:r>
      <w:bookmarkEnd w:id="123"/>
    </w:p>
    <w:p w14:paraId="3F267FB8"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El /</w:t>
      </w:r>
      <w:r>
        <w:rPr>
          <w:rFonts w:ascii="Gill Sans" w:eastAsia="Gill Sans" w:hAnsi="Gill Sans"/>
          <w:i/>
          <w:iCs/>
          <w:lang w:val="es-CO"/>
        </w:rPr>
        <w:t>jaibaná</w:t>
      </w:r>
      <w:r>
        <w:rPr>
          <w:rFonts w:ascii="Gill Sans" w:eastAsia="Gill Sans" w:hAnsi="Gill Sans"/>
          <w:lang w:val="es-CO"/>
        </w:rPr>
        <w:t>/ (hombre o mujer) es una figura fundamental dentro del mundo embera en lo que concierne a la relación humano y naturaleza. /</w:t>
      </w:r>
      <w:r>
        <w:rPr>
          <w:rFonts w:ascii="Gill Sans" w:eastAsia="Gill Sans" w:hAnsi="Gill Sans"/>
          <w:i/>
          <w:iCs/>
          <w:lang w:val="es-CO"/>
        </w:rPr>
        <w:t>Jaibaná</w:t>
      </w:r>
      <w:r>
        <w:rPr>
          <w:rFonts w:ascii="Gill Sans" w:eastAsia="Gill Sans" w:hAnsi="Gill Sans"/>
          <w:lang w:val="es-CO"/>
        </w:rPr>
        <w:t xml:space="preserve">/ es una palabra compuesta por dos morfemas embera: </w:t>
      </w:r>
    </w:p>
    <w:p w14:paraId="70835AA0" w14:textId="6C1DD9EA" w:rsidR="003C64BF" w:rsidRDefault="00115E39" w:rsidP="00115E39">
      <w:pPr>
        <w:spacing w:after="200" w:line="240" w:lineRule="auto"/>
        <w:rPr>
          <w:rFonts w:ascii="Gill Sans" w:eastAsia="Gill Sans" w:hAnsi="Gill Sans"/>
          <w:lang w:val="es-CO"/>
        </w:rPr>
      </w:pPr>
      <w:r w:rsidRPr="00506784">
        <w:rPr>
          <w:rFonts w:ascii="Gill Sans" w:eastAsia="Gill Sans" w:hAnsi="Gill Sans" w:cs="Gill Sans"/>
          <w:sz w:val="28"/>
          <w:szCs w:val="28"/>
          <w:lang w:val="es-CO"/>
        </w:rPr>
        <w:t>“/Jai/ que significa espíritu y también enfermedad y frecuentemente espíritu susceptible de causar o curar la enfermedad; /bbaná/ es un morfema que indica posesión, o sea que jaibaná significa literalmente “el que tiene los espíritus””</w:t>
      </w:r>
      <w:r w:rsidR="003C64BF">
        <w:rPr>
          <w:rFonts w:ascii="Gill Sans" w:eastAsia="Gill Sans" w:hAnsi="Gill Sans" w:cs="Gill Sans"/>
          <w:sz w:val="28"/>
          <w:szCs w:val="28"/>
          <w:lang w:val="es-CO"/>
        </w:rPr>
        <w:t>.</w:t>
      </w:r>
      <w:r>
        <w:rPr>
          <w:rFonts w:ascii="Gill Sans" w:eastAsia="Gill Sans" w:hAnsi="Gill Sans"/>
          <w:lang w:val="es-CO"/>
        </w:rPr>
        <w:t xml:space="preserve"> </w:t>
      </w:r>
    </w:p>
    <w:p w14:paraId="42FE8438" w14:textId="7A38B251" w:rsidR="00115E39" w:rsidRPr="00004CA6" w:rsidRDefault="00115E39" w:rsidP="00115E39">
      <w:pPr>
        <w:spacing w:after="200" w:line="240" w:lineRule="auto"/>
        <w:rPr>
          <w:rFonts w:ascii="Gill Sans" w:eastAsia="Gill Sans" w:hAnsi="Gill Sans"/>
          <w:b/>
          <w:bCs/>
          <w:i/>
          <w:iCs/>
          <w:lang w:val="es-CO"/>
        </w:rPr>
      </w:pPr>
      <w:r w:rsidRPr="00004CA6">
        <w:rPr>
          <w:rFonts w:ascii="Gill Sans" w:eastAsia="Gill Sans" w:hAnsi="Gill Sans"/>
          <w:b/>
          <w:bCs/>
          <w:i/>
          <w:iCs/>
          <w:lang w:val="es-CO"/>
        </w:rPr>
        <w:t xml:space="preserve">Pardo, 1991: 88. </w:t>
      </w:r>
    </w:p>
    <w:p w14:paraId="39233209"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De esta manera, al ser el señor de los espiritus, el /</w:t>
      </w:r>
      <w:r>
        <w:rPr>
          <w:rFonts w:ascii="Gill Sans" w:eastAsia="Gill Sans" w:hAnsi="Gill Sans"/>
          <w:i/>
          <w:iCs/>
          <w:lang w:val="es-CO"/>
        </w:rPr>
        <w:t>jaibaná</w:t>
      </w:r>
      <w:r>
        <w:rPr>
          <w:rFonts w:ascii="Gill Sans" w:eastAsia="Gill Sans" w:hAnsi="Gill Sans"/>
          <w:lang w:val="es-CO"/>
        </w:rPr>
        <w:t>/:</w:t>
      </w:r>
    </w:p>
    <w:p w14:paraId="6F48934C" w14:textId="67D95306" w:rsidR="003C64BF" w:rsidRDefault="00115E39" w:rsidP="00115E39">
      <w:pPr>
        <w:spacing w:after="200" w:line="240" w:lineRule="auto"/>
        <w:rPr>
          <w:rFonts w:ascii="Gill Sans" w:eastAsia="Gill Sans" w:hAnsi="Gill Sans"/>
          <w:lang w:val="es-CO"/>
        </w:rPr>
      </w:pPr>
      <w:r w:rsidRPr="00506784">
        <w:rPr>
          <w:rFonts w:ascii="Gill Sans" w:eastAsia="Gill Sans" w:hAnsi="Gill Sans" w:cs="Gill Sans"/>
          <w:sz w:val="28"/>
          <w:szCs w:val="28"/>
          <w:lang w:val="es-CO"/>
        </w:rPr>
        <w:t>“media con su saber la socialización de la naturaleza y el acceso a los recursos y establece la relación entre los diversos mundos y los seres que los conforman”</w:t>
      </w:r>
      <w:r w:rsidR="003C64BF">
        <w:rPr>
          <w:rFonts w:ascii="Gill Sans" w:eastAsia="Gill Sans" w:hAnsi="Gill Sans" w:cs="Gill Sans"/>
          <w:sz w:val="28"/>
          <w:szCs w:val="28"/>
          <w:lang w:val="es-CO"/>
        </w:rPr>
        <w:t>.</w:t>
      </w:r>
      <w:r>
        <w:rPr>
          <w:rFonts w:ascii="Gill Sans" w:eastAsia="Gill Sans" w:hAnsi="Gill Sans"/>
          <w:lang w:val="es-CO"/>
        </w:rPr>
        <w:t xml:space="preserve"> </w:t>
      </w:r>
    </w:p>
    <w:p w14:paraId="16434702" w14:textId="2FA1A8E6" w:rsidR="00115E39" w:rsidRPr="00004CA6" w:rsidRDefault="00115E39" w:rsidP="00115E39">
      <w:pPr>
        <w:spacing w:after="200" w:line="240" w:lineRule="auto"/>
        <w:rPr>
          <w:rFonts w:ascii="Gill Sans" w:eastAsia="Gill Sans" w:hAnsi="Gill Sans"/>
          <w:b/>
          <w:bCs/>
          <w:i/>
          <w:iCs/>
          <w:lang w:val="es-CO"/>
        </w:rPr>
      </w:pPr>
      <w:r w:rsidRPr="00004CA6">
        <w:rPr>
          <w:rFonts w:ascii="Gill Sans" w:eastAsia="Gill Sans" w:hAnsi="Gill Sans"/>
          <w:b/>
          <w:bCs/>
          <w:i/>
          <w:iCs/>
          <w:lang w:val="es-CO"/>
        </w:rPr>
        <w:t xml:space="preserve">Ulloa et. al., 1996: 94. </w:t>
      </w:r>
    </w:p>
    <w:p w14:paraId="2E07D2FF"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 xml:space="preserve">En otras palabras, es el vínculo, el medio o la puerta a lo sobrenatural y lo sagrado (Cardona y Guerra, 2013). </w:t>
      </w:r>
    </w:p>
    <w:p w14:paraId="7D364E1C"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Existen dos clases de /</w:t>
      </w:r>
      <w:r>
        <w:rPr>
          <w:rFonts w:ascii="Gill Sans" w:eastAsia="Gill Sans" w:hAnsi="Gill Sans"/>
          <w:i/>
          <w:iCs/>
          <w:lang w:val="es-CO"/>
        </w:rPr>
        <w:t>jaibaná</w:t>
      </w:r>
      <w:r>
        <w:rPr>
          <w:rFonts w:ascii="Gill Sans" w:eastAsia="Gill Sans" w:hAnsi="Gill Sans"/>
          <w:lang w:val="es-CO"/>
        </w:rPr>
        <w:t>/: el de yerba y el de totuma. El de yerba aprende su conocimiento con plantas, tiene una relación más directa con la naturaleza (volviéndose casi naturaleza) y no socializa esa relación con el resto de los embera. El de totuma utiliza vasijas llenas de chicha o bebidas embriagantes para comunicarse con los seres de otros mundos. Por otro lado, socializa esos seres con los embera y los pone bajo su dominio para mediar con los humanos (Ulloa et. al., 1996).</w:t>
      </w:r>
    </w:p>
    <w:p w14:paraId="275F8155"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El /</w:t>
      </w:r>
      <w:r>
        <w:rPr>
          <w:rFonts w:ascii="Gill Sans" w:eastAsia="Gill Sans" w:hAnsi="Gill Sans"/>
          <w:i/>
          <w:iCs/>
          <w:lang w:val="es-CO"/>
        </w:rPr>
        <w:t>jaibaná</w:t>
      </w:r>
      <w:r>
        <w:rPr>
          <w:rFonts w:ascii="Gill Sans" w:eastAsia="Gill Sans" w:hAnsi="Gill Sans"/>
          <w:lang w:val="es-CO"/>
        </w:rPr>
        <w:t>/ no se distingue de los demás miembros de su colectividad en apariencia y actividades. No obstante, al poder comunicarse con los espíritus, su figura cumple varias funciones que pueden generar equilibrio (o desequilibrio) en las condiciones de vida de su comunidad (Guerra, 2015). Es decir, puede enfrentar entidades maléficas, curar enfermos, alejar los malos espíritus de la comunidad (Cardona y Guerra, 2013), adivinar sobre distintos asuntos o asegurar la partida definitiva de los difuntos (Pardo, 1991); también puede ser acusado de causar enfermedades y accidentes, enviar espíritus, hacer escasear o proliferar los animales, o ser perseguido por otros brujos buscando probar su efectividad (Pardo, 1991).</w:t>
      </w:r>
    </w:p>
    <w:p w14:paraId="15F168C8" w14:textId="7D2B4156" w:rsidR="00115E39" w:rsidRDefault="00115E39" w:rsidP="00115E39">
      <w:pPr>
        <w:spacing w:after="200" w:line="240" w:lineRule="auto"/>
        <w:rPr>
          <w:rFonts w:ascii="Gill Sans" w:eastAsia="Gill Sans" w:hAnsi="Gill Sans"/>
          <w:lang w:val="es-CO"/>
        </w:rPr>
      </w:pPr>
      <w:r>
        <w:rPr>
          <w:rFonts w:ascii="Gill Sans" w:eastAsia="Gill Sans" w:hAnsi="Gill Sans"/>
          <w:lang w:val="es-CO"/>
        </w:rPr>
        <w:t>De estas funciones, hay dos muy importantes relacionadas con el territorio. Como ya dijimos, el /</w:t>
      </w:r>
      <w:r>
        <w:rPr>
          <w:rFonts w:ascii="Gill Sans" w:eastAsia="Gill Sans" w:hAnsi="Gill Sans"/>
          <w:i/>
          <w:iCs/>
          <w:lang w:val="es-CO"/>
        </w:rPr>
        <w:t>jaibaná</w:t>
      </w:r>
      <w:r>
        <w:rPr>
          <w:rFonts w:ascii="Gill Sans" w:eastAsia="Gill Sans" w:hAnsi="Gill Sans"/>
          <w:lang w:val="es-CO"/>
        </w:rPr>
        <w:t>/ entabla una relación y se comunica con las /</w:t>
      </w:r>
      <w:r>
        <w:rPr>
          <w:rFonts w:ascii="Gill Sans" w:eastAsia="Gill Sans" w:hAnsi="Gill Sans"/>
          <w:i/>
          <w:iCs/>
          <w:lang w:val="es-CO"/>
        </w:rPr>
        <w:t>wuandras</w:t>
      </w:r>
      <w:r>
        <w:rPr>
          <w:rFonts w:ascii="Gill Sans" w:eastAsia="Gill Sans" w:hAnsi="Gill Sans"/>
          <w:lang w:val="es-CO"/>
        </w:rPr>
        <w:t>/, en particular, la /</w:t>
      </w:r>
      <w:r>
        <w:rPr>
          <w:rFonts w:ascii="Gill Sans" w:eastAsia="Gill Sans" w:hAnsi="Gill Sans"/>
          <w:i/>
          <w:iCs/>
          <w:lang w:val="es-CO"/>
        </w:rPr>
        <w:t>vidowuandra</w:t>
      </w:r>
      <w:r>
        <w:rPr>
          <w:rFonts w:ascii="Gill Sans" w:eastAsia="Gill Sans" w:hAnsi="Gill Sans"/>
          <w:lang w:val="es-CO"/>
        </w:rPr>
        <w:t>/, para controlar el mundo de los animales. Las acciones del /</w:t>
      </w:r>
      <w:r>
        <w:rPr>
          <w:rFonts w:ascii="Gill Sans" w:eastAsia="Gill Sans" w:hAnsi="Gill Sans"/>
          <w:i/>
          <w:iCs/>
          <w:lang w:val="es-CO"/>
        </w:rPr>
        <w:t>jaibaná</w:t>
      </w:r>
      <w:r>
        <w:rPr>
          <w:rFonts w:ascii="Gill Sans" w:eastAsia="Gill Sans" w:hAnsi="Gill Sans"/>
          <w:lang w:val="es-CO"/>
        </w:rPr>
        <w:t>/ son “destapar” y “encerrar”, comunicando los mundos, espacios y seres de /</w:t>
      </w:r>
      <w:r>
        <w:rPr>
          <w:rFonts w:ascii="Gill Sans" w:eastAsia="Gill Sans" w:hAnsi="Gill Sans"/>
          <w:i/>
          <w:iCs/>
          <w:lang w:val="es-CO"/>
        </w:rPr>
        <w:t>tatsirâ tua</w:t>
      </w:r>
      <w:r>
        <w:rPr>
          <w:rFonts w:ascii="Gill Sans" w:eastAsia="Gill Sans" w:hAnsi="Gill Sans"/>
          <w:lang w:val="es-CO"/>
        </w:rPr>
        <w:t>/ (Rubio et. al., 1998). A través de unos preparativos y una ceremonia especial, destapa a la /</w:t>
      </w:r>
      <w:r>
        <w:rPr>
          <w:rFonts w:ascii="Gill Sans" w:eastAsia="Gill Sans" w:hAnsi="Gill Sans"/>
          <w:i/>
          <w:iCs/>
          <w:lang w:val="es-CO"/>
        </w:rPr>
        <w:t>vidowuandra</w:t>
      </w:r>
      <w:r>
        <w:rPr>
          <w:rFonts w:ascii="Gill Sans" w:eastAsia="Gill Sans" w:hAnsi="Gill Sans"/>
          <w:lang w:val="es-CO"/>
        </w:rPr>
        <w:t>/ en el mundo de abajo y abre la cueva donde están encerrados los puercos de monte (así como quita el perro que los cuida) generando abundancia de especies (Rubio et. al., 1998). Con los /</w:t>
      </w:r>
      <w:r>
        <w:rPr>
          <w:rFonts w:ascii="Gill Sans" w:eastAsia="Gill Sans" w:hAnsi="Gill Sans"/>
          <w:i/>
          <w:iCs/>
          <w:lang w:val="es-CO"/>
        </w:rPr>
        <w:t>vido</w:t>
      </w:r>
      <w:r>
        <w:rPr>
          <w:rFonts w:ascii="Gill Sans" w:eastAsia="Gill Sans" w:hAnsi="Gill Sans"/>
          <w:lang w:val="es-CO"/>
        </w:rPr>
        <w:t xml:space="preserve">/ también salen tigres, </w:t>
      </w:r>
      <w:r w:rsidR="003C64BF">
        <w:rPr>
          <w:rFonts w:ascii="Gill Sans" w:eastAsia="Gill Sans" w:hAnsi="Gill Sans"/>
          <w:lang w:val="es-CO"/>
        </w:rPr>
        <w:t>saínos</w:t>
      </w:r>
      <w:r>
        <w:rPr>
          <w:rFonts w:ascii="Gill Sans" w:eastAsia="Gill Sans" w:hAnsi="Gill Sans"/>
          <w:lang w:val="es-CO"/>
        </w:rPr>
        <w:t>, venados, guaguas, ñeques, pavones, pavas, monos, aves y culebras. Sin embargo, hay restricciones y cuidados temporales y especiales para los cazadores (por ejemplo, no cazar al puerco de monte con perro o escopeta</w:t>
      </w:r>
      <w:r w:rsidR="003C64BF">
        <w:rPr>
          <w:rFonts w:ascii="Gill Sans" w:eastAsia="Gill Sans" w:hAnsi="Gill Sans"/>
          <w:lang w:val="es-CO"/>
        </w:rPr>
        <w:t>,</w:t>
      </w:r>
      <w:r>
        <w:rPr>
          <w:rFonts w:ascii="Gill Sans" w:eastAsia="Gill Sans" w:hAnsi="Gill Sans"/>
          <w:lang w:val="es-CO"/>
        </w:rPr>
        <w:t xml:space="preserve"> o dejarlo herido). Si estas reglas no se cumplen, la madre del puerco de monte los devuelve a su mundo, disminuyendo la cantidad de animales (Rubio et. al., 1998; Ulloa et. al., 1996). Esta función también puede realizarse en sentido contrario, es decir, provocar la escasez de animales y peces o la proliferación de plagas, perjudicando a sus congéneres (Pardo, 1991).</w:t>
      </w:r>
    </w:p>
    <w:p w14:paraId="694D7E65" w14:textId="7F766AC9" w:rsidR="00115E39" w:rsidRDefault="00115E39" w:rsidP="00115E39">
      <w:pPr>
        <w:spacing w:after="200" w:line="240" w:lineRule="auto"/>
        <w:rPr>
          <w:rFonts w:ascii="Gill Sans" w:eastAsia="Gill Sans" w:hAnsi="Gill Sans"/>
          <w:lang w:val="es-CO"/>
        </w:rPr>
      </w:pPr>
      <w:r>
        <w:rPr>
          <w:rFonts w:ascii="Gill Sans" w:eastAsia="Gill Sans" w:hAnsi="Gill Sans"/>
          <w:lang w:val="es-CO"/>
        </w:rPr>
        <w:t>De otro lado, están los encierros (Guerra, 2015; Grupo Semillas, 2001; Pardo, 1991). Cuando una zona no ha sido habitada, puede estar llena de espíritus y monstruos de los sitios, los cuales viven cerca a los ríos, en pozos, peñas grandes, lagunas o cuevas (Guerra, 2015; Pardo, 1991). A través de sus rituales y cantos, el /</w:t>
      </w:r>
      <w:r>
        <w:rPr>
          <w:rFonts w:ascii="Gill Sans" w:eastAsia="Gill Sans" w:hAnsi="Gill Sans"/>
          <w:i/>
          <w:iCs/>
          <w:lang w:val="es-CO"/>
        </w:rPr>
        <w:t>jaibaná</w:t>
      </w:r>
      <w:r>
        <w:rPr>
          <w:rFonts w:ascii="Gill Sans" w:eastAsia="Gill Sans" w:hAnsi="Gill Sans"/>
          <w:lang w:val="es-CO"/>
        </w:rPr>
        <w:t xml:space="preserve">/ llama a estos seres para “hundirlos o coserles la boca” (Pardo, 1991: 114) o encerrarlos en lugares específicos: los sitios sagrados o lugares de encierro (Guerra, 2015; Grupo Semillas, 2001). </w:t>
      </w:r>
    </w:p>
    <w:p w14:paraId="5CF6DC4E" w14:textId="671698C4" w:rsidR="00115E39" w:rsidRDefault="00115E39" w:rsidP="00115E39">
      <w:pPr>
        <w:spacing w:after="200" w:line="240" w:lineRule="auto"/>
        <w:rPr>
          <w:rFonts w:ascii="Gill Sans" w:eastAsia="Gill Sans" w:hAnsi="Gill Sans"/>
          <w:lang w:val="es-CO"/>
        </w:rPr>
      </w:pPr>
      <w:r>
        <w:rPr>
          <w:rFonts w:ascii="Gill Sans" w:eastAsia="Gill Sans" w:hAnsi="Gill Sans"/>
          <w:lang w:val="es-CO"/>
        </w:rPr>
        <w:t>Estas dos funciones, muestran estrategias de ordenamiento ecológico, humanización del territorio y de protección de la naturaleza fundamentales en el mundo indígena (Guerra, 2015; Grupo Semillas, 2001; Pardo, 1991). No obstante, es importante aclarar que estas acciones de los /</w:t>
      </w:r>
      <w:r>
        <w:rPr>
          <w:rFonts w:ascii="Gill Sans" w:eastAsia="Gill Sans" w:hAnsi="Gill Sans"/>
          <w:i/>
          <w:iCs/>
          <w:lang w:val="es-CO"/>
        </w:rPr>
        <w:t>jaibaná</w:t>
      </w:r>
      <w:r>
        <w:rPr>
          <w:rFonts w:ascii="Gill Sans" w:eastAsia="Gill Sans" w:hAnsi="Gill Sans"/>
          <w:lang w:val="es-CO"/>
        </w:rPr>
        <w:t>/ son raras (muchos /</w:t>
      </w:r>
      <w:r>
        <w:rPr>
          <w:rFonts w:ascii="Gill Sans" w:eastAsia="Gill Sans" w:hAnsi="Gill Sans"/>
          <w:i/>
          <w:iCs/>
          <w:lang w:val="es-CO"/>
        </w:rPr>
        <w:t>jaibaná</w:t>
      </w:r>
      <w:r>
        <w:rPr>
          <w:rFonts w:ascii="Gill Sans" w:eastAsia="Gill Sans" w:hAnsi="Gill Sans"/>
          <w:lang w:val="es-CO"/>
        </w:rPr>
        <w:t>/ nunca las han hecho), “siendo más concepciones generalizadas que actividades rituales usuales” (Pardo, 1991:116).</w:t>
      </w:r>
    </w:p>
    <w:p w14:paraId="056E8098" w14:textId="77777777" w:rsidR="00115E39" w:rsidRDefault="00115E39" w:rsidP="00115E39">
      <w:pPr>
        <w:pStyle w:val="Ttulo3"/>
        <w:spacing w:before="0" w:after="200" w:line="240" w:lineRule="auto"/>
        <w:jc w:val="both"/>
        <w:rPr>
          <w:rFonts w:ascii="Gill Sans" w:eastAsia="Gill Sans" w:hAnsi="Gill Sans"/>
          <w:color w:val="2F5496"/>
          <w:sz w:val="22"/>
          <w:szCs w:val="22"/>
          <w:lang w:val="es-CO"/>
        </w:rPr>
      </w:pPr>
      <w:bookmarkStart w:id="124" w:name="_Toc129359550"/>
      <w:r>
        <w:rPr>
          <w:rFonts w:ascii="Gill Sans" w:eastAsia="Gill Sans" w:hAnsi="Gill Sans"/>
          <w:color w:val="2F5496"/>
          <w:sz w:val="22"/>
          <w:szCs w:val="22"/>
          <w:lang w:val="es-CO"/>
        </w:rPr>
        <w:t>La relación con los animales</w:t>
      </w:r>
      <w:bookmarkEnd w:id="124"/>
    </w:p>
    <w:p w14:paraId="7B47FC0A"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Como anotábamos previamente, los animales son seres con /</w:t>
      </w:r>
      <w:r>
        <w:rPr>
          <w:rFonts w:ascii="Gill Sans" w:eastAsia="Gill Sans" w:hAnsi="Gill Sans"/>
          <w:i/>
          <w:iCs/>
          <w:lang w:val="es-CO"/>
        </w:rPr>
        <w:t>jai</w:t>
      </w:r>
      <w:r>
        <w:rPr>
          <w:rFonts w:ascii="Gill Sans" w:eastAsia="Gill Sans" w:hAnsi="Gill Sans"/>
          <w:lang w:val="es-CO"/>
        </w:rPr>
        <w:t>/ para los embera, es decir, tienen una esencia propia con la que es posible comunicarse. Ellos son la “gente animal” (Rubio et. al., 1998; Ulloa et. al., 1996). De esta manera, las relaciones entre humanos y animales son recíprocas y continuas. Por un lado, los animales tienen una vida social propia y hacen parte de la existencia personal y comunitaria de los embera. Por otro, lo natural y lo humano son un continuo en el que “lo natural está presente en lo humano y lo humano en lo natural” (Ulloa et. al., 1996: 88). Es por eso por lo que, para algunos pueblos embera, existen más de 65 clases de seres con características animales y/o humanas con actitudes y valores particulares (Ulloa et. al., 1996).</w:t>
      </w:r>
    </w:p>
    <w:p w14:paraId="139D0E03" w14:textId="47C76287" w:rsidR="00115E39" w:rsidRDefault="00115E39" w:rsidP="00115E39">
      <w:pPr>
        <w:spacing w:after="200" w:line="240" w:lineRule="auto"/>
        <w:rPr>
          <w:rFonts w:ascii="Gill Sans" w:eastAsia="Gill Sans" w:hAnsi="Gill Sans"/>
          <w:lang w:val="es-CO"/>
        </w:rPr>
      </w:pPr>
      <w:r>
        <w:rPr>
          <w:rFonts w:ascii="Gill Sans" w:eastAsia="Gill Sans" w:hAnsi="Gill Sans"/>
          <w:lang w:val="es-CO"/>
        </w:rPr>
        <w:t xml:space="preserve">En la vida cotidiana, los animales y los humanos están en permanente contacto. De hecho, cada embera establece con los animales “relaciones adivinatorias, premonitorias, de protección, alianza, parentesco, compañía, curación, enfermedad y transmisión de capacidades” (Ulloa et. al., 1996: 102). El día a día está lleno de ejemplos de esta relación. Los niños adquieren cualidades de los animales a través de la ombligada. El cazador tiene una relación estrecha con los animales formando parte de su percepción y forma de habitar el mundo. Los animales están presentes en las expresiones culturales más importantes, como la pintura facial y corporal, la música, la talla de madera o los bailes. Después de la muerte y según su comportamiento en vida, un humano puede transformarse en un animal: el cazador en puerco de monte, o una persona agresiva en </w:t>
      </w:r>
      <w:r w:rsidR="0045108F">
        <w:rPr>
          <w:rFonts w:ascii="Gill Sans" w:eastAsia="Gill Sans" w:hAnsi="Gill Sans"/>
          <w:lang w:val="es-CO"/>
        </w:rPr>
        <w:t>saíno</w:t>
      </w:r>
      <w:r>
        <w:rPr>
          <w:rFonts w:ascii="Gill Sans" w:eastAsia="Gill Sans" w:hAnsi="Gill Sans"/>
          <w:lang w:val="es-CO"/>
        </w:rPr>
        <w:t xml:space="preserve"> (Ulloa et. al., 1996). </w:t>
      </w:r>
    </w:p>
    <w:p w14:paraId="0B2F3EAB"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Esta relación es más evidente en el mundo que gobierna el /</w:t>
      </w:r>
      <w:r>
        <w:rPr>
          <w:rFonts w:ascii="Gill Sans" w:eastAsia="Gill Sans" w:hAnsi="Gill Sans"/>
          <w:i/>
          <w:iCs/>
          <w:lang w:val="es-CO"/>
        </w:rPr>
        <w:t>jaibaná</w:t>
      </w:r>
      <w:r>
        <w:rPr>
          <w:rFonts w:ascii="Gill Sans" w:eastAsia="Gill Sans" w:hAnsi="Gill Sans"/>
          <w:lang w:val="es-CO"/>
        </w:rPr>
        <w:t>/. Todos los seres (en especial los animales) tienen /</w:t>
      </w:r>
      <w:r>
        <w:rPr>
          <w:rFonts w:ascii="Gill Sans" w:eastAsia="Gill Sans" w:hAnsi="Gill Sans"/>
          <w:i/>
          <w:iCs/>
          <w:lang w:val="es-CO"/>
        </w:rPr>
        <w:t>haure</w:t>
      </w:r>
      <w:r>
        <w:rPr>
          <w:rFonts w:ascii="Gill Sans" w:eastAsia="Gill Sans" w:hAnsi="Gill Sans"/>
          <w:lang w:val="es-CO"/>
        </w:rPr>
        <w:t>/ o sombra. El /</w:t>
      </w:r>
      <w:r>
        <w:rPr>
          <w:rFonts w:ascii="Gill Sans" w:eastAsia="Gill Sans" w:hAnsi="Gill Sans"/>
          <w:i/>
          <w:iCs/>
          <w:lang w:val="es-CO"/>
        </w:rPr>
        <w:t>jaibaná</w:t>
      </w:r>
      <w:r>
        <w:rPr>
          <w:rFonts w:ascii="Gill Sans" w:eastAsia="Gill Sans" w:hAnsi="Gill Sans"/>
          <w:lang w:val="es-CO"/>
        </w:rPr>
        <w:t>/ puede establecer relación con ella representándola en una talla de madera. Así, la vuelve su aliada para que acompañe a la esencia vital de los humanos (Ulloa et. al., 1996: 86). Por si fuera poco, además de poderse comunicar con las /</w:t>
      </w:r>
      <w:r>
        <w:rPr>
          <w:rFonts w:ascii="Gill Sans" w:eastAsia="Gill Sans" w:hAnsi="Gill Sans"/>
          <w:i/>
          <w:iCs/>
          <w:lang w:val="es-CO"/>
        </w:rPr>
        <w:t>wuandra</w:t>
      </w:r>
      <w:r>
        <w:rPr>
          <w:rFonts w:ascii="Gill Sans" w:eastAsia="Gill Sans" w:hAnsi="Gill Sans"/>
          <w:lang w:val="es-CO"/>
        </w:rPr>
        <w:t>/ (madre o cuidadora de cada animal o su aspecto más agresivo) también puede comunicarse y controlar los /</w:t>
      </w:r>
      <w:r>
        <w:rPr>
          <w:rFonts w:ascii="Gill Sans" w:eastAsia="Gill Sans" w:hAnsi="Gill Sans"/>
          <w:i/>
          <w:iCs/>
          <w:lang w:val="es-CO"/>
        </w:rPr>
        <w:t>chi bari/</w:t>
      </w:r>
      <w:r>
        <w:rPr>
          <w:rFonts w:ascii="Gill Sans" w:eastAsia="Gill Sans" w:hAnsi="Gill Sans"/>
          <w:lang w:val="es-CO"/>
        </w:rPr>
        <w:t xml:space="preserve"> o dueños (o patrones) de los animales y de las plantas (Grupo Semillas, 2001; Ulloa et. al., 1996). El /</w:t>
      </w:r>
      <w:r>
        <w:rPr>
          <w:rFonts w:ascii="Gill Sans" w:eastAsia="Gill Sans" w:hAnsi="Gill Sans"/>
          <w:i/>
          <w:iCs/>
          <w:lang w:val="es-CO"/>
        </w:rPr>
        <w:t>jaibaná</w:t>
      </w:r>
      <w:r>
        <w:rPr>
          <w:rFonts w:ascii="Gill Sans" w:eastAsia="Gill Sans" w:hAnsi="Gill Sans"/>
          <w:lang w:val="es-CO"/>
        </w:rPr>
        <w:t xml:space="preserve">/ llega acuerdos con estos seres buscando evitar los excesos en la utilización de las especies y encontrar los mecanismos de retribución por el consumo realizado por los hombres (Grupo Semillas, 2001). </w:t>
      </w:r>
    </w:p>
    <w:p w14:paraId="2E83D4BA"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Algunos de esos acuerdos es la entrega de humanos en calidad de presas y cónyuges a la gente animal (Grupo Semillas, 2001). En ese sentido, algunas comunidades creen que “las serpientes son los perros que utiliza la gente animal del mundo de abajo para capturar a los hombres de este mundo, que vienen a ser sus presas</w:t>
      </w:r>
      <w:r>
        <w:rPr>
          <w:rStyle w:val="Refdenotaalpie"/>
          <w:rFonts w:ascii="Gill Sans" w:eastAsia="Gill Sans" w:hAnsi="Gill Sans"/>
          <w:lang w:val="es-CO"/>
        </w:rPr>
        <w:footnoteReference w:id="38"/>
      </w:r>
      <w:r>
        <w:rPr>
          <w:rFonts w:ascii="Gill Sans" w:eastAsia="Gill Sans" w:hAnsi="Gill Sans"/>
          <w:lang w:val="es-CO"/>
        </w:rPr>
        <w:t>” (Grupo Semilla, 2001: 77). Así mismo, como los animales tienen una vida social propia, los embera establecen relaciones de amor, alianza, guerra o enfermedad a través del parentesco con los animales (Rubio et. al., 1998). Cuenta la tradición oral que:</w:t>
      </w:r>
    </w:p>
    <w:p w14:paraId="17A1E2F9" w14:textId="1A127C5E" w:rsidR="0045108F" w:rsidRDefault="00115E39" w:rsidP="00115E39">
      <w:pPr>
        <w:spacing w:after="200" w:line="240" w:lineRule="auto"/>
        <w:rPr>
          <w:rFonts w:ascii="Gill Sans" w:eastAsia="Gill Sans" w:hAnsi="Gill Sans"/>
          <w:lang w:val="es-CO"/>
        </w:rPr>
      </w:pPr>
      <w:r w:rsidRPr="00506784">
        <w:rPr>
          <w:rFonts w:ascii="Gill Sans" w:eastAsia="Gill Sans" w:hAnsi="Gill Sans" w:cs="Gill Sans"/>
          <w:sz w:val="28"/>
          <w:szCs w:val="28"/>
          <w:lang w:val="es-CO"/>
        </w:rPr>
        <w:t>“al llegar un hombre al mundo de abajo, una vez establecida la relación de cercanía a través de los términos de parentesco, una mujer – que casi siempre es la hermana del ser habitante de ese mundo o su madre – ofrece alimentos al embera, y así establece una relación social que puede terminar en una alianza de tipo matrimonial. En general los hombres o mujeres en los tres mundos se relacionan con los seres con términos de parentesco tío/sobrino, abuela/nieto, hermano, cuñado o, amistosamente, /suri/ ratón”</w:t>
      </w:r>
      <w:r w:rsidR="0045108F">
        <w:rPr>
          <w:rFonts w:ascii="Gill Sans" w:eastAsia="Gill Sans" w:hAnsi="Gill Sans" w:cs="Gill Sans"/>
          <w:sz w:val="28"/>
          <w:szCs w:val="28"/>
          <w:lang w:val="es-CO"/>
        </w:rPr>
        <w:t>.</w:t>
      </w:r>
      <w:r>
        <w:rPr>
          <w:rFonts w:ascii="Gill Sans" w:eastAsia="Gill Sans" w:hAnsi="Gill Sans"/>
          <w:lang w:val="es-CO"/>
        </w:rPr>
        <w:t xml:space="preserve"> </w:t>
      </w:r>
    </w:p>
    <w:p w14:paraId="1284BCAA" w14:textId="388D26B3" w:rsidR="00115E39" w:rsidRPr="00004CA6" w:rsidRDefault="00115E39" w:rsidP="00115E39">
      <w:pPr>
        <w:spacing w:after="200" w:line="240" w:lineRule="auto"/>
        <w:rPr>
          <w:rFonts w:ascii="Gill Sans" w:eastAsia="Gill Sans" w:hAnsi="Gill Sans"/>
          <w:b/>
          <w:bCs/>
          <w:i/>
          <w:iCs/>
          <w:lang w:val="es-CO"/>
        </w:rPr>
      </w:pPr>
      <w:r w:rsidRPr="00004CA6">
        <w:rPr>
          <w:rFonts w:ascii="Gill Sans" w:eastAsia="Gill Sans" w:hAnsi="Gill Sans"/>
          <w:b/>
          <w:bCs/>
          <w:i/>
          <w:iCs/>
          <w:lang w:val="es-CO"/>
        </w:rPr>
        <w:t>Ulloa et. al., 1996: 90.</w:t>
      </w:r>
    </w:p>
    <w:p w14:paraId="0946781D"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Un último ejemplo de la relación estrecha entre animales y humanos se encuentra en los relatos de origen:</w:t>
      </w:r>
    </w:p>
    <w:p w14:paraId="6F7AA668" w14:textId="77777777" w:rsidR="00115E39" w:rsidRDefault="00115E39" w:rsidP="00115E39">
      <w:pPr>
        <w:spacing w:after="200" w:line="240" w:lineRule="auto"/>
        <w:rPr>
          <w:rFonts w:ascii="Gill Sans" w:eastAsia="Gill Sans" w:hAnsi="Gill Sans"/>
          <w:lang w:val="es-CO"/>
        </w:rPr>
      </w:pPr>
      <w:r w:rsidRPr="00506784">
        <w:rPr>
          <w:rFonts w:ascii="Gill Sans" w:eastAsia="Gill Sans" w:hAnsi="Gill Sans" w:cs="Gill Sans"/>
          <w:sz w:val="28"/>
          <w:szCs w:val="28"/>
          <w:lang w:val="es-CO"/>
        </w:rPr>
        <w:t>“en la historia de Caragabí el fuego lo da el lagarto, el agua la hormiga conga, la ruptura del /jenené/ árbol de la vida la realiza la ardilla, y en otras historias del mundo de los animales se traen el maíz, el chontaduro y otros cultivos…”</w:t>
      </w:r>
      <w:r>
        <w:rPr>
          <w:rFonts w:ascii="Gill Sans" w:eastAsia="Gill Sans" w:hAnsi="Gill Sans"/>
          <w:lang w:val="es-CO"/>
        </w:rPr>
        <w:t xml:space="preserve"> (Ulloa et. al., 1996: 89).</w:t>
      </w:r>
    </w:p>
    <w:p w14:paraId="4F4ED49F"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Aunque hay diversas versiones de esa leyenda</w:t>
      </w:r>
      <w:r>
        <w:rPr>
          <w:rStyle w:val="Refdenotaalpie"/>
          <w:rFonts w:ascii="Gill Sans" w:eastAsia="Gill Sans" w:hAnsi="Gill Sans"/>
          <w:lang w:val="es-CO"/>
        </w:rPr>
        <w:footnoteReference w:id="39"/>
      </w:r>
      <w:r>
        <w:rPr>
          <w:rFonts w:ascii="Gill Sans" w:eastAsia="Gill Sans" w:hAnsi="Gill Sans"/>
          <w:lang w:val="es-CO"/>
        </w:rPr>
        <w:t>, los elementos que permitieron a los embera humanizarse eran custodiados y fueron dados por los animales.</w:t>
      </w:r>
    </w:p>
    <w:p w14:paraId="1E3FC6E2" w14:textId="77777777" w:rsidR="00115E39" w:rsidRDefault="00115E39" w:rsidP="00115E39">
      <w:pPr>
        <w:pStyle w:val="Ttulo3"/>
        <w:spacing w:before="0" w:after="200" w:line="240" w:lineRule="auto"/>
        <w:jc w:val="both"/>
        <w:rPr>
          <w:rFonts w:ascii="Gill Sans" w:eastAsia="Gill Sans" w:hAnsi="Gill Sans"/>
          <w:color w:val="2F5496"/>
          <w:sz w:val="22"/>
          <w:szCs w:val="22"/>
          <w:lang w:val="es-CO"/>
        </w:rPr>
      </w:pPr>
      <w:bookmarkStart w:id="125" w:name="_Toc129359551"/>
      <w:r>
        <w:rPr>
          <w:rFonts w:ascii="Gill Sans" w:eastAsia="Gill Sans" w:hAnsi="Gill Sans"/>
          <w:color w:val="2F5496"/>
          <w:sz w:val="22"/>
          <w:szCs w:val="22"/>
          <w:lang w:val="es-CO"/>
        </w:rPr>
        <w:t>La relación con las plantas</w:t>
      </w:r>
      <w:bookmarkEnd w:id="125"/>
      <w:r>
        <w:rPr>
          <w:rFonts w:ascii="Gill Sans" w:eastAsia="Gill Sans" w:hAnsi="Gill Sans"/>
          <w:color w:val="2F5496"/>
          <w:sz w:val="22"/>
          <w:szCs w:val="22"/>
          <w:lang w:val="es-CO"/>
        </w:rPr>
        <w:t xml:space="preserve"> </w:t>
      </w:r>
    </w:p>
    <w:p w14:paraId="0FBD8DE4" w14:textId="782AC351" w:rsidR="00115E39" w:rsidRDefault="00115E39" w:rsidP="00115E39">
      <w:pPr>
        <w:spacing w:after="200" w:line="240" w:lineRule="auto"/>
        <w:rPr>
          <w:rFonts w:ascii="Gill Sans" w:hAnsi="Gill Sans"/>
          <w:lang w:val="es-CO" w:eastAsia="es-CO"/>
        </w:rPr>
      </w:pPr>
      <w:r>
        <w:rPr>
          <w:rFonts w:ascii="Gill Sans" w:hAnsi="Gill Sans"/>
          <w:lang w:val="es-CO" w:eastAsia="es-CO"/>
        </w:rPr>
        <w:t xml:space="preserve">Así como los animales, las plantas son seres fundamentales en la cosmogonía embera. Ellas, en particular las esenciales para su alimentación (como maíz, chontaduro o plátano), no provienen del mundo humano y tienen dueños en </w:t>
      </w:r>
      <w:r>
        <w:rPr>
          <w:rFonts w:ascii="Gill Sans" w:eastAsia="Gill Sans" w:hAnsi="Gill Sans"/>
          <w:lang w:val="es-CO"/>
        </w:rPr>
        <w:t>/</w:t>
      </w:r>
      <w:r>
        <w:rPr>
          <w:rFonts w:ascii="Gill Sans" w:eastAsia="Gill Sans" w:hAnsi="Gill Sans"/>
          <w:i/>
          <w:iCs/>
          <w:lang w:val="es-CO"/>
        </w:rPr>
        <w:t>tatsirâ tua</w:t>
      </w:r>
      <w:r>
        <w:rPr>
          <w:rFonts w:ascii="Gill Sans" w:eastAsia="Gill Sans" w:hAnsi="Gill Sans"/>
          <w:lang w:val="es-CO"/>
        </w:rPr>
        <w:t xml:space="preserve">/ </w:t>
      </w:r>
      <w:r>
        <w:rPr>
          <w:rFonts w:ascii="Gill Sans" w:hAnsi="Gill Sans"/>
          <w:lang w:val="es-CO" w:eastAsia="es-CO"/>
        </w:rPr>
        <w:t>a los que hay que retribuir por su uso y consumo (Grupo Semilla, 2001). Aunque en la literatura no existe claridad sobre sus dueños</w:t>
      </w:r>
      <w:r>
        <w:rPr>
          <w:rStyle w:val="Refdenotaalpie"/>
          <w:rFonts w:ascii="Gill Sans" w:hAnsi="Gill Sans"/>
          <w:lang w:val="es-CO" w:eastAsia="es-CO"/>
        </w:rPr>
        <w:footnoteReference w:id="40"/>
      </w:r>
      <w:r>
        <w:rPr>
          <w:rFonts w:ascii="Gill Sans" w:hAnsi="Gill Sans"/>
          <w:lang w:val="es-CO" w:eastAsia="es-CO"/>
        </w:rPr>
        <w:t>, el vínculo existente entre los animales y las plantas pone este título en la gente animal (</w:t>
      </w:r>
      <w:r>
        <w:rPr>
          <w:rFonts w:ascii="Gill Sans" w:eastAsia="Gill Sans" w:hAnsi="Gill Sans"/>
          <w:lang w:val="es-CO"/>
        </w:rPr>
        <w:t xml:space="preserve">Cardona y Guerra, 2013; </w:t>
      </w:r>
      <w:r>
        <w:rPr>
          <w:rFonts w:ascii="Gill Sans" w:hAnsi="Gill Sans"/>
          <w:lang w:val="es-CO" w:eastAsia="es-CO"/>
        </w:rPr>
        <w:t>Grupo Semilla, 2001)</w:t>
      </w:r>
      <w:r>
        <w:rPr>
          <w:rStyle w:val="Refdenotaalpie"/>
          <w:rFonts w:ascii="Gill Sans" w:hAnsi="Gill Sans"/>
          <w:lang w:val="es-CO" w:eastAsia="es-CO"/>
        </w:rPr>
        <w:footnoteReference w:id="41"/>
      </w:r>
      <w:r>
        <w:rPr>
          <w:rFonts w:ascii="Gill Sans" w:hAnsi="Gill Sans"/>
          <w:lang w:val="es-CO" w:eastAsia="es-CO"/>
        </w:rPr>
        <w:t xml:space="preserve">.  Por ello, la alimentación animal tiene el mismo significado y valor que la alimentación humana: las palmas silvestres que come el </w:t>
      </w:r>
      <w:r w:rsidR="0045108F">
        <w:rPr>
          <w:rFonts w:ascii="Gill Sans" w:hAnsi="Gill Sans"/>
          <w:lang w:val="es-CO" w:eastAsia="es-CO"/>
        </w:rPr>
        <w:t>s</w:t>
      </w:r>
      <w:r>
        <w:rPr>
          <w:rFonts w:ascii="Gill Sans" w:hAnsi="Gill Sans"/>
          <w:lang w:val="es-CO" w:eastAsia="es-CO"/>
        </w:rPr>
        <w:t>a</w:t>
      </w:r>
      <w:r w:rsidR="0045108F">
        <w:rPr>
          <w:rFonts w:ascii="Gill Sans" w:hAnsi="Gill Sans"/>
          <w:lang w:val="es-CO" w:eastAsia="es-CO"/>
        </w:rPr>
        <w:t>í</w:t>
      </w:r>
      <w:r>
        <w:rPr>
          <w:rFonts w:ascii="Gill Sans" w:hAnsi="Gill Sans"/>
          <w:lang w:val="es-CO" w:eastAsia="es-CO"/>
        </w:rPr>
        <w:t>no o la guagua es el maíz de esta gente animal (Grupo Semillas, 2001).</w:t>
      </w:r>
    </w:p>
    <w:p w14:paraId="75F929BC" w14:textId="1B93F6A9" w:rsidR="00115E39" w:rsidRDefault="00115E39" w:rsidP="00115E39">
      <w:pPr>
        <w:spacing w:after="200" w:line="240" w:lineRule="auto"/>
        <w:rPr>
          <w:rFonts w:ascii="Gill Sans" w:hAnsi="Gill Sans"/>
          <w:lang w:val="es-CO" w:eastAsia="es-CO"/>
        </w:rPr>
      </w:pPr>
      <w:r>
        <w:rPr>
          <w:rFonts w:ascii="Gill Sans" w:hAnsi="Gill Sans"/>
          <w:lang w:val="es-CO" w:eastAsia="es-CO"/>
        </w:rPr>
        <w:t>Entonces ¿por qué algunas plantas las tienen los humanos? Esbozábamos en el último pie de página del acápite anterior que /</w:t>
      </w:r>
      <w:r>
        <w:rPr>
          <w:rFonts w:ascii="Gill Sans" w:hAnsi="Gill Sans"/>
          <w:i/>
          <w:iCs/>
          <w:lang w:val="es-CO" w:eastAsia="es-CO"/>
        </w:rPr>
        <w:t xml:space="preserve">Pakoré </w:t>
      </w:r>
      <w:r w:rsidRPr="0045108F">
        <w:rPr>
          <w:rFonts w:ascii="Gill Sans" w:hAnsi="Gill Sans"/>
          <w:i/>
          <w:iCs/>
          <w:lang w:val="es-CO" w:eastAsia="es-CO"/>
        </w:rPr>
        <w:t>wera</w:t>
      </w:r>
      <w:r>
        <w:rPr>
          <w:rFonts w:ascii="Gill Sans" w:hAnsi="Gill Sans"/>
          <w:lang w:val="es-CO" w:eastAsia="es-CO"/>
        </w:rPr>
        <w:t>/entregó las plantas a los animales para su administración. El incumplimiento de las reglas de hombres y animales hizo que los dioses les dieran algunas plantas a los humanos para su custodia con el objeto de garantizar su subsistencia (</w:t>
      </w:r>
      <w:r>
        <w:rPr>
          <w:rFonts w:ascii="Gill Sans" w:eastAsia="Gill Sans" w:hAnsi="Gill Sans"/>
          <w:lang w:val="es-CO"/>
        </w:rPr>
        <w:t xml:space="preserve">Cardona y Guerra, 2013; </w:t>
      </w:r>
      <w:r>
        <w:rPr>
          <w:rFonts w:ascii="Gill Sans" w:hAnsi="Gill Sans"/>
          <w:lang w:val="es-CO" w:eastAsia="es-CO"/>
        </w:rPr>
        <w:t xml:space="preserve">Grupo Semilla, 2001). Igualmente, en los primeros tiempos, algunos humanos viajaron a otros mundos y, por medio de astucia, trampas y mucho coraje, trajeron otras plantas esenciales para la vida embera (Grupo Semillas, 2001). </w:t>
      </w:r>
    </w:p>
    <w:p w14:paraId="72C2FD31" w14:textId="4D70023D" w:rsidR="00115E39" w:rsidRDefault="00115E39" w:rsidP="00115E39">
      <w:pPr>
        <w:spacing w:after="200" w:line="240" w:lineRule="auto"/>
        <w:rPr>
          <w:rFonts w:ascii="Gill Sans" w:hAnsi="Gill Sans"/>
          <w:lang w:val="es-CO" w:eastAsia="es-CO"/>
        </w:rPr>
      </w:pPr>
      <w:r>
        <w:rPr>
          <w:rFonts w:ascii="Gill Sans" w:hAnsi="Gill Sans"/>
          <w:lang w:val="es-CO" w:eastAsia="es-CO"/>
        </w:rPr>
        <w:t>Por otro lado, los usos medicinales de las plantas hacen parte del conocimiento tradicional y la vida cotidiana de los embera. En sus rituales y tratamientos los /</w:t>
      </w:r>
      <w:r>
        <w:rPr>
          <w:rFonts w:ascii="Gill Sans" w:hAnsi="Gill Sans"/>
          <w:i/>
          <w:iCs/>
          <w:lang w:val="es-CO" w:eastAsia="es-CO"/>
        </w:rPr>
        <w:t>jaibaná</w:t>
      </w:r>
      <w:r>
        <w:rPr>
          <w:rFonts w:ascii="Gill Sans" w:hAnsi="Gill Sans"/>
          <w:lang w:val="es-CO" w:eastAsia="es-CO"/>
        </w:rPr>
        <w:t>/ utilizan plantas mágicas y medicinales, ya sea a partir de llamado, emplastos, chupados</w:t>
      </w:r>
      <w:r w:rsidR="0045108F">
        <w:rPr>
          <w:rFonts w:ascii="Gill Sans" w:hAnsi="Gill Sans"/>
          <w:lang w:val="es-CO" w:eastAsia="es-CO"/>
        </w:rPr>
        <w:t>,</w:t>
      </w:r>
      <w:r>
        <w:rPr>
          <w:rFonts w:ascii="Gill Sans" w:hAnsi="Gill Sans"/>
          <w:lang w:val="es-CO" w:eastAsia="es-CO"/>
        </w:rPr>
        <w:t xml:space="preserve"> infusiones o baños (Grupo Semillas, 2001; Pardo, 1991). Además, dentro de la medicina indígena existen otras dos figuras fundamentales: los yerbateros y los tongueros o pildeseros. Los primeros curan ciertas enfermedades (las que no tienen que ver con los /</w:t>
      </w:r>
      <w:r>
        <w:rPr>
          <w:rFonts w:ascii="Gill Sans" w:hAnsi="Gill Sans"/>
          <w:i/>
          <w:iCs/>
          <w:lang w:val="es-CO" w:eastAsia="es-CO"/>
        </w:rPr>
        <w:t>jai</w:t>
      </w:r>
      <w:r>
        <w:rPr>
          <w:rFonts w:ascii="Gill Sans" w:hAnsi="Gill Sans"/>
          <w:lang w:val="es-CO" w:eastAsia="es-CO"/>
        </w:rPr>
        <w:t>/) a partir de terapias con plantas medicinales, sean hierbas, cortezas, raíces o bejucos (aunque también usan animales y minerales) (Grupo Semillas, 2001; Pardo, 1991). Los segundos utilizan plantas sagradas, maestras o enteógenos (la tonga o borrachero y el pild</w:t>
      </w:r>
      <w:r w:rsidR="0045108F">
        <w:rPr>
          <w:rFonts w:ascii="Gill Sans" w:hAnsi="Gill Sans"/>
          <w:lang w:val="es-CO" w:eastAsia="es-CO"/>
        </w:rPr>
        <w:t>é</w:t>
      </w:r>
      <w:r>
        <w:rPr>
          <w:rFonts w:ascii="Gill Sans" w:hAnsi="Gill Sans"/>
          <w:lang w:val="es-CO" w:eastAsia="es-CO"/>
        </w:rPr>
        <w:t>) para ver y así interpretar diversos asuntos, entre ellos, la causa de las enfermedades (Pardo, 1991).</w:t>
      </w:r>
    </w:p>
    <w:p w14:paraId="3D783038" w14:textId="77777777" w:rsidR="00115E39" w:rsidRDefault="00115E39" w:rsidP="00115E39">
      <w:pPr>
        <w:spacing w:after="200" w:line="240" w:lineRule="auto"/>
        <w:rPr>
          <w:rFonts w:ascii="Gill Sans" w:hAnsi="Gill Sans"/>
          <w:lang w:val="es-CO" w:eastAsia="es-CO"/>
        </w:rPr>
      </w:pPr>
      <w:r>
        <w:rPr>
          <w:rFonts w:ascii="Gill Sans" w:hAnsi="Gill Sans"/>
          <w:lang w:val="es-CO" w:eastAsia="es-CO"/>
        </w:rPr>
        <w:t xml:space="preserve">En el día a día, mujeres y hombres embera conocen el uso de plantas medicinales (y de animales) para el cuidado de su familia o de sus oficios: </w:t>
      </w:r>
    </w:p>
    <w:p w14:paraId="36478BD1" w14:textId="2EA7C443" w:rsidR="0045108F" w:rsidRPr="00F937F9" w:rsidRDefault="00115E39" w:rsidP="00115E39">
      <w:pPr>
        <w:spacing w:after="200" w:line="240" w:lineRule="auto"/>
        <w:rPr>
          <w:rFonts w:ascii="Gill Sans" w:eastAsia="Gill Sans" w:hAnsi="Gill Sans" w:cs="Gill Sans"/>
          <w:sz w:val="28"/>
          <w:szCs w:val="28"/>
          <w:lang w:val="es-CO"/>
        </w:rPr>
      </w:pPr>
      <w:r>
        <w:rPr>
          <w:rFonts w:ascii="Gill Sans" w:hAnsi="Gill Sans"/>
          <w:lang w:val="es-CO" w:eastAsia="es-CO"/>
        </w:rPr>
        <w:t xml:space="preserve">Toda mujer adulta es una comadrona, por ejemplo. Toda persona sabe hacerse un tratamiento básico en el caso de una picadura de culebra para sobrevivir mientras llega el especialista. Heridas, males de la piel, dolores leves, indisposiciones digestivas o respiratorias y en general accidentes leves son atendidos por las gentes corrientes (…) . </w:t>
      </w:r>
      <w:r w:rsidRPr="00F937F9">
        <w:rPr>
          <w:rFonts w:ascii="Gill Sans" w:eastAsia="Gill Sans" w:hAnsi="Gill Sans" w:cs="Gill Sans"/>
          <w:sz w:val="28"/>
          <w:szCs w:val="28"/>
          <w:lang w:val="es-CO"/>
        </w:rPr>
        <w:t>Existen también una serie de rutinas que pueden ser consideradas como mágicas y que pueden ser practicadas por cualquier persona: la confección de amuletos para caza, pesca o menesteres amorosos; la "ombligada” (…), "secretos", conjuros y oraciones para atacar males</w:t>
      </w:r>
      <w:r w:rsidR="0045108F" w:rsidRPr="00F937F9">
        <w:rPr>
          <w:rFonts w:ascii="Gill Sans" w:eastAsia="Gill Sans" w:hAnsi="Gill Sans" w:cs="Gill Sans"/>
          <w:sz w:val="28"/>
          <w:szCs w:val="28"/>
          <w:lang w:val="es-CO"/>
        </w:rPr>
        <w:t>.</w:t>
      </w:r>
      <w:r w:rsidRPr="00F937F9">
        <w:rPr>
          <w:rFonts w:ascii="Gill Sans" w:eastAsia="Gill Sans" w:hAnsi="Gill Sans" w:cs="Gill Sans"/>
          <w:sz w:val="28"/>
          <w:szCs w:val="28"/>
          <w:lang w:val="es-CO"/>
        </w:rPr>
        <w:t xml:space="preserve"> </w:t>
      </w:r>
    </w:p>
    <w:p w14:paraId="46DEB214" w14:textId="71CBB33B" w:rsidR="00115E39" w:rsidRPr="00004CA6" w:rsidRDefault="00115E39" w:rsidP="00115E39">
      <w:pPr>
        <w:spacing w:after="200" w:line="240" w:lineRule="auto"/>
        <w:rPr>
          <w:rFonts w:ascii="Gill Sans" w:eastAsia="Gill Sans" w:hAnsi="Gill Sans"/>
          <w:b/>
          <w:bCs/>
          <w:i/>
          <w:iCs/>
          <w:lang w:val="es-CO"/>
        </w:rPr>
      </w:pPr>
      <w:r w:rsidRPr="00004CA6">
        <w:rPr>
          <w:rFonts w:ascii="Gill Sans" w:eastAsia="Gill Sans" w:hAnsi="Gill Sans"/>
          <w:b/>
          <w:bCs/>
          <w:i/>
          <w:iCs/>
          <w:lang w:val="es-CO"/>
        </w:rPr>
        <w:t>Pardo, 1991: 129.</w:t>
      </w:r>
    </w:p>
    <w:p w14:paraId="68628C05" w14:textId="77777777" w:rsidR="00115E39" w:rsidRDefault="00115E39" w:rsidP="00115E39">
      <w:pPr>
        <w:spacing w:after="200" w:line="240" w:lineRule="auto"/>
        <w:rPr>
          <w:rFonts w:ascii="Gill Sans" w:hAnsi="Gill Sans"/>
          <w:lang w:val="es-CO" w:eastAsia="es-CO"/>
        </w:rPr>
      </w:pPr>
      <w:r>
        <w:rPr>
          <w:rFonts w:ascii="Gill Sans" w:hAnsi="Gill Sans"/>
          <w:lang w:val="es-CO" w:eastAsia="es-CO"/>
        </w:rPr>
        <w:t>Ya sea para uso ritual o para uso cotidiano, la utilización de las plantas se basa en sus propiedades: frías o calientes, dulces o amargas, por ejemplo. La administración de estas plantas tiene que ver con el origen y las características de la enfermedad o afección que se esté tratando (Pardo, 1991).</w:t>
      </w:r>
    </w:p>
    <w:p w14:paraId="27A28518" w14:textId="735A9034" w:rsidR="00115E39" w:rsidRDefault="00115E39" w:rsidP="00115E39">
      <w:pPr>
        <w:spacing w:after="200" w:line="240" w:lineRule="auto"/>
        <w:rPr>
          <w:rFonts w:ascii="Gill Sans" w:eastAsia="Gill Sans" w:hAnsi="Gill Sans"/>
          <w:lang w:val="es-CO"/>
        </w:rPr>
      </w:pPr>
      <w:r>
        <w:rPr>
          <w:rFonts w:ascii="Gill Sans" w:hAnsi="Gill Sans"/>
          <w:lang w:val="es-CO" w:eastAsia="es-CO"/>
        </w:rPr>
        <w:t xml:space="preserve">Pero no solo las plantas por sí mismas son vitales en el mundo embera, también los ecosistemas asociados a ellas. </w:t>
      </w:r>
      <w:r>
        <w:rPr>
          <w:rFonts w:ascii="Gill Sans" w:eastAsia="Gill Sans" w:hAnsi="Gill Sans"/>
          <w:lang w:val="es-CO"/>
        </w:rPr>
        <w:t>La selva para los embera está conectada con el mundo espiritual; es la casa de muchos /</w:t>
      </w:r>
      <w:r>
        <w:rPr>
          <w:rFonts w:ascii="Gill Sans" w:eastAsia="Gill Sans" w:hAnsi="Gill Sans"/>
          <w:i/>
          <w:iCs/>
          <w:lang w:val="es-CO"/>
        </w:rPr>
        <w:t>jai</w:t>
      </w:r>
      <w:r w:rsidRPr="0045108F">
        <w:rPr>
          <w:rFonts w:ascii="Gill Sans" w:eastAsia="Gill Sans" w:hAnsi="Gill Sans"/>
          <w:lang w:val="es-CO"/>
        </w:rPr>
        <w:t>/</w:t>
      </w:r>
      <w:r>
        <w:rPr>
          <w:rFonts w:ascii="Gill Sans" w:eastAsia="Gill Sans" w:hAnsi="Gill Sans"/>
          <w:i/>
          <w:iCs/>
          <w:lang w:val="es-CO"/>
        </w:rPr>
        <w:t xml:space="preserve">. </w:t>
      </w:r>
      <w:r>
        <w:rPr>
          <w:rFonts w:ascii="Gill Sans" w:eastAsia="Gill Sans" w:hAnsi="Gill Sans"/>
          <w:lang w:val="es-CO"/>
        </w:rPr>
        <w:t>Solo basta recordar dónde encierra el jaibaná los “monstruos de los sitios”. Los sitios sagrados o lugares de encierro son lugares apartados, con características específicas privilegiadas para la reproducción y refugio de especies animales y vegetales (Grupo Semillas, 2001). En Nuquí, los cerros Janano y Jananito y otras zonas montañosas cumplen esta función. Estas zonas exigen un comportamiento particular por parte de las personas que habitan el territorio. Allí</w:t>
      </w:r>
      <w:r w:rsidR="00503C4E">
        <w:rPr>
          <w:rFonts w:ascii="Gill Sans" w:eastAsia="Gill Sans" w:hAnsi="Gill Sans"/>
          <w:lang w:val="es-CO"/>
        </w:rPr>
        <w:t>,</w:t>
      </w:r>
      <w:r>
        <w:rPr>
          <w:rFonts w:ascii="Gill Sans" w:eastAsia="Gill Sans" w:hAnsi="Gill Sans"/>
          <w:lang w:val="es-CO"/>
        </w:rPr>
        <w:t xml:space="preserve"> el ingreso y la realización de actividades es limitada por sus características sagradas</w:t>
      </w:r>
      <w:r w:rsidR="00503C4E">
        <w:rPr>
          <w:rFonts w:ascii="Gill Sans" w:eastAsia="Gill Sans" w:hAnsi="Gill Sans"/>
          <w:lang w:val="es-CO"/>
        </w:rPr>
        <w:t>,</w:t>
      </w:r>
      <w:r>
        <w:rPr>
          <w:rFonts w:ascii="Gill Sans" w:eastAsia="Gill Sans" w:hAnsi="Gill Sans"/>
          <w:lang w:val="es-CO"/>
        </w:rPr>
        <w:t xml:space="preserve"> y porque en esos lugares habitan entes sobrenaturales que actúan sobre las personas, desorientándolas, creando estados de locura y encantamiento o causándoles la muerte (Guerra, 2015).</w:t>
      </w:r>
    </w:p>
    <w:p w14:paraId="20D8A510" w14:textId="77777777" w:rsidR="00115E39" w:rsidRDefault="00115E39" w:rsidP="00115E39">
      <w:pPr>
        <w:spacing w:after="200" w:line="240" w:lineRule="auto"/>
        <w:rPr>
          <w:rFonts w:ascii="Gill Sans" w:eastAsia="Gill Sans" w:hAnsi="Gill Sans"/>
          <w:lang w:val="es-CO"/>
        </w:rPr>
      </w:pPr>
      <w:r>
        <w:rPr>
          <w:rFonts w:ascii="Gill Sans" w:eastAsia="Gill Sans" w:hAnsi="Gill Sans"/>
          <w:lang w:val="es-CO"/>
        </w:rPr>
        <w:t>La zona de cultivo es otro ejemplo de ello. La preparación del suelo para la siembra es precedido por un ritual para pedirle a la naturaleza permiso para ser intervenida. Dicho ritual inicia con la preparación de la chicha y la convocatoria de las familias cercanas a participar en el mismo. El momento culmen de esta solemnidad es una reunión de la comunidad en la que el grano de maíz transformado en chicha anima a los preparadores del suelo y es regado en la tierra para que la nutra (le aporte materia orgánica), germine y alimente a todas las familias (Guerra, 2015).</w:t>
      </w:r>
    </w:p>
    <w:p w14:paraId="32412B42" w14:textId="77777777" w:rsidR="00115E39" w:rsidRDefault="00115E39" w:rsidP="00115E39">
      <w:pPr>
        <w:spacing w:after="200" w:line="240" w:lineRule="auto"/>
        <w:rPr>
          <w:rFonts w:ascii="Gill Sans" w:hAnsi="Gill Sans"/>
          <w:lang w:val="es-CO" w:eastAsia="es-CO"/>
        </w:rPr>
      </w:pPr>
      <w:r>
        <w:rPr>
          <w:rFonts w:ascii="Gill Sans" w:hAnsi="Gill Sans"/>
          <w:lang w:val="es-CO" w:eastAsia="es-CO"/>
        </w:rPr>
        <w:t>En palabras de Pardo (2020):</w:t>
      </w:r>
    </w:p>
    <w:p w14:paraId="0CCBF95F" w14:textId="77777777" w:rsidR="00004CA6" w:rsidRDefault="00115E39" w:rsidP="00115E39">
      <w:pPr>
        <w:spacing w:after="200" w:line="240" w:lineRule="auto"/>
        <w:rPr>
          <w:rFonts w:ascii="Gill Sans" w:hAnsi="Gill Sans"/>
          <w:lang w:val="es-CO" w:eastAsia="es-CO"/>
        </w:rPr>
      </w:pPr>
      <w:r>
        <w:rPr>
          <w:rFonts w:ascii="Gill Sans" w:hAnsi="Gill Sans"/>
          <w:lang w:val="es-CO" w:eastAsia="es-CO"/>
        </w:rPr>
        <w:t xml:space="preserve">Para los embera, la selva y el río son un abigarrado concierto de multitud de seres, plantas, animales y jai, que tienen vida social, personalidad, costumbres, intenciones, fuerzas y potencias. </w:t>
      </w:r>
      <w:r w:rsidRPr="00F937F9">
        <w:rPr>
          <w:rFonts w:ascii="Gill Sans" w:eastAsia="Gill Sans" w:hAnsi="Gill Sans" w:cs="Gill Sans"/>
          <w:sz w:val="28"/>
          <w:szCs w:val="28"/>
          <w:lang w:val="es-CO"/>
        </w:rPr>
        <w:t xml:space="preserve">Es extremadamente raro que un hombre o mujer adulto no conozca esos detalles sobre algún insecto, pez, ave, animal, árbol, bejuco, o hierba. </w:t>
      </w:r>
      <w:r w:rsidRPr="001F027D">
        <w:rPr>
          <w:rFonts w:ascii="Gill Sans" w:eastAsia="Gill Sans" w:hAnsi="Gill Sans" w:cs="Gill Sans"/>
          <w:sz w:val="28"/>
          <w:szCs w:val="28"/>
          <w:lang w:val="es-CO"/>
        </w:rPr>
        <w:t>Cotidianamente, en la casa, en el patio, en los cultivos, en la selva, en el río, cada persona tiene su particular relación, su particular esfera de intercambios, con parte de ese abigarrado concierto, bien sea para aprovechar o usar algún animal o planta, o simplemente mientras se coexiste, se observa y se piensa sobre los miembros de esa multitud de seres, los cuales a su vez se aprovechan los unos de los otros, coexisten, se observan y se piensan</w:t>
      </w:r>
      <w:r>
        <w:rPr>
          <w:rFonts w:ascii="Gill Sans" w:hAnsi="Gill Sans"/>
          <w:lang w:val="es-CO" w:eastAsia="es-CO"/>
        </w:rPr>
        <w:t xml:space="preserve"> </w:t>
      </w:r>
    </w:p>
    <w:p w14:paraId="092551A8" w14:textId="60736CEC" w:rsidR="00115E39" w:rsidRPr="00004CA6" w:rsidRDefault="00115E39" w:rsidP="00115E39">
      <w:pPr>
        <w:spacing w:after="200" w:line="240" w:lineRule="auto"/>
        <w:rPr>
          <w:rFonts w:ascii="Gill Sans" w:eastAsia="Gill Sans" w:hAnsi="Gill Sans"/>
          <w:b/>
          <w:bCs/>
          <w:i/>
          <w:iCs/>
          <w:lang w:val="es-CO"/>
        </w:rPr>
      </w:pPr>
      <w:r w:rsidRPr="00004CA6">
        <w:rPr>
          <w:rFonts w:ascii="Gill Sans" w:eastAsia="Gill Sans" w:hAnsi="Gill Sans"/>
          <w:b/>
          <w:bCs/>
          <w:i/>
          <w:iCs/>
          <w:lang w:val="es-CO"/>
        </w:rPr>
        <w:t>Pardo, 2020: 184 – 185.</w:t>
      </w:r>
    </w:p>
    <w:p w14:paraId="77BA42DD" w14:textId="77777777" w:rsidR="00115E39" w:rsidRDefault="00115E39" w:rsidP="00115E39">
      <w:pPr>
        <w:pStyle w:val="Ttulo3"/>
        <w:spacing w:before="0" w:after="200" w:line="240" w:lineRule="auto"/>
        <w:jc w:val="both"/>
        <w:rPr>
          <w:rFonts w:ascii="Gill Sans" w:eastAsia="Gill Sans" w:hAnsi="Gill Sans"/>
          <w:color w:val="2F5496"/>
          <w:sz w:val="22"/>
          <w:szCs w:val="22"/>
          <w:lang w:val="es-CO"/>
        </w:rPr>
      </w:pPr>
      <w:bookmarkStart w:id="126" w:name="_Toc129359552"/>
      <w:r>
        <w:rPr>
          <w:rFonts w:ascii="Gill Sans" w:eastAsia="Gill Sans" w:hAnsi="Gill Sans"/>
          <w:color w:val="2F5496"/>
          <w:sz w:val="22"/>
          <w:szCs w:val="22"/>
          <w:lang w:val="es-CO"/>
        </w:rPr>
        <w:t>Espacios de vida</w:t>
      </w:r>
      <w:bookmarkEnd w:id="126"/>
    </w:p>
    <w:p w14:paraId="3FA41843" w14:textId="77777777" w:rsidR="00115E39" w:rsidRDefault="00115E39" w:rsidP="00115E39">
      <w:pPr>
        <w:spacing w:after="200" w:line="240" w:lineRule="auto"/>
        <w:rPr>
          <w:rFonts w:ascii="Gill Sans" w:eastAsia="Gill Sans" w:hAnsi="Gill Sans"/>
          <w:lang w:val="es-CO"/>
        </w:rPr>
      </w:pPr>
      <w:r>
        <w:rPr>
          <w:rFonts w:ascii="Gill Sans" w:hAnsi="Gill Sans"/>
          <w:lang w:val="es-CO" w:eastAsia="es-CO"/>
        </w:rPr>
        <w:t>En el mundo humano de los embera existen unos espacios o hábitats conectados entre sí simbólicamente (y, a veces, espacialmente) en donde estos desarrollan su vida. Ellos van desde el río hacia el monte y están habitados por ciertos animales, plantas y otros seres de /</w:t>
      </w:r>
      <w:r>
        <w:rPr>
          <w:rFonts w:ascii="Gill Sans" w:eastAsia="Gill Sans" w:hAnsi="Gill Sans"/>
          <w:i/>
          <w:iCs/>
          <w:lang w:val="es-CO"/>
        </w:rPr>
        <w:t>tatsirâ tua</w:t>
      </w:r>
      <w:r>
        <w:rPr>
          <w:rFonts w:ascii="Gill Sans" w:eastAsia="Gill Sans" w:hAnsi="Gill Sans"/>
          <w:lang w:val="es-CO"/>
        </w:rPr>
        <w:t>/. Estos espacios de vida son: el río /</w:t>
      </w:r>
      <w:r>
        <w:rPr>
          <w:rFonts w:ascii="Gill Sans" w:eastAsia="Gill Sans" w:hAnsi="Gill Sans"/>
          <w:i/>
          <w:iCs/>
          <w:lang w:val="es-CO"/>
        </w:rPr>
        <w:t>do</w:t>
      </w:r>
      <w:r>
        <w:rPr>
          <w:rFonts w:ascii="Gill Sans" w:eastAsia="Gill Sans" w:hAnsi="Gill Sans"/>
          <w:lang w:val="es-CO"/>
        </w:rPr>
        <w:t>/, la vivienda /</w:t>
      </w:r>
      <w:r>
        <w:rPr>
          <w:rFonts w:ascii="Gill Sans" w:eastAsia="Gill Sans" w:hAnsi="Gill Sans"/>
          <w:i/>
          <w:iCs/>
          <w:lang w:val="es-CO"/>
        </w:rPr>
        <w:t>de</w:t>
      </w:r>
      <w:r>
        <w:rPr>
          <w:rFonts w:ascii="Gill Sans" w:eastAsia="Gill Sans" w:hAnsi="Gill Sans"/>
          <w:lang w:val="es-CO"/>
        </w:rPr>
        <w:t>/, el rastrojo /</w:t>
      </w:r>
      <w:r>
        <w:rPr>
          <w:rFonts w:ascii="Gill Sans" w:eastAsia="Gill Sans" w:hAnsi="Gill Sans"/>
          <w:i/>
          <w:iCs/>
          <w:lang w:val="es-CO"/>
        </w:rPr>
        <w:t>pea</w:t>
      </w:r>
      <w:r>
        <w:rPr>
          <w:rFonts w:ascii="Gill Sans" w:eastAsia="Gill Sans" w:hAnsi="Gill Sans"/>
          <w:lang w:val="es-CO"/>
        </w:rPr>
        <w:t>/, el cultivo /</w:t>
      </w:r>
      <w:r>
        <w:rPr>
          <w:rFonts w:ascii="Gill Sans" w:eastAsia="Gill Sans" w:hAnsi="Gill Sans"/>
          <w:i/>
          <w:iCs/>
          <w:lang w:val="es-CO"/>
        </w:rPr>
        <w:t>neu</w:t>
      </w:r>
      <w:r>
        <w:rPr>
          <w:rFonts w:ascii="Gill Sans" w:eastAsia="Gill Sans" w:hAnsi="Gill Sans"/>
          <w:lang w:val="es-CO"/>
        </w:rPr>
        <w:t>/, el monte /</w:t>
      </w:r>
      <w:r>
        <w:rPr>
          <w:rFonts w:ascii="Gill Sans" w:eastAsia="Gill Sans" w:hAnsi="Gill Sans"/>
          <w:i/>
          <w:iCs/>
          <w:lang w:val="es-CO"/>
        </w:rPr>
        <w:t>oi</w:t>
      </w:r>
      <w:r>
        <w:rPr>
          <w:rFonts w:ascii="Gill Sans" w:eastAsia="Gill Sans" w:hAnsi="Gill Sans"/>
          <w:lang w:val="es-CO"/>
        </w:rPr>
        <w:t>/ y, lo desconocido /</w:t>
      </w:r>
      <w:r>
        <w:rPr>
          <w:rFonts w:ascii="Gill Sans" w:eastAsia="Gill Sans" w:hAnsi="Gill Sans"/>
          <w:i/>
          <w:iCs/>
          <w:lang w:val="es-CO"/>
        </w:rPr>
        <w:t>emberawanaka</w:t>
      </w:r>
      <w:r>
        <w:rPr>
          <w:rFonts w:ascii="Gill Sans" w:eastAsia="Gill Sans" w:hAnsi="Gill Sans"/>
          <w:lang w:val="es-CO"/>
        </w:rPr>
        <w:t>/ (Ulloa et. al., 1996; 91).</w:t>
      </w:r>
    </w:p>
    <w:p w14:paraId="1543A579" w14:textId="13B62B4E" w:rsidR="00115E39" w:rsidRDefault="00115E39" w:rsidP="00115E39">
      <w:pPr>
        <w:spacing w:after="200" w:line="240" w:lineRule="auto"/>
        <w:rPr>
          <w:rFonts w:ascii="Gill Sans" w:eastAsia="Gill Sans" w:hAnsi="Gill Sans"/>
          <w:lang w:val="es-CO"/>
        </w:rPr>
      </w:pPr>
      <w:r>
        <w:rPr>
          <w:rFonts w:ascii="Gill Sans" w:eastAsia="Gill Sans" w:hAnsi="Gill Sans"/>
          <w:lang w:val="es-CO"/>
        </w:rPr>
        <w:t>El río designa los afluentes de agua (ríos y quebradas) con sus riberas. Es el hábitat de /</w:t>
      </w:r>
      <w:r>
        <w:rPr>
          <w:rFonts w:ascii="Gill Sans" w:eastAsia="Gill Sans" w:hAnsi="Gill Sans"/>
          <w:i/>
          <w:iCs/>
          <w:lang w:val="es-CO"/>
        </w:rPr>
        <w:t>jai</w:t>
      </w:r>
      <w:r>
        <w:rPr>
          <w:rFonts w:ascii="Gill Sans" w:eastAsia="Gill Sans" w:hAnsi="Gill Sans"/>
          <w:lang w:val="es-CO"/>
        </w:rPr>
        <w:t>/ tan importantes como /</w:t>
      </w:r>
      <w:r>
        <w:rPr>
          <w:rFonts w:ascii="Gill Sans" w:eastAsia="Gill Sans" w:hAnsi="Gill Sans"/>
          <w:i/>
          <w:iCs/>
          <w:lang w:val="es-CO"/>
        </w:rPr>
        <w:t>antomiá</w:t>
      </w:r>
      <w:r>
        <w:rPr>
          <w:rFonts w:ascii="Gill Sans" w:eastAsia="Gill Sans" w:hAnsi="Gill Sans"/>
          <w:lang w:val="es-CO"/>
        </w:rPr>
        <w:t>/ (madre agua) y /</w:t>
      </w:r>
      <w:r>
        <w:rPr>
          <w:rFonts w:ascii="Gill Sans" w:eastAsia="Gill Sans" w:hAnsi="Gill Sans"/>
          <w:i/>
          <w:iCs/>
          <w:lang w:val="es-CO"/>
        </w:rPr>
        <w:t>nüsí</w:t>
      </w:r>
      <w:r>
        <w:rPr>
          <w:rFonts w:ascii="Gill Sans" w:eastAsia="Gill Sans" w:hAnsi="Gill Sans"/>
          <w:lang w:val="es-CO"/>
        </w:rPr>
        <w:t>/ (pez gigante) y donde se realiza la pesca (Ulloa et. al., 1996). También, con las embarcaciones embera, es el medio para ir de un lugar a otro. La vivienda es el espacio doméstico y los huertos aledaños a la misma. En él se encuentran las casas, los cultivos y huertas cercanas a esta, los animales de cría y las zoteas. El cultivo es el lugar principal de la siembra para los embera. Allí se encuentra la base primordial de su alimentación y algunos animales de caza (ñeque, guagua) (Ulloa et. al., 1996). En el rastrojo se encuentran los sitios de cultivo en descanso. Este es el lugar de la caza de especies pequeñas (armadillo, guagua, ñeque, tigrillo) y, en algunas ocasiones, se siguen sembrando algunas plantas comestibles (Ulloa et. al., 1996). Estos dos últimos espacios constituyen las zonas de agricultura de los embera. El monte está en la selva. Este espacio está habitado por innumerables /</w:t>
      </w:r>
      <w:r>
        <w:rPr>
          <w:rFonts w:ascii="Gill Sans" w:eastAsia="Gill Sans" w:hAnsi="Gill Sans"/>
          <w:i/>
          <w:iCs/>
          <w:lang w:val="es-CO"/>
        </w:rPr>
        <w:t>jai</w:t>
      </w:r>
      <w:r>
        <w:rPr>
          <w:rFonts w:ascii="Gill Sans" w:eastAsia="Gill Sans" w:hAnsi="Gill Sans"/>
          <w:lang w:val="es-CO"/>
        </w:rPr>
        <w:t>/, siendo por ello uno de los sitios del /</w:t>
      </w:r>
      <w:r>
        <w:rPr>
          <w:rFonts w:ascii="Gill Sans" w:eastAsia="Gill Sans" w:hAnsi="Gill Sans"/>
          <w:i/>
          <w:iCs/>
          <w:lang w:val="es-CO"/>
        </w:rPr>
        <w:t>jaibaná</w:t>
      </w:r>
      <w:r>
        <w:rPr>
          <w:rFonts w:ascii="Gill Sans" w:eastAsia="Gill Sans" w:hAnsi="Gill Sans"/>
          <w:lang w:val="es-CO"/>
        </w:rPr>
        <w:t>/. Igualmente, están los árboles y su madera, las plantas medicinales y los animales de cacería más grandes. Lo desconocido designa los sitios sagrados o los espacios que no deben ser visitados dado que encierran peligros (Ulloa et. al., 1996).</w:t>
      </w:r>
    </w:p>
    <w:p w14:paraId="5F2FD258" w14:textId="4EA804C2" w:rsidR="00115E39" w:rsidRDefault="00115E39" w:rsidP="00115E39">
      <w:pPr>
        <w:spacing w:after="200" w:line="240" w:lineRule="auto"/>
        <w:rPr>
          <w:rFonts w:ascii="Gill Sans" w:eastAsia="Gill Sans" w:hAnsi="Gill Sans"/>
          <w:lang w:val="es-CO"/>
        </w:rPr>
      </w:pPr>
      <w:r>
        <w:rPr>
          <w:rFonts w:ascii="Gill Sans" w:eastAsia="Gill Sans" w:hAnsi="Gill Sans"/>
          <w:lang w:val="es-CO"/>
        </w:rPr>
        <w:t>La conformación de los poblados embera está definida a partir de estos espacios de vida. Lugares de cacería antiguos cercanos a los ríos son escogidos para ser el nuevo hábitat. El /</w:t>
      </w:r>
      <w:r>
        <w:rPr>
          <w:rFonts w:ascii="Gill Sans" w:eastAsia="Gill Sans" w:hAnsi="Gill Sans"/>
          <w:i/>
          <w:iCs/>
          <w:lang w:val="es-CO"/>
        </w:rPr>
        <w:t>jaibana</w:t>
      </w:r>
      <w:r>
        <w:rPr>
          <w:rFonts w:ascii="Gill Sans" w:eastAsia="Gill Sans" w:hAnsi="Gill Sans"/>
          <w:lang w:val="es-CO"/>
        </w:rPr>
        <w:t>/ a través de sus rituales</w:t>
      </w:r>
      <w:r w:rsidR="00503C4E">
        <w:rPr>
          <w:rFonts w:ascii="Gill Sans" w:eastAsia="Gill Sans" w:hAnsi="Gill Sans"/>
          <w:lang w:val="es-CO"/>
        </w:rPr>
        <w:t>,</w:t>
      </w:r>
      <w:r>
        <w:rPr>
          <w:rFonts w:ascii="Gill Sans" w:eastAsia="Gill Sans" w:hAnsi="Gill Sans"/>
          <w:lang w:val="es-CO"/>
        </w:rPr>
        <w:t xml:space="preserve"> encierra a los monstruos de los sitios, hace acuerdos con /</w:t>
      </w:r>
      <w:r>
        <w:rPr>
          <w:rFonts w:ascii="Gill Sans" w:eastAsia="Gill Sans" w:hAnsi="Gill Sans"/>
          <w:i/>
          <w:iCs/>
          <w:lang w:val="es-CO"/>
        </w:rPr>
        <w:t>jais</w:t>
      </w:r>
      <w:r>
        <w:rPr>
          <w:rFonts w:ascii="Gill Sans" w:eastAsia="Gill Sans" w:hAnsi="Gill Sans"/>
          <w:lang w:val="es-CO"/>
        </w:rPr>
        <w:t>/ y permite la humanización del territorio. Gracias a ello, la vivienda y los cultivos aparecen y nuevas zonas de monte son habitadas por los embera (Ulloa et. al., 1996).</w:t>
      </w:r>
      <w:r>
        <w:rPr>
          <w:rFonts w:ascii="Gill Sans" w:eastAsia="Gill Sans" w:hAnsi="Gill Sans"/>
          <w:lang w:val="es-CO"/>
        </w:rPr>
        <w:br w:type="page"/>
      </w:r>
    </w:p>
    <w:p w14:paraId="75BB7D7F" w14:textId="77777777" w:rsidR="00C255E2" w:rsidRDefault="00C255E2" w:rsidP="00C255E2">
      <w:pPr>
        <w:pStyle w:val="Ttulo1"/>
        <w:spacing w:before="0" w:after="200" w:line="240" w:lineRule="auto"/>
        <w:rPr>
          <w:rFonts w:ascii="Gill Sans" w:eastAsia="Gill Sans" w:hAnsi="Gill Sans"/>
          <w:b/>
          <w:color w:val="2F5496"/>
          <w:sz w:val="28"/>
          <w:szCs w:val="28"/>
          <w:lang w:val="es-CO"/>
        </w:rPr>
      </w:pPr>
      <w:bookmarkStart w:id="127" w:name="_Toc129359553"/>
      <w:r>
        <w:rPr>
          <w:rFonts w:ascii="Gill Sans" w:eastAsia="Gill Sans" w:hAnsi="Gill Sans"/>
          <w:b/>
          <w:color w:val="2F5496"/>
          <w:sz w:val="28"/>
          <w:szCs w:val="28"/>
          <w:lang w:val="es-CO"/>
        </w:rPr>
        <w:t>Espacios y formas de vida</w:t>
      </w:r>
      <w:bookmarkEnd w:id="127"/>
    </w:p>
    <w:p w14:paraId="34CA5FCF"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Este acápite presenta las formas de apropiación y uso de los espacios/ecosistemas de vida forestales y agrícolas que tiene las comunidades étnicas de Nuquí. Si bien en este documento se describen los ecosistemas, los elementos de vida (recursos) que contienen y la utilización que de estos se hace, la descripción de las formas de apropiación y uso a futuro deberá combinar espacios y elementos de vida con el objeto de evidenciar dos aspectos: 1) cómo dichos elementos son vitales para la vida de las comunidades indígenas y afrodescendientes, y 2) cómo las formas de vida de estas comunidades transita por todos estos espacios mostrando su intercomunicación e imposibilidad de separación. </w:t>
      </w:r>
    </w:p>
    <w:p w14:paraId="52CA469D"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La clasificación utilizada para los espacios de vida se basa en la división que las mismas comunidades realizan de estos espacios. Sin embargo, teniendo en cuenta el enfoque forestal, agrícola y de aguas de este análisis, la conexión entre diferentes espacios y la comparación necesaria entre el mundo afrodescendiente e indígena, dicha clasificación fue levemente modificada. En el monte se incluye el monte bravo y el monte alzado de los afrodescendientes y el monte y el rastrojo de los indígenas. El análisis de los ríos se centra en los afluentes de agua dulce (nacimientos, ríos y quebradas) y sus riberas. Para terminar, las zonas de cultivo integran el monte biche, las fincas, los patios y las azoteas de los afrodescendientes y el rastrojo, el cultivo y los huertos aledaños a las viviendas de los indígenas embera.</w:t>
      </w:r>
    </w:p>
    <w:p w14:paraId="3503DAA4" w14:textId="227F0A39"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En cada uno de estos espacios nos detendremos en dos aspectos: su componente geobiológico (llamado el territorio </w:t>
      </w:r>
      <w:r w:rsidR="007C2C7A">
        <w:rPr>
          <w:rFonts w:ascii="Gill Sans" w:eastAsia="Gill Sans" w:hAnsi="Gill Sans"/>
          <w:lang w:val="es-CO"/>
        </w:rPr>
        <w:t>biofísico</w:t>
      </w:r>
      <w:r>
        <w:rPr>
          <w:rFonts w:ascii="Gill Sans" w:eastAsia="Gill Sans" w:hAnsi="Gill Sans"/>
          <w:lang w:val="es-CO"/>
        </w:rPr>
        <w:t>) y su componente sociocultural (denominado el territorio culturizado). El primero, en cuanto a la descripción del monte y de las aguas, contiene los aspectos geológicos, biológicos y ecológicos más importantes de estos espacios de vida. En lo atinente a las zonas de cultivo, debido a sus características particulares, se decidió llamar esta sección como zonas de cultivo y prácticas agroecológicas. La misma presenta la definición de las partes que integran dichas zonas (fincas/cultivos; patios/vivienda y zoteas) y los aportes agroecológicos que las comunidades proveen a su territorio.</w:t>
      </w:r>
    </w:p>
    <w:p w14:paraId="6FE784BD"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Por aspectos geológicos se entienden todos aquellos procesos al interior y exterior de la tierra junto con el clima que originan las rocas, minerales, suelos y montañas en diferentes etapas evolutivas de esta. Con respecto a la descripción biológica se abarcan todas aquellas formaciones vegetales contiguas a la fauna que se han adaptado a las condiciones geológicas de Nuquí. La dimensión ecológica, siguiendo a Zuluaga y Ramírez (2015), comprende todos aquellos elementos que permiten preservar un ecosistema en sus condiciones óptimas, por ejemplo, aspectos de conservación de especies, suelo, paisajes o agua; generación de oxígeno y captura de carbono, o control biológico y polinización. Estos aportes ecológicos y agroecológicos se incluyeron con el objeto de visibilizar las contribuciones que los espacios de vida dan al mantenimiento de la bioculturalidad en Nuquí.</w:t>
      </w:r>
    </w:p>
    <w:p w14:paraId="1FDC4B96" w14:textId="2914C73E"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En el territorio culturizado describiremos los elementos de vida que cada uno de estos espacios proveen a las comunidades (naturaleza, agua, madera, animales, etc.) y los usos que cada comunidad (indígena o afrodescendiente) nuquiseña le otorga a estos elementos según la bibliografía más importante encontrada de estas comunidades. Así mismo, en esos usos se presentan las dimensiones económicas, simbólicas y socioculturales (si las hay) asociadas a la práctica en cuestión. Dado que en la mayoría de </w:t>
      </w:r>
      <w:r w:rsidR="007C2C7A">
        <w:rPr>
          <w:rFonts w:ascii="Gill Sans" w:eastAsia="Gill Sans" w:hAnsi="Gill Sans"/>
          <w:lang w:val="es-CO"/>
        </w:rPr>
        <w:t>los casos</w:t>
      </w:r>
      <w:r>
        <w:rPr>
          <w:rFonts w:ascii="Gill Sans" w:eastAsia="Gill Sans" w:hAnsi="Gill Sans"/>
          <w:lang w:val="es-CO"/>
        </w:rPr>
        <w:t xml:space="preserve"> hay una gran similitud en la cosmogonía y la utilización de los elementos por ambas comunidades, la descripción se estructura de acuerdo a las prácticas y usos realizados (con la diferenciación pertinente para cada comunidad). En las ocasiones en que hay divergencia, esta será anotada en el texto. </w:t>
      </w:r>
    </w:p>
    <w:p w14:paraId="614C75F5"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La dimensión económica incluye todas aquellas actividades que influyen en el ingreso de las familias, exista o no una compensación monetaria. En esas actividades puede haber intercambio comercial local o regional, pero también consumo familiar o comunitario (Zuluaga y Ramirez, 2015; Victorino, 2011). La dimensión simbólica comprende todos aquellos aspectos relacionados con la cosmogonía y existencia cultural de las comunidades implicadas, por ejemplo, los valores de la cultura, la sacralidad o la medicina tradicional (Victorino, 2011). Por último, la dimensión sociocultural abarca las actividades que se realizan para mantener las formas de vida de las comunidades y que son esenciales en su vida cotidiana comunitaria, verbigracia, alimentación, conocimiento tradicional, construcción, etc. (Zuluaga y Ramírez, 2015). Estas distinciones que estamos anotando son analíticas y permiten comprender de mejor manera la apropiación y uso que las comunidades hacen de su territorio. Sin embargo, en la realidad, estas dimensiones se imbrican de diversas maneras, por lo que no pueden tomarse como compartimentos separados, sino como continuos de la vida comunitaria.</w:t>
      </w:r>
    </w:p>
    <w:p w14:paraId="4D56283F"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Por otro lado, es posible que existan otros usos de los aquí reseñados o que un uso se encuentre en el mundo afrodescendiente y no en el indígena (o viceversa). Lo anterior no significa que no se practiquen en las comunidades, simplemente no está reseñado en la bibliografía. De hecho, son muy pocos los documentos y artículos centrados en las formas de vida de los grupos étnicos nuquiseños. En el caso afrodescendiente, la mayor parte de la información proviene de los planes de etnodesarrollo y gestión del territorio que las mismas comunidades han construido. Con respecto al mundo indígena, los datos provienen de algunos informes y planes de manejo creados por entidades territoriales gubernamentales y organizaciones no gubernamentales que buscaban formas de compaginar los usos indígenas de la biodiversidad con la protección de áreas protegidas. Es por ello que en este último caso la mayoría de la información está centrada en las comunidades cercanas al Parque Nacional Natural Utria y la gestión sostenible de la fauna silvestre. </w:t>
      </w:r>
    </w:p>
    <w:p w14:paraId="7D52D678"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Al final de cada sección destinada al territorio culturizado se presenta un cuadro que muestra los usos que cada comunidad étnica ha hecho de cada espacio de vida (monte, ríos y quebradas y zonas de cultivo) por elementos de vida (madera, animales, etc.) y dimensiones asociadas a la práctica en cuestión (económicas, simbólicas y socioculturales). Este cuadro se construyó con el objeto de, uno, tener un material resumido de los usos de cada una de las comunidades étnicas y, dos, poder ver comparativamente estos usos entre comunidades. La simbología en ella presentada corresponde a las dimensiones de la vida (económica, simbólica, sociocultural) asociadas al uso que se está reseñando. La simbología es la siguiente: </w:t>
      </w:r>
    </w:p>
    <w:p w14:paraId="6DFAB4C6" w14:textId="77777777" w:rsidR="00C255E2" w:rsidRDefault="00C255E2" w:rsidP="00C255E2">
      <w:pPr>
        <w:spacing w:after="200" w:line="240" w:lineRule="auto"/>
        <w:rPr>
          <w:rFonts w:ascii="Gill Sans" w:eastAsia="Gill Sans" w:hAnsi="Gill Sans"/>
          <w:lang w:val="es-CO"/>
        </w:rPr>
      </w:pPr>
      <w:r w:rsidRPr="00BC6F5C">
        <w:rPr>
          <w:rFonts w:ascii="Gill Sans" w:eastAsia="Gill Sans" w:hAnsi="Gill Sans"/>
          <w:lang w:val="es-CO"/>
        </w:rPr>
        <w:t>$</w:t>
      </w:r>
      <w:r>
        <w:rPr>
          <w:rFonts w:ascii="Gill Sans" w:eastAsia="Gill Sans" w:hAnsi="Gill Sans"/>
          <w:lang w:val="es-CO"/>
        </w:rPr>
        <w:t>: dimensión económica</w:t>
      </w:r>
    </w:p>
    <w:p w14:paraId="45F60172" w14:textId="77777777" w:rsidR="00C255E2" w:rsidRDefault="00C255E2" w:rsidP="00C255E2">
      <w:pPr>
        <w:spacing w:after="200" w:line="240" w:lineRule="auto"/>
        <w:rPr>
          <w:rFonts w:ascii="Gill Sans" w:eastAsia="Gill Sans" w:hAnsi="Gill Sans"/>
          <w:lang w:val="es-CO"/>
        </w:rPr>
      </w:pPr>
      <w:r w:rsidRPr="00720465">
        <w:rPr>
          <w:rFonts w:ascii="Gill Sans" w:eastAsia="Times New Roman" w:hAnsi="Gill Sans" w:cs="Segoe UI"/>
          <w:noProof/>
          <w:sz w:val="20"/>
          <w:szCs w:val="20"/>
          <w:lang w:eastAsia="es-CO"/>
        </w:rPr>
        <w:drawing>
          <wp:inline distT="0" distB="0" distL="0" distR="0" wp14:anchorId="535C46EC" wp14:editId="1619AD98">
            <wp:extent cx="225083" cy="225083"/>
            <wp:effectExtent l="0" t="0" r="3810" b="3810"/>
            <wp:docPr id="69" name="Gráfico 69"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Pr>
          <w:rFonts w:ascii="Gill Sans" w:eastAsia="Gill Sans" w:hAnsi="Gill Sans"/>
          <w:lang w:val="es-CO"/>
        </w:rPr>
        <w:t>: dimensión simbólica</w:t>
      </w:r>
    </w:p>
    <w:p w14:paraId="09A25373" w14:textId="77777777" w:rsidR="00C255E2" w:rsidRDefault="00C255E2" w:rsidP="00C255E2">
      <w:pPr>
        <w:spacing w:after="200" w:line="240" w:lineRule="auto"/>
        <w:rPr>
          <w:rFonts w:ascii="Gill Sans" w:eastAsia="Gill Sans" w:hAnsi="Gill Sans"/>
          <w:lang w:val="es-CO"/>
        </w:rPr>
      </w:pPr>
      <w:r w:rsidRPr="00720465">
        <w:rPr>
          <w:rFonts w:ascii="Gill Sans" w:eastAsia="Times New Roman" w:hAnsi="Gill Sans" w:cs="Segoe UI"/>
          <w:noProof/>
          <w:sz w:val="20"/>
          <w:szCs w:val="20"/>
          <w:lang w:eastAsia="es-CO"/>
        </w:rPr>
        <w:drawing>
          <wp:inline distT="0" distB="0" distL="0" distR="0" wp14:anchorId="72255C3C" wp14:editId="1E505698">
            <wp:extent cx="267286" cy="267286"/>
            <wp:effectExtent l="0" t="0" r="0" b="0"/>
            <wp:docPr id="72" name="Gráfico 72"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Pr>
          <w:rFonts w:ascii="Gill Sans" w:eastAsia="Gill Sans" w:hAnsi="Gill Sans"/>
          <w:lang w:val="es-CO"/>
        </w:rPr>
        <w:t>: dimensión sociocultural</w:t>
      </w:r>
    </w:p>
    <w:p w14:paraId="33681EDF"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Finalmente, es importante tener en mente que todos los usos reseñados se realizan interconectadamente. Verbigracia, el eje agrícola está relacionado con otras actividades que se conectan o se realizan en la zona: pesca, cría de animales, turismo, etc. (Castaño, 2020). En esta estrategia de producción poliactiva (Ulloa et. al., 1996), cada una de las actividades presentadas (ya sea pesca, agricultura o turismo) se realizan en función de la disponibilidad de recursos (estacionalidad), las particularidades del territorio (ciclos climáticos, mareas, fases lunares, topografía), las capacidades de las personas e, incluso, los eventos locales o festividades. Estas relaciones son el reflejo de un conocimiento etnobiológico sumamente dinámico que cubre diferentes ámbitos de la cotidianidad. (Castaño, 2020).</w:t>
      </w:r>
    </w:p>
    <w:p w14:paraId="3C751E6A" w14:textId="77777777" w:rsidR="00C255E2" w:rsidRDefault="00C255E2" w:rsidP="00C255E2">
      <w:pPr>
        <w:pStyle w:val="Ttulo2"/>
        <w:spacing w:before="0" w:after="200" w:line="240" w:lineRule="auto"/>
        <w:rPr>
          <w:rFonts w:ascii="Gill Sans" w:eastAsia="Gill Sans" w:hAnsi="Gill Sans" w:cs="Gill Sans"/>
          <w:b/>
          <w:sz w:val="24"/>
          <w:szCs w:val="24"/>
          <w:lang w:val="es-CO"/>
        </w:rPr>
      </w:pPr>
      <w:bookmarkStart w:id="128" w:name="_Toc129359554"/>
      <w:r w:rsidRPr="00D66827">
        <w:rPr>
          <w:rFonts w:ascii="Gill Sans" w:eastAsia="Gill Sans" w:hAnsi="Gill Sans" w:cs="Gill Sans"/>
          <w:b/>
          <w:sz w:val="24"/>
          <w:szCs w:val="24"/>
          <w:lang w:val="es-CO"/>
        </w:rPr>
        <w:t>El monte</w:t>
      </w:r>
      <w:bookmarkEnd w:id="128"/>
    </w:p>
    <w:p w14:paraId="741C9455" w14:textId="77777777" w:rsidR="00C255E2" w:rsidRDefault="00C255E2" w:rsidP="00C255E2">
      <w:pPr>
        <w:spacing w:after="200" w:line="240" w:lineRule="auto"/>
        <w:rPr>
          <w:rFonts w:ascii="Gill Sans" w:eastAsia="Times New Roman" w:hAnsi="Gill Sans" w:cs="Times New Roman"/>
          <w:lang w:val="es-CO" w:eastAsia="es-CO"/>
        </w:rPr>
      </w:pPr>
      <w:r w:rsidRPr="0027242F">
        <w:rPr>
          <w:rFonts w:ascii="Gill Sans" w:eastAsia="Times New Roman" w:hAnsi="Gill Sans" w:cs="Times New Roman"/>
          <w:lang w:val="es-CO" w:eastAsia="es-CO"/>
        </w:rPr>
        <w:t>La descripción de los factores biofísicos permite comprender la interrelación e interdependencia que hay entre el medio geológico y el biológico, debido a que, mencionado anteriormente, las variaciones altitudinales, el tipo de clima y la composición mineral de las rocas,</w:t>
      </w:r>
      <w:r>
        <w:rPr>
          <w:rFonts w:ascii="Gill Sans" w:eastAsia="Times New Roman" w:hAnsi="Gill Sans" w:cs="Times New Roman"/>
          <w:lang w:val="es-CO" w:eastAsia="es-CO"/>
        </w:rPr>
        <w:t xml:space="preserve"> van a</w:t>
      </w:r>
      <w:r w:rsidRPr="0027242F">
        <w:rPr>
          <w:rFonts w:ascii="Gill Sans" w:eastAsia="Times New Roman" w:hAnsi="Gill Sans" w:cs="Times New Roman"/>
          <w:lang w:val="es-CO" w:eastAsia="es-CO"/>
        </w:rPr>
        <w:t xml:space="preserve"> determina</w:t>
      </w:r>
      <w:r>
        <w:rPr>
          <w:rFonts w:ascii="Gill Sans" w:eastAsia="Times New Roman" w:hAnsi="Gill Sans" w:cs="Times New Roman"/>
          <w:lang w:val="es-CO" w:eastAsia="es-CO"/>
        </w:rPr>
        <w:t>r, por una parte,</w:t>
      </w:r>
      <w:r w:rsidRPr="0027242F">
        <w:rPr>
          <w:rFonts w:ascii="Gill Sans" w:eastAsia="Times New Roman" w:hAnsi="Gill Sans" w:cs="Times New Roman"/>
          <w:lang w:val="es-CO" w:eastAsia="es-CO"/>
        </w:rPr>
        <w:t xml:space="preserve"> el tipo de suelo </w:t>
      </w:r>
      <w:r>
        <w:rPr>
          <w:rFonts w:ascii="Gill Sans" w:eastAsia="Times New Roman" w:hAnsi="Gill Sans" w:cs="Times New Roman"/>
          <w:lang w:val="es-CO" w:eastAsia="es-CO"/>
        </w:rPr>
        <w:t>y por otra parte el tipo de sucesión vegetal</w:t>
      </w:r>
      <w:r w:rsidRPr="0027242F">
        <w:rPr>
          <w:rFonts w:ascii="Gill Sans" w:eastAsia="Times New Roman" w:hAnsi="Gill Sans" w:cs="Times New Roman"/>
          <w:lang w:val="es-CO" w:eastAsia="es-CO"/>
        </w:rPr>
        <w:t>. En este sentido, hablar del monte es también asociar todos los elementos de la naturaleza que lo han originado y que también</w:t>
      </w:r>
      <w:r>
        <w:rPr>
          <w:rFonts w:ascii="Gill Sans" w:eastAsia="Times New Roman" w:hAnsi="Gill Sans" w:cs="Times New Roman"/>
          <w:lang w:val="es-CO" w:eastAsia="es-CO"/>
        </w:rPr>
        <w:t xml:space="preserve"> </w:t>
      </w:r>
      <w:r w:rsidRPr="0027242F">
        <w:rPr>
          <w:rFonts w:ascii="Gill Sans" w:eastAsia="Times New Roman" w:hAnsi="Gill Sans" w:cs="Times New Roman"/>
          <w:lang w:val="es-CO" w:eastAsia="es-CO"/>
        </w:rPr>
        <w:t xml:space="preserve">influyen en su supervivencia, desarrollo y evolución. Por este motivo es que en </w:t>
      </w:r>
      <w:r>
        <w:rPr>
          <w:rFonts w:ascii="Gill Sans" w:eastAsia="Times New Roman" w:hAnsi="Gill Sans" w:cs="Times New Roman"/>
          <w:lang w:val="es-CO" w:eastAsia="es-CO"/>
        </w:rPr>
        <w:t>este acápite</w:t>
      </w:r>
      <w:r w:rsidRPr="0027242F">
        <w:rPr>
          <w:rFonts w:ascii="Gill Sans" w:eastAsia="Times New Roman" w:hAnsi="Gill Sans" w:cs="Times New Roman"/>
          <w:lang w:val="es-CO" w:eastAsia="es-CO"/>
        </w:rPr>
        <w:t xml:space="preserve"> se define</w:t>
      </w:r>
      <w:r>
        <w:rPr>
          <w:rFonts w:ascii="Gill Sans" w:eastAsia="Times New Roman" w:hAnsi="Gill Sans" w:cs="Times New Roman"/>
          <w:lang w:val="es-CO" w:eastAsia="es-CO"/>
        </w:rPr>
        <w:t xml:space="preserve"> </w:t>
      </w:r>
      <w:r w:rsidRPr="0027242F">
        <w:rPr>
          <w:rFonts w:ascii="Gill Sans" w:eastAsia="Times New Roman" w:hAnsi="Gill Sans" w:cs="Times New Roman"/>
          <w:lang w:val="es-CO" w:eastAsia="es-CO"/>
        </w:rPr>
        <w:t>este espacio de vida llamado</w:t>
      </w:r>
      <w:r>
        <w:rPr>
          <w:rFonts w:ascii="Gill Sans" w:eastAsia="Times New Roman" w:hAnsi="Gill Sans" w:cs="Times New Roman"/>
          <w:lang w:val="es-CO" w:eastAsia="es-CO"/>
        </w:rPr>
        <w:t xml:space="preserve"> </w:t>
      </w:r>
      <w:r w:rsidRPr="0027242F">
        <w:rPr>
          <w:rFonts w:ascii="Gill Sans" w:eastAsia="Times New Roman" w:hAnsi="Gill Sans" w:cs="Times New Roman"/>
          <w:lang w:val="es-CO" w:eastAsia="es-CO"/>
        </w:rPr>
        <w:t>monte a partir de su componente geológico</w:t>
      </w:r>
      <w:r>
        <w:rPr>
          <w:rFonts w:ascii="Gill Sans" w:eastAsia="Times New Roman" w:hAnsi="Gill Sans" w:cs="Times New Roman"/>
          <w:lang w:val="es-CO" w:eastAsia="es-CO"/>
        </w:rPr>
        <w:t xml:space="preserve"> y</w:t>
      </w:r>
      <w:r w:rsidRPr="0027242F">
        <w:rPr>
          <w:rFonts w:ascii="Gill Sans" w:eastAsia="Times New Roman" w:hAnsi="Gill Sans" w:cs="Times New Roman"/>
          <w:lang w:val="es-CO" w:eastAsia="es-CO"/>
        </w:rPr>
        <w:t xml:space="preserve"> biológico</w:t>
      </w:r>
      <w:r>
        <w:rPr>
          <w:rFonts w:ascii="Gill Sans" w:eastAsia="Times New Roman" w:hAnsi="Gill Sans" w:cs="Times New Roman"/>
          <w:lang w:val="es-CO" w:eastAsia="es-CO"/>
        </w:rPr>
        <w:t>,</w:t>
      </w:r>
      <w:r w:rsidRPr="0027242F">
        <w:rPr>
          <w:rFonts w:ascii="Gill Sans" w:eastAsia="Times New Roman" w:hAnsi="Gill Sans" w:cs="Times New Roman"/>
          <w:lang w:val="es-CO" w:eastAsia="es-CO"/>
        </w:rPr>
        <w:t xml:space="preserve"> para finalmente </w:t>
      </w:r>
      <w:r>
        <w:rPr>
          <w:rFonts w:ascii="Gill Sans" w:eastAsia="Times New Roman" w:hAnsi="Gill Sans" w:cs="Times New Roman"/>
          <w:lang w:val="es-CO" w:eastAsia="es-CO"/>
        </w:rPr>
        <w:t>explicar</w:t>
      </w:r>
      <w:r w:rsidRPr="0027242F">
        <w:rPr>
          <w:rFonts w:ascii="Gill Sans" w:eastAsia="Times New Roman" w:hAnsi="Gill Sans" w:cs="Times New Roman"/>
          <w:lang w:val="es-CO" w:eastAsia="es-CO"/>
        </w:rPr>
        <w:t xml:space="preserve"> </w:t>
      </w:r>
      <w:r>
        <w:rPr>
          <w:rFonts w:ascii="Gill Sans" w:eastAsia="Times New Roman" w:hAnsi="Gill Sans" w:cs="Times New Roman"/>
          <w:lang w:val="es-CO" w:eastAsia="es-CO"/>
        </w:rPr>
        <w:t xml:space="preserve">el aporte </w:t>
      </w:r>
      <w:r w:rsidRPr="0027242F">
        <w:rPr>
          <w:rFonts w:ascii="Gill Sans" w:eastAsia="Times New Roman" w:hAnsi="Gill Sans" w:cs="Times New Roman"/>
          <w:lang w:val="es-CO" w:eastAsia="es-CO"/>
        </w:rPr>
        <w:t xml:space="preserve">ecológico que </w:t>
      </w:r>
      <w:r>
        <w:rPr>
          <w:rFonts w:ascii="Gill Sans" w:eastAsia="Times New Roman" w:hAnsi="Gill Sans" w:cs="Times New Roman"/>
          <w:lang w:val="es-CO" w:eastAsia="es-CO"/>
        </w:rPr>
        <w:t>este da al entorno del que hace parte.</w:t>
      </w:r>
    </w:p>
    <w:p w14:paraId="07737A31" w14:textId="77777777" w:rsidR="00C255E2" w:rsidRDefault="00C255E2" w:rsidP="00C255E2">
      <w:pPr>
        <w:spacing w:after="200" w:line="240" w:lineRule="auto"/>
        <w:rPr>
          <w:rFonts w:ascii="Gill Sans" w:eastAsia="Times New Roman" w:hAnsi="Gill Sans" w:cs="Times New Roman"/>
          <w:lang w:val="es-CO" w:eastAsia="es-CO"/>
        </w:rPr>
      </w:pPr>
      <w:r w:rsidRPr="008F62D7">
        <w:rPr>
          <w:rFonts w:ascii="Gill Sans" w:eastAsia="Gill Sans" w:hAnsi="Gill Sans"/>
          <w:lang w:val="es-CO"/>
        </w:rPr>
        <w:t>Por otro lado</w:t>
      </w:r>
      <w:r w:rsidRPr="0027242F">
        <w:rPr>
          <w:rFonts w:ascii="Gill Sans" w:eastAsia="Times New Roman" w:hAnsi="Gill Sans" w:cs="Times New Roman"/>
          <w:lang w:val="es-CO" w:eastAsia="es-CO"/>
        </w:rPr>
        <w:t xml:space="preserve">, a nivel biológico, el monte </w:t>
      </w:r>
      <w:r>
        <w:rPr>
          <w:rFonts w:ascii="Gill Sans" w:eastAsia="Times New Roman" w:hAnsi="Gill Sans" w:cs="Times New Roman"/>
          <w:lang w:val="es-CO" w:eastAsia="es-CO"/>
        </w:rPr>
        <w:t>en Nuquí es una zona de vida que en Colombia se</w:t>
      </w:r>
      <w:r w:rsidRPr="0027242F">
        <w:rPr>
          <w:rFonts w:ascii="Gill Sans" w:eastAsia="Times New Roman" w:hAnsi="Gill Sans" w:cs="Times New Roman"/>
          <w:lang w:val="es-CO" w:eastAsia="es-CO"/>
        </w:rPr>
        <w:t xml:space="preserve"> clasifica como</w:t>
      </w:r>
      <w:r>
        <w:rPr>
          <w:rFonts w:ascii="Gill Sans" w:eastAsia="Times New Roman" w:hAnsi="Gill Sans" w:cs="Times New Roman"/>
          <w:lang w:val="es-CO" w:eastAsia="es-CO"/>
        </w:rPr>
        <w:t xml:space="preserve"> un</w:t>
      </w:r>
      <w:r w:rsidRPr="0027242F">
        <w:rPr>
          <w:rFonts w:ascii="Gill Sans" w:eastAsia="Times New Roman" w:hAnsi="Gill Sans" w:cs="Times New Roman"/>
          <w:lang w:val="es-CO" w:eastAsia="es-CO"/>
        </w:rPr>
        <w:t xml:space="preserve"> bosque húmedo tropical </w:t>
      </w:r>
      <w:r>
        <w:rPr>
          <w:rFonts w:ascii="Gill Sans" w:eastAsia="Times New Roman" w:hAnsi="Gill Sans" w:cs="Times New Roman"/>
          <w:lang w:val="es-CO" w:eastAsia="es-CO"/>
        </w:rPr>
        <w:t xml:space="preserve">que hace parte </w:t>
      </w:r>
      <w:r w:rsidRPr="0027242F">
        <w:rPr>
          <w:rFonts w:ascii="Gill Sans" w:eastAsia="Times New Roman" w:hAnsi="Gill Sans" w:cs="Times New Roman"/>
          <w:lang w:val="es-CO" w:eastAsia="es-CO"/>
        </w:rPr>
        <w:t>del Chocó biogeográfico</w:t>
      </w:r>
      <w:r>
        <w:rPr>
          <w:rFonts w:ascii="Gill Sans" w:eastAsia="Times New Roman" w:hAnsi="Gill Sans" w:cs="Times New Roman"/>
          <w:lang w:val="es-CO" w:eastAsia="es-CO"/>
        </w:rPr>
        <w:t>. E</w:t>
      </w:r>
      <w:r w:rsidRPr="0027242F">
        <w:rPr>
          <w:rFonts w:ascii="Gill Sans" w:eastAsia="Times New Roman" w:hAnsi="Gill Sans" w:cs="Times New Roman"/>
          <w:lang w:val="es-CO" w:eastAsia="es-CO"/>
        </w:rPr>
        <w:t>ste</w:t>
      </w:r>
      <w:r>
        <w:rPr>
          <w:rFonts w:ascii="Gill Sans" w:eastAsia="Times New Roman" w:hAnsi="Gill Sans" w:cs="Times New Roman"/>
          <w:lang w:val="es-CO" w:eastAsia="es-CO"/>
        </w:rPr>
        <w:t xml:space="preserve"> bosque</w:t>
      </w:r>
      <w:r w:rsidRPr="0027242F">
        <w:rPr>
          <w:rFonts w:ascii="Gill Sans" w:eastAsia="Times New Roman" w:hAnsi="Gill Sans" w:cs="Times New Roman"/>
          <w:lang w:val="es-CO" w:eastAsia="es-CO"/>
        </w:rPr>
        <w:t xml:space="preserve"> ha sido dividido por Rangel (2004) en tres segmentos: norte, central y sur. </w:t>
      </w:r>
      <w:r>
        <w:rPr>
          <w:rFonts w:ascii="Gill Sans" w:eastAsia="Times New Roman" w:hAnsi="Gill Sans" w:cs="Times New Roman"/>
          <w:lang w:val="es-CO" w:eastAsia="es-CO"/>
        </w:rPr>
        <w:t>Esta división se realizó por la variabilidad</w:t>
      </w:r>
      <w:r w:rsidRPr="0027242F">
        <w:rPr>
          <w:rFonts w:ascii="Gill Sans" w:eastAsia="Times New Roman" w:hAnsi="Gill Sans" w:cs="Times New Roman"/>
          <w:lang w:val="es-CO" w:eastAsia="es-CO"/>
        </w:rPr>
        <w:t xml:space="preserve"> </w:t>
      </w:r>
      <w:r>
        <w:rPr>
          <w:rFonts w:ascii="Gill Sans" w:eastAsia="Times New Roman" w:hAnsi="Gill Sans" w:cs="Times New Roman"/>
          <w:lang w:val="es-CO" w:eastAsia="es-CO"/>
        </w:rPr>
        <w:t>climática que se evidencia debido a los cambios de temperatura, la intensidad y el comportamiento de las lluvias</w:t>
      </w:r>
      <w:r w:rsidRPr="0027242F">
        <w:rPr>
          <w:rFonts w:ascii="Gill Sans" w:eastAsia="Times New Roman" w:hAnsi="Gill Sans" w:cs="Times New Roman"/>
          <w:lang w:val="es-CO" w:eastAsia="es-CO"/>
        </w:rPr>
        <w:t xml:space="preserve">. En este sentido, la zona centro abarca un área desde el río San Juan de Micay en el departamento del Cauca hasta el extremo norte del </w:t>
      </w:r>
      <w:r>
        <w:rPr>
          <w:rFonts w:ascii="Gill Sans" w:eastAsia="Times New Roman" w:hAnsi="Gill Sans" w:cs="Times New Roman"/>
          <w:lang w:val="es-CO" w:eastAsia="es-CO"/>
        </w:rPr>
        <w:t>PNNU</w:t>
      </w:r>
      <w:r w:rsidRPr="0027242F">
        <w:rPr>
          <w:rFonts w:ascii="Gill Sans" w:eastAsia="Times New Roman" w:hAnsi="Gill Sans" w:cs="Times New Roman"/>
          <w:lang w:val="es-CO" w:eastAsia="es-CO"/>
        </w:rPr>
        <w:t xml:space="preserve"> en el Chocó (Rangel y Arellano, 2004), zona en la que se encuentra el municipio de Nuquí.</w:t>
      </w:r>
    </w:p>
    <w:p w14:paraId="74236045" w14:textId="77777777" w:rsidR="00C255E2" w:rsidRDefault="00C255E2" w:rsidP="00C255E2">
      <w:pPr>
        <w:spacing w:after="200" w:line="240" w:lineRule="auto"/>
        <w:rPr>
          <w:rFonts w:ascii="Gill Sans" w:eastAsia="Times New Roman" w:hAnsi="Gill Sans" w:cs="Times New Roman"/>
          <w:lang w:val="es-CO" w:eastAsia="es-CO"/>
        </w:rPr>
      </w:pPr>
      <w:r>
        <w:rPr>
          <w:rFonts w:ascii="Gill Sans" w:eastAsia="Times New Roman" w:hAnsi="Gill Sans" w:cs="Times New Roman"/>
          <w:lang w:val="es-CO" w:eastAsia="es-CO"/>
        </w:rPr>
        <w:t>Por lo tanto, debido a que Nuquí se encuentra en la zona centro del Chocó biogeográfico, la descripción del monte se hace teniendo en cuenta la información ecológica recopilada por Rangel (2004). Esto por la alta probabilidad de correlación que bien pueda haber a nivel biológico con este municipio. Entre dichas descripciones, se abarcan el tipo de suelo, las formaciones boscosas y el tipo de fauna asociada. Así mismo, esto se realizará siguiendo el esquema propuesto por Poveda et al. (2004) quien clasifica el paisaje del Chocó biogeográfico en rangos de alturas, incluyéndole a cada intervalo, el tipo de ecosistema que se forma sobre las geoformas más relevantes. Este autor le denomina a este esquema como los ambientes paisajísticos.</w:t>
      </w:r>
    </w:p>
    <w:p w14:paraId="0C31394C" w14:textId="77777777" w:rsidR="00C255E2" w:rsidRDefault="00C255E2" w:rsidP="00C255E2">
      <w:pPr>
        <w:spacing w:after="120" w:line="240" w:lineRule="auto"/>
        <w:rPr>
          <w:rFonts w:ascii="Gill Sans" w:eastAsia="Gill Sans" w:hAnsi="Gill Sans" w:cs="Gill Sans"/>
          <w:lang w:val="es-CO"/>
        </w:rPr>
      </w:pPr>
      <w:r>
        <w:rPr>
          <w:rFonts w:ascii="Gill Sans" w:eastAsia="Times New Roman" w:hAnsi="Gill Sans" w:cs="Times New Roman"/>
          <w:lang w:val="es-CO" w:eastAsia="es-CO"/>
        </w:rPr>
        <w:t>En este sentido,</w:t>
      </w:r>
      <w:r w:rsidRPr="0027242F">
        <w:rPr>
          <w:rFonts w:ascii="Gill Sans" w:eastAsia="Times New Roman" w:hAnsi="Gill Sans" w:cs="Times New Roman"/>
          <w:lang w:val="es-CO" w:eastAsia="es-CO"/>
        </w:rPr>
        <w:t xml:space="preserve"> el monte bravo es esa porción de bosque primario (IGAC, 2011) o bosque natural denso (IDEAM, 2015) que no ha sido intervenido y que se extiende </w:t>
      </w:r>
      <w:r>
        <w:rPr>
          <w:rFonts w:ascii="Gill Sans" w:eastAsia="Times New Roman" w:hAnsi="Gill Sans" w:cs="Times New Roman"/>
          <w:lang w:val="es-CO" w:eastAsia="es-CO"/>
        </w:rPr>
        <w:t>desde el nivel del mar hasta los 850m</w:t>
      </w:r>
      <w:r w:rsidRPr="0027242F">
        <w:rPr>
          <w:rFonts w:ascii="Gill Sans" w:eastAsia="Times New Roman" w:hAnsi="Gill Sans" w:cs="Times New Roman"/>
          <w:lang w:val="es-CO" w:eastAsia="es-CO"/>
        </w:rPr>
        <w:t xml:space="preserve"> de altura</w:t>
      </w:r>
      <w:r>
        <w:rPr>
          <w:rFonts w:ascii="Gill Sans" w:eastAsia="Times New Roman" w:hAnsi="Gill Sans" w:cs="Times New Roman"/>
          <w:lang w:val="es-CO" w:eastAsia="es-CO"/>
        </w:rPr>
        <w:t xml:space="preserve"> en Nuquí.</w:t>
      </w:r>
      <w:r w:rsidRPr="0027242F">
        <w:rPr>
          <w:rFonts w:ascii="Gill Sans" w:eastAsia="Times New Roman" w:hAnsi="Gill Sans" w:cs="Times New Roman"/>
          <w:lang w:val="es-CO" w:eastAsia="es-CO"/>
        </w:rPr>
        <w:t xml:space="preserve"> </w:t>
      </w:r>
      <w:r>
        <w:rPr>
          <w:rFonts w:ascii="Gill Sans" w:eastAsia="Times New Roman" w:hAnsi="Gill Sans" w:cs="Times New Roman"/>
          <w:lang w:val="es-CO" w:eastAsia="es-CO"/>
        </w:rPr>
        <w:t xml:space="preserve">Este bosque </w:t>
      </w:r>
      <w:r w:rsidRPr="0027242F">
        <w:rPr>
          <w:rFonts w:ascii="Gill Sans" w:eastAsia="Times New Roman" w:hAnsi="Gill Sans" w:cs="Times New Roman"/>
          <w:lang w:val="es-CO" w:eastAsia="es-CO"/>
        </w:rPr>
        <w:t xml:space="preserve">presenta variaciones en </w:t>
      </w:r>
      <w:r>
        <w:rPr>
          <w:rFonts w:ascii="Gill Sans" w:eastAsia="Times New Roman" w:hAnsi="Gill Sans" w:cs="Times New Roman"/>
          <w:lang w:val="es-CO" w:eastAsia="es-CO"/>
        </w:rPr>
        <w:t>su composición</w:t>
      </w:r>
      <w:r w:rsidRPr="0027242F">
        <w:rPr>
          <w:rFonts w:ascii="Gill Sans" w:eastAsia="Times New Roman" w:hAnsi="Gill Sans" w:cs="Times New Roman"/>
          <w:lang w:val="es-CO" w:eastAsia="es-CO"/>
        </w:rPr>
        <w:t xml:space="preserve"> boscosa</w:t>
      </w:r>
      <w:r>
        <w:rPr>
          <w:rFonts w:ascii="Gill Sans" w:eastAsia="Times New Roman" w:hAnsi="Gill Sans" w:cs="Times New Roman"/>
          <w:lang w:val="es-CO" w:eastAsia="es-CO"/>
        </w:rPr>
        <w:t>,</w:t>
      </w:r>
      <w:r w:rsidRPr="0027242F">
        <w:rPr>
          <w:rFonts w:ascii="Gill Sans" w:eastAsia="Times New Roman" w:hAnsi="Gill Sans" w:cs="Times New Roman"/>
          <w:lang w:val="es-CO" w:eastAsia="es-CO"/>
        </w:rPr>
        <w:t xml:space="preserve"> como la presencia de los bosques de manglar en las zonas estuarinas</w:t>
      </w:r>
      <w:r>
        <w:rPr>
          <w:rFonts w:ascii="Gill Sans" w:eastAsia="Times New Roman" w:hAnsi="Gill Sans" w:cs="Times New Roman"/>
          <w:lang w:val="es-CO" w:eastAsia="es-CO"/>
        </w:rPr>
        <w:t xml:space="preserve"> (costa)</w:t>
      </w:r>
      <w:r w:rsidRPr="0027242F">
        <w:rPr>
          <w:rFonts w:ascii="Gill Sans" w:eastAsia="Times New Roman" w:hAnsi="Gill Sans" w:cs="Times New Roman"/>
          <w:lang w:val="es-CO" w:eastAsia="es-CO"/>
        </w:rPr>
        <w:t xml:space="preserve">, los bosques de las tierras bajas ubicados en zonas pantanosas y constantemente inundadas o aquellas porciones del monte que se han adaptado a condiciones más extremas </w:t>
      </w:r>
      <w:r>
        <w:rPr>
          <w:rFonts w:ascii="Gill Sans" w:eastAsia="Times New Roman" w:hAnsi="Gill Sans" w:cs="Times New Roman"/>
          <w:lang w:val="es-CO" w:eastAsia="es-CO"/>
        </w:rPr>
        <w:t>(</w:t>
      </w:r>
      <w:r w:rsidRPr="0027242F">
        <w:rPr>
          <w:rFonts w:ascii="Gill Sans" w:eastAsia="Times New Roman" w:hAnsi="Gill Sans" w:cs="Times New Roman"/>
          <w:lang w:val="es-CO" w:eastAsia="es-CO"/>
        </w:rPr>
        <w:t>como las zonas con altas pendientes y pobre evolución del suelo</w:t>
      </w:r>
      <w:r>
        <w:rPr>
          <w:rFonts w:ascii="Gill Sans" w:eastAsia="Times New Roman" w:hAnsi="Gill Sans" w:cs="Times New Roman"/>
          <w:lang w:val="es-CO" w:eastAsia="es-CO"/>
        </w:rPr>
        <w:t>)</w:t>
      </w:r>
      <w:r w:rsidRPr="0027242F">
        <w:rPr>
          <w:rFonts w:ascii="Gill Sans" w:eastAsia="Times New Roman" w:hAnsi="Gill Sans" w:cs="Times New Roman"/>
          <w:lang w:val="es-CO" w:eastAsia="es-CO"/>
        </w:rPr>
        <w:t xml:space="preserve"> (IGAC, 2011). Así mismo, otra característica </w:t>
      </w:r>
      <w:r>
        <w:rPr>
          <w:rFonts w:ascii="Gill Sans" w:eastAsia="Times New Roman" w:hAnsi="Gill Sans" w:cs="Times New Roman"/>
          <w:lang w:val="es-CO" w:eastAsia="es-CO"/>
        </w:rPr>
        <w:t xml:space="preserve">del monte, especialmente el bravo, </w:t>
      </w:r>
      <w:r w:rsidRPr="0027242F">
        <w:rPr>
          <w:rFonts w:ascii="Gill Sans" w:eastAsia="Times New Roman" w:hAnsi="Gill Sans" w:cs="Times New Roman"/>
          <w:lang w:val="es-CO" w:eastAsia="es-CO"/>
        </w:rPr>
        <w:t>es</w:t>
      </w:r>
      <w:r>
        <w:rPr>
          <w:rFonts w:ascii="Gill Sans" w:eastAsia="Times New Roman" w:hAnsi="Gill Sans" w:cs="Times New Roman"/>
          <w:lang w:val="es-CO" w:eastAsia="es-CO"/>
        </w:rPr>
        <w:t xml:space="preserve"> </w:t>
      </w:r>
      <w:r w:rsidRPr="0027242F">
        <w:rPr>
          <w:rFonts w:ascii="Gill Sans" w:eastAsia="Times New Roman" w:hAnsi="Gill Sans" w:cs="Times New Roman"/>
          <w:lang w:val="es-CO" w:eastAsia="es-CO"/>
        </w:rPr>
        <w:t xml:space="preserve">la de tener un </w:t>
      </w:r>
      <w:r w:rsidRPr="00483D02">
        <w:rPr>
          <w:rFonts w:ascii="Gill Sans" w:eastAsia="Gill Sans" w:hAnsi="Gill Sans" w:cs="Gill Sans"/>
          <w:lang w:val="es-CO"/>
        </w:rPr>
        <w:t>suelo frío</w:t>
      </w:r>
      <w:r w:rsidRPr="00A55FE0">
        <w:rPr>
          <w:rFonts w:ascii="Gill Sans" w:eastAsia="Gill Sans" w:hAnsi="Gill Sans" w:cs="Gill Sans"/>
          <w:vertAlign w:val="superscript"/>
        </w:rPr>
        <w:footnoteReference w:id="42"/>
      </w:r>
      <w:r>
        <w:rPr>
          <w:rFonts w:ascii="Gill Sans" w:eastAsia="Gill Sans" w:hAnsi="Gill Sans" w:cs="Gill Sans"/>
          <w:lang w:val="es-CO"/>
        </w:rPr>
        <w:t xml:space="preserve"> </w:t>
      </w:r>
      <w:r w:rsidRPr="0027242F">
        <w:rPr>
          <w:rFonts w:ascii="Gill Sans" w:eastAsia="Times New Roman" w:hAnsi="Gill Sans" w:cs="Times New Roman"/>
          <w:lang w:val="es-CO" w:eastAsia="es-CO"/>
        </w:rPr>
        <w:t xml:space="preserve">(Consejo Comunitario General Los Riscales, 2007) y estar cubierto por un continuo aporte de hojarasca en constante reciclaje (Díaz y Ghast, 2011). </w:t>
      </w:r>
      <w:r>
        <w:rPr>
          <w:rFonts w:ascii="Gill Sans" w:eastAsia="Times New Roman" w:hAnsi="Gill Sans" w:cs="Times New Roman"/>
          <w:lang w:val="es-CO" w:eastAsia="es-CO"/>
        </w:rPr>
        <w:t>L</w:t>
      </w:r>
      <w:r w:rsidRPr="0027242F">
        <w:rPr>
          <w:rFonts w:ascii="Gill Sans" w:eastAsia="Times New Roman" w:hAnsi="Gill Sans" w:cs="Times New Roman"/>
          <w:lang w:val="es-CO" w:eastAsia="es-CO"/>
        </w:rPr>
        <w:t xml:space="preserve">a figura </w:t>
      </w:r>
      <w:r>
        <w:rPr>
          <w:rFonts w:ascii="Gill Sans" w:eastAsia="Times New Roman" w:hAnsi="Gill Sans" w:cs="Times New Roman"/>
          <w:lang w:val="es-CO" w:eastAsia="es-CO"/>
        </w:rPr>
        <w:t xml:space="preserve">36 muestra el bosque primario en el </w:t>
      </w:r>
      <w:r w:rsidRPr="0027242F">
        <w:rPr>
          <w:rFonts w:ascii="Gill Sans" w:eastAsia="Times New Roman" w:hAnsi="Gill Sans" w:cs="Times New Roman"/>
          <w:lang w:val="es-CO" w:eastAsia="es-CO"/>
        </w:rPr>
        <w:t>polígono de color verde</w:t>
      </w:r>
      <w:r>
        <w:rPr>
          <w:rFonts w:ascii="Gill Sans" w:eastAsia="Times New Roman" w:hAnsi="Gill Sans" w:cs="Times New Roman"/>
          <w:lang w:val="es-CO" w:eastAsia="es-CO"/>
        </w:rPr>
        <w:t>. E</w:t>
      </w:r>
      <w:r w:rsidRPr="0027242F">
        <w:rPr>
          <w:rFonts w:ascii="Gill Sans" w:eastAsia="Times New Roman" w:hAnsi="Gill Sans" w:cs="Times New Roman"/>
          <w:lang w:val="es-CO" w:eastAsia="es-CO"/>
        </w:rPr>
        <w:t>l mapa</w:t>
      </w:r>
      <w:r>
        <w:rPr>
          <w:rFonts w:ascii="Gill Sans" w:eastAsia="Times New Roman" w:hAnsi="Gill Sans" w:cs="Times New Roman"/>
          <w:lang w:val="es-CO" w:eastAsia="es-CO"/>
        </w:rPr>
        <w:t xml:space="preserve"> corresponde al </w:t>
      </w:r>
      <w:r w:rsidRPr="0027242F">
        <w:rPr>
          <w:rFonts w:ascii="Gill Sans" w:eastAsia="Times New Roman" w:hAnsi="Gill Sans" w:cs="Times New Roman"/>
          <w:lang w:val="es-CO" w:eastAsia="es-CO"/>
        </w:rPr>
        <w:t xml:space="preserve">Corine Land Cover </w:t>
      </w:r>
      <w:r>
        <w:rPr>
          <w:rFonts w:ascii="Gill Sans" w:eastAsia="Times New Roman" w:hAnsi="Gill Sans" w:cs="Times New Roman"/>
          <w:lang w:val="es-CO" w:eastAsia="es-CO"/>
        </w:rPr>
        <w:t>construido por e</w:t>
      </w:r>
      <w:r w:rsidRPr="0027242F">
        <w:rPr>
          <w:rFonts w:ascii="Gill Sans" w:eastAsia="Times New Roman" w:hAnsi="Gill Sans" w:cs="Times New Roman"/>
          <w:lang w:val="es-CO" w:eastAsia="es-CO"/>
        </w:rPr>
        <w:t>l IDEAM (2018)</w:t>
      </w:r>
      <w:r>
        <w:rPr>
          <w:rFonts w:ascii="Gill Sans" w:eastAsia="Times New Roman" w:hAnsi="Gill Sans" w:cs="Times New Roman"/>
          <w:lang w:val="es-CO" w:eastAsia="es-CO"/>
        </w:rPr>
        <w:t>. Por otro lado,</w:t>
      </w:r>
      <w:r w:rsidRPr="0027242F">
        <w:rPr>
          <w:rFonts w:ascii="Gill Sans" w:eastAsia="Times New Roman" w:hAnsi="Gill Sans" w:cs="Times New Roman"/>
          <w:lang w:val="es-CO" w:eastAsia="es-CO"/>
        </w:rPr>
        <w:t xml:space="preserve"> </w:t>
      </w:r>
      <w:r>
        <w:rPr>
          <w:rFonts w:ascii="Gill Sans" w:eastAsia="Times New Roman" w:hAnsi="Gill Sans" w:cs="Times New Roman"/>
          <w:lang w:val="es-CO" w:eastAsia="es-CO"/>
        </w:rPr>
        <w:t xml:space="preserve">la nomenclatura del polígono del bosque primario en el mapa </w:t>
      </w:r>
      <w:r w:rsidRPr="0027242F">
        <w:rPr>
          <w:rFonts w:ascii="Gill Sans" w:eastAsia="Times New Roman" w:hAnsi="Gill Sans" w:cs="Times New Roman"/>
          <w:lang w:val="es-CO" w:eastAsia="es-CO"/>
        </w:rPr>
        <w:t>fue modificad</w:t>
      </w:r>
      <w:r>
        <w:rPr>
          <w:rFonts w:ascii="Gill Sans" w:eastAsia="Times New Roman" w:hAnsi="Gill Sans" w:cs="Times New Roman"/>
          <w:lang w:val="es-CO" w:eastAsia="es-CO"/>
        </w:rPr>
        <w:t>o a su equivalente monte bravo (MB)</w:t>
      </w:r>
      <w:r w:rsidRPr="0027242F">
        <w:rPr>
          <w:rFonts w:ascii="Gill Sans" w:eastAsia="Times New Roman" w:hAnsi="Gill Sans" w:cs="Times New Roman"/>
          <w:lang w:val="es-CO" w:eastAsia="es-CO"/>
        </w:rPr>
        <w:t>. Esto permit</w:t>
      </w:r>
      <w:r>
        <w:rPr>
          <w:rFonts w:ascii="Gill Sans" w:eastAsia="Times New Roman" w:hAnsi="Gill Sans" w:cs="Times New Roman"/>
          <w:lang w:val="es-CO" w:eastAsia="es-CO"/>
        </w:rPr>
        <w:t>e</w:t>
      </w:r>
      <w:r w:rsidRPr="0027242F">
        <w:rPr>
          <w:rFonts w:ascii="Gill Sans" w:eastAsia="Times New Roman" w:hAnsi="Gill Sans" w:cs="Times New Roman"/>
          <w:lang w:val="es-CO" w:eastAsia="es-CO"/>
        </w:rPr>
        <w:t xml:space="preserve"> visualizar y dimensionar</w:t>
      </w:r>
      <w:r>
        <w:rPr>
          <w:rFonts w:ascii="Gill Sans" w:eastAsia="Times New Roman" w:hAnsi="Gill Sans" w:cs="Times New Roman"/>
          <w:lang w:val="es-CO" w:eastAsia="es-CO"/>
        </w:rPr>
        <w:t>,</w:t>
      </w:r>
      <w:r w:rsidRPr="0027242F">
        <w:rPr>
          <w:rFonts w:ascii="Gill Sans" w:eastAsia="Times New Roman" w:hAnsi="Gill Sans" w:cs="Times New Roman"/>
          <w:lang w:val="es-CO" w:eastAsia="es-CO"/>
        </w:rPr>
        <w:t xml:space="preserve"> a grandes rasgos</w:t>
      </w:r>
      <w:r>
        <w:rPr>
          <w:rFonts w:ascii="Gill Sans" w:eastAsia="Times New Roman" w:hAnsi="Gill Sans" w:cs="Times New Roman"/>
          <w:lang w:val="es-CO" w:eastAsia="es-CO"/>
        </w:rPr>
        <w:t>,</w:t>
      </w:r>
      <w:r w:rsidRPr="0027242F">
        <w:rPr>
          <w:rFonts w:ascii="Gill Sans" w:eastAsia="Times New Roman" w:hAnsi="Gill Sans" w:cs="Times New Roman"/>
          <w:lang w:val="es-CO" w:eastAsia="es-CO"/>
        </w:rPr>
        <w:t xml:space="preserve"> el componente forestal en la concepción comunitaria. Monte que también contiene al monte alzado (bosque secundario o en regeneración), el cual se explicará más adelante, pero que, en el mapa </w:t>
      </w:r>
      <w:r>
        <w:rPr>
          <w:rFonts w:ascii="Gill Sans" w:eastAsia="Times New Roman" w:hAnsi="Gill Sans" w:cs="Times New Roman"/>
          <w:lang w:val="es-CO" w:eastAsia="es-CO"/>
        </w:rPr>
        <w:t>también es</w:t>
      </w:r>
      <w:r w:rsidRPr="0027242F">
        <w:rPr>
          <w:rFonts w:ascii="Gill Sans" w:eastAsia="Times New Roman" w:hAnsi="Gill Sans" w:cs="Times New Roman"/>
          <w:lang w:val="es-CO" w:eastAsia="es-CO"/>
        </w:rPr>
        <w:t xml:space="preserve"> posible visualizar en pequeñas áreas con la etiqueta de MA.</w:t>
      </w:r>
    </w:p>
    <w:p w14:paraId="576FC065" w14:textId="77777777" w:rsidR="00C255E2" w:rsidRPr="00483D02" w:rsidRDefault="00C255E2" w:rsidP="00C255E2">
      <w:pPr>
        <w:spacing w:after="120" w:line="240" w:lineRule="auto"/>
        <w:rPr>
          <w:rFonts w:ascii="Gill Sans" w:eastAsia="Gill Sans" w:hAnsi="Gill Sans" w:cs="Gill Sans"/>
          <w:lang w:val="es-CO"/>
        </w:rPr>
      </w:pPr>
      <w:r>
        <w:rPr>
          <w:rFonts w:ascii="Gill Sans" w:eastAsia="Gill Sans" w:hAnsi="Gill Sans" w:cs="Gill Sans"/>
          <w:noProof/>
          <w:lang w:val="es-CO"/>
        </w:rPr>
        <w:drawing>
          <wp:inline distT="0" distB="0" distL="0" distR="0" wp14:anchorId="0B16D52C" wp14:editId="05FCA532">
            <wp:extent cx="5715000" cy="4394422"/>
            <wp:effectExtent l="0" t="0" r="0" b="635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25524" cy="4402514"/>
                    </a:xfrm>
                    <a:prstGeom prst="rect">
                      <a:avLst/>
                    </a:prstGeom>
                    <a:noFill/>
                  </pic:spPr>
                </pic:pic>
              </a:graphicData>
            </a:graphic>
          </wp:inline>
        </w:drawing>
      </w:r>
    </w:p>
    <w:p w14:paraId="7534CDD6" w14:textId="77777777" w:rsidR="00C255E2" w:rsidRDefault="00C255E2" w:rsidP="000302F9">
      <w:pPr>
        <w:pStyle w:val="Figuras"/>
      </w:pPr>
      <w:bookmarkStart w:id="129" w:name="_Toc129035693"/>
      <w:r w:rsidRPr="00FB0954">
        <w:t xml:space="preserve">Figura </w:t>
      </w:r>
      <w:r>
        <w:t>36</w:t>
      </w:r>
      <w:r w:rsidRPr="00FB0954">
        <w:t xml:space="preserve">. Mapa de </w:t>
      </w:r>
      <w:r>
        <w:t>coberturas vegetales y usos del suelo Corine Land Cover. Tomado y modificado del IDEAM</w:t>
      </w:r>
      <w:r w:rsidRPr="00FB0954">
        <w:t xml:space="preserve"> (201</w:t>
      </w:r>
      <w:r>
        <w:t>8</w:t>
      </w:r>
      <w:r w:rsidRPr="00FB0954">
        <w:t>).</w:t>
      </w:r>
      <w:bookmarkEnd w:id="129"/>
    </w:p>
    <w:p w14:paraId="05C98135" w14:textId="45ABF97C" w:rsidR="00C255E2" w:rsidRPr="000302F9" w:rsidRDefault="00C255E2" w:rsidP="00514F15">
      <w:pPr>
        <w:pStyle w:val="Ttulo2"/>
        <w:spacing w:before="0" w:after="200" w:line="240" w:lineRule="auto"/>
        <w:rPr>
          <w:rFonts w:ascii="Gill Sans" w:eastAsia="Gill Sans" w:hAnsi="Gill Sans" w:cs="Gill Sans"/>
          <w:b/>
          <w:sz w:val="24"/>
          <w:szCs w:val="24"/>
          <w:lang w:val="es-CO"/>
        </w:rPr>
      </w:pPr>
      <w:bookmarkStart w:id="130" w:name="_Toc129359555"/>
      <w:r w:rsidRPr="000302F9">
        <w:rPr>
          <w:rFonts w:ascii="Gill Sans" w:eastAsia="Gill Sans" w:hAnsi="Gill Sans" w:cs="Gill Sans"/>
          <w:b/>
          <w:sz w:val="24"/>
          <w:szCs w:val="24"/>
          <w:lang w:val="es-CO"/>
        </w:rPr>
        <w:t xml:space="preserve">El territorio </w:t>
      </w:r>
      <w:r w:rsidR="002B6DE1">
        <w:rPr>
          <w:rFonts w:ascii="Gill Sans" w:eastAsia="Gill Sans" w:hAnsi="Gill Sans" w:cs="Gill Sans"/>
          <w:b/>
          <w:sz w:val="24"/>
          <w:szCs w:val="24"/>
          <w:lang w:val="es-CO"/>
        </w:rPr>
        <w:t>bio</w:t>
      </w:r>
      <w:r w:rsidRPr="000302F9">
        <w:rPr>
          <w:rFonts w:ascii="Gill Sans" w:eastAsia="Gill Sans" w:hAnsi="Gill Sans" w:cs="Gill Sans"/>
          <w:b/>
          <w:sz w:val="24"/>
          <w:szCs w:val="24"/>
          <w:lang w:val="es-CO"/>
        </w:rPr>
        <w:t>físico</w:t>
      </w:r>
      <w:bookmarkEnd w:id="130"/>
      <w:r w:rsidRPr="000302F9">
        <w:rPr>
          <w:rFonts w:ascii="Gill Sans" w:eastAsia="Gill Sans" w:hAnsi="Gill Sans" w:cs="Gill Sans"/>
          <w:b/>
          <w:sz w:val="24"/>
          <w:szCs w:val="24"/>
          <w:lang w:val="es-CO"/>
        </w:rPr>
        <w:t> </w:t>
      </w:r>
    </w:p>
    <w:p w14:paraId="1E6E887A" w14:textId="77777777" w:rsidR="00C255E2" w:rsidRPr="000302F9" w:rsidRDefault="00C255E2" w:rsidP="00514F15">
      <w:pPr>
        <w:pStyle w:val="Ttulo3"/>
        <w:spacing w:before="0" w:after="200" w:line="240" w:lineRule="auto"/>
        <w:rPr>
          <w:rFonts w:ascii="Gill Sans" w:eastAsia="Gill Sans" w:hAnsi="Gill Sans" w:cs="Gill Sans"/>
          <w:color w:val="2F5496"/>
          <w:sz w:val="22"/>
          <w:szCs w:val="22"/>
          <w:lang w:val="es-CO"/>
        </w:rPr>
      </w:pPr>
      <w:bookmarkStart w:id="131" w:name="_Toc129359556"/>
      <w:r w:rsidRPr="000302F9">
        <w:rPr>
          <w:rFonts w:ascii="Gill Sans" w:eastAsia="Gill Sans" w:hAnsi="Gill Sans" w:cs="Gill Sans"/>
          <w:color w:val="2F5496"/>
          <w:sz w:val="22"/>
          <w:szCs w:val="22"/>
          <w:lang w:val="es-CO"/>
        </w:rPr>
        <w:t>Componente geológico</w:t>
      </w:r>
      <w:bookmarkEnd w:id="131"/>
    </w:p>
    <w:p w14:paraId="117668F8" w14:textId="4A40B0E9" w:rsidR="00C255E2"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lang w:val="es-CO"/>
        </w:rPr>
        <w:t xml:space="preserve">El levantamiento de las cordilleras </w:t>
      </w:r>
      <w:r>
        <w:rPr>
          <w:rFonts w:ascii="Gill Sans" w:eastAsia="Gill Sans" w:hAnsi="Gill Sans" w:cs="Gill Sans"/>
          <w:lang w:val="es-CO"/>
        </w:rPr>
        <w:t xml:space="preserve">en esta región del Ecuador hace </w:t>
      </w:r>
      <w:r w:rsidRPr="00483D02">
        <w:rPr>
          <w:rFonts w:ascii="Gill Sans" w:eastAsia="Gill Sans" w:hAnsi="Gill Sans" w:cs="Gill Sans"/>
          <w:lang w:val="es-CO"/>
        </w:rPr>
        <w:t>que serranías como la del Baudó ret</w:t>
      </w:r>
      <w:r>
        <w:rPr>
          <w:rFonts w:ascii="Gill Sans" w:eastAsia="Gill Sans" w:hAnsi="Gill Sans" w:cs="Gill Sans"/>
          <w:lang w:val="es-CO"/>
        </w:rPr>
        <w:t>engan</w:t>
      </w:r>
      <w:r w:rsidRPr="00483D02">
        <w:rPr>
          <w:rFonts w:ascii="Gill Sans" w:eastAsia="Gill Sans" w:hAnsi="Gill Sans" w:cs="Gill Sans"/>
          <w:lang w:val="es-CO"/>
        </w:rPr>
        <w:t xml:space="preserve"> las masas de nubes provenientes del océano </w:t>
      </w:r>
      <w:r>
        <w:rPr>
          <w:rFonts w:ascii="Gill Sans" w:eastAsia="Gill Sans" w:hAnsi="Gill Sans" w:cs="Gill Sans"/>
          <w:lang w:val="es-CO"/>
        </w:rPr>
        <w:t>P</w:t>
      </w:r>
      <w:r w:rsidRPr="00483D02">
        <w:rPr>
          <w:rFonts w:ascii="Gill Sans" w:eastAsia="Gill Sans" w:hAnsi="Gill Sans" w:cs="Gill Sans"/>
          <w:lang w:val="es-CO"/>
        </w:rPr>
        <w:t>acífico</w:t>
      </w:r>
      <w:r>
        <w:rPr>
          <w:rFonts w:ascii="Gill Sans" w:eastAsia="Gill Sans" w:hAnsi="Gill Sans" w:cs="Gill Sans"/>
          <w:lang w:val="es-CO"/>
        </w:rPr>
        <w:t>. Estas nubes a medida que ascienden por la montaña, su temperatura decrece y como consecuencia desembocan en intensas lluvias debido a</w:t>
      </w:r>
      <w:r w:rsidRPr="00483D02">
        <w:rPr>
          <w:rFonts w:ascii="Gill Sans" w:eastAsia="Gill Sans" w:hAnsi="Gill Sans" w:cs="Gill Sans"/>
          <w:lang w:val="es-CO"/>
        </w:rPr>
        <w:t>l efecto pantalla</w:t>
      </w:r>
      <w:r w:rsidRPr="00A55FE0">
        <w:rPr>
          <w:rFonts w:ascii="Gill Sans" w:eastAsia="Gill Sans" w:hAnsi="Gill Sans" w:cs="Gill Sans"/>
          <w:vertAlign w:val="superscript"/>
        </w:rPr>
        <w:footnoteReference w:id="43"/>
      </w:r>
      <w:r w:rsidRPr="00483D02">
        <w:rPr>
          <w:rFonts w:ascii="Gill Sans" w:eastAsia="Gill Sans" w:hAnsi="Gill Sans" w:cs="Gill Sans"/>
          <w:lang w:val="es-CO"/>
        </w:rPr>
        <w:t xml:space="preserve"> que estas cadenas orográficas </w:t>
      </w:r>
      <w:r w:rsidRPr="00615812">
        <w:rPr>
          <w:rFonts w:ascii="Gill Sans" w:eastAsia="Gill Sans" w:hAnsi="Gill Sans" w:cs="Gill Sans"/>
          <w:lang w:val="es-CO"/>
        </w:rPr>
        <w:t>generan (Mejía, 1991)</w:t>
      </w:r>
      <w:r>
        <w:rPr>
          <w:rFonts w:ascii="Gill Sans" w:eastAsia="Gill Sans" w:hAnsi="Gill Sans" w:cs="Gill Sans"/>
          <w:lang w:val="es-CO"/>
        </w:rPr>
        <w:t xml:space="preserve">. Este fenómeno permite el </w:t>
      </w:r>
      <w:r w:rsidRPr="00483D02">
        <w:rPr>
          <w:rFonts w:ascii="Gill Sans" w:eastAsia="Gill Sans" w:hAnsi="Gill Sans" w:cs="Gill Sans"/>
          <w:lang w:val="es-CO"/>
        </w:rPr>
        <w:t xml:space="preserve">continuo y abundante flujo </w:t>
      </w:r>
      <w:r>
        <w:rPr>
          <w:rFonts w:ascii="Gill Sans" w:eastAsia="Gill Sans" w:hAnsi="Gill Sans" w:cs="Gill Sans"/>
          <w:lang w:val="es-CO"/>
        </w:rPr>
        <w:t>de agua</w:t>
      </w:r>
      <w:r w:rsidRPr="00483D02">
        <w:rPr>
          <w:rFonts w:ascii="Gill Sans" w:eastAsia="Gill Sans" w:hAnsi="Gill Sans" w:cs="Gill Sans"/>
          <w:lang w:val="es-CO"/>
        </w:rPr>
        <w:t xml:space="preserve"> </w:t>
      </w:r>
      <w:r>
        <w:rPr>
          <w:rFonts w:ascii="Gill Sans" w:eastAsia="Gill Sans" w:hAnsi="Gill Sans" w:cs="Gill Sans"/>
          <w:lang w:val="es-CO"/>
        </w:rPr>
        <w:t xml:space="preserve">que alimenta y beneficia </w:t>
      </w:r>
      <w:r w:rsidRPr="00483D02">
        <w:rPr>
          <w:rFonts w:ascii="Gill Sans" w:eastAsia="Gill Sans" w:hAnsi="Gill Sans" w:cs="Gill Sans"/>
          <w:lang w:val="es-CO"/>
        </w:rPr>
        <w:t xml:space="preserve">el </w:t>
      </w:r>
      <w:r>
        <w:rPr>
          <w:rFonts w:ascii="Gill Sans" w:eastAsia="Gill Sans" w:hAnsi="Gill Sans" w:cs="Gill Sans"/>
          <w:lang w:val="es-CO"/>
        </w:rPr>
        <w:t>denso</w:t>
      </w:r>
      <w:r w:rsidRPr="00483D02">
        <w:rPr>
          <w:rFonts w:ascii="Gill Sans" w:eastAsia="Gill Sans" w:hAnsi="Gill Sans" w:cs="Gill Sans"/>
          <w:lang w:val="es-CO"/>
        </w:rPr>
        <w:t xml:space="preserve"> monte</w:t>
      </w:r>
      <w:r>
        <w:rPr>
          <w:rFonts w:ascii="Gill Sans" w:eastAsia="Gill Sans" w:hAnsi="Gill Sans" w:cs="Gill Sans"/>
          <w:lang w:val="es-CO"/>
        </w:rPr>
        <w:t xml:space="preserve"> de Nuquí</w:t>
      </w:r>
      <w:r w:rsidRPr="00615812">
        <w:rPr>
          <w:rFonts w:ascii="Gill Sans" w:eastAsia="Gill Sans" w:hAnsi="Gill Sans" w:cs="Gill Sans"/>
          <w:lang w:val="es-CO"/>
        </w:rPr>
        <w:t>.</w:t>
      </w:r>
      <w:r>
        <w:rPr>
          <w:rFonts w:ascii="Gill Sans" w:eastAsia="Gill Sans" w:hAnsi="Gill Sans" w:cs="Gill Sans"/>
          <w:lang w:val="es-CO"/>
        </w:rPr>
        <w:t xml:space="preserve"> Por otro lado, las rocas volcánicas, sedimentarias y los materiales no consolidados transformados en </w:t>
      </w:r>
      <w:r w:rsidRPr="00615812">
        <w:rPr>
          <w:rFonts w:ascii="Gill Sans" w:eastAsia="Gill Sans" w:hAnsi="Gill Sans" w:cs="Gill Sans"/>
          <w:lang w:val="es-CO"/>
        </w:rPr>
        <w:t>suelos</w:t>
      </w:r>
      <w:r>
        <w:rPr>
          <w:rFonts w:ascii="Gill Sans" w:eastAsia="Gill Sans" w:hAnsi="Gill Sans" w:cs="Gill Sans"/>
          <w:lang w:val="es-CO"/>
        </w:rPr>
        <w:t xml:space="preserve"> y que sostienen la existencia de </w:t>
      </w:r>
      <w:r w:rsidRPr="00615812">
        <w:rPr>
          <w:rFonts w:ascii="Gill Sans" w:eastAsia="Gill Sans" w:hAnsi="Gill Sans" w:cs="Gill Sans"/>
          <w:lang w:val="es-CO"/>
        </w:rPr>
        <w:t xml:space="preserve">este monte, </w:t>
      </w:r>
      <w:r w:rsidRPr="00483D02">
        <w:rPr>
          <w:rFonts w:ascii="Gill Sans" w:eastAsia="Gill Sans" w:hAnsi="Gill Sans" w:cs="Gill Sans"/>
          <w:lang w:val="es-CO"/>
        </w:rPr>
        <w:t xml:space="preserve">principalmente, son </w:t>
      </w:r>
      <w:r>
        <w:rPr>
          <w:rFonts w:ascii="Gill Sans" w:eastAsia="Gill Sans" w:hAnsi="Gill Sans" w:cs="Gill Sans"/>
          <w:lang w:val="es-CO"/>
        </w:rPr>
        <w:t>generalmente</w:t>
      </w:r>
      <w:r w:rsidRPr="00483D02">
        <w:rPr>
          <w:rFonts w:ascii="Gill Sans" w:eastAsia="Gill Sans" w:hAnsi="Gill Sans" w:cs="Gill Sans"/>
          <w:lang w:val="es-CO"/>
        </w:rPr>
        <w:t xml:space="preserve"> areno – arcillosos, de poca estabilidad, mal drenados, ácidos, con una capa fértil poco profunda y con una mínima capacidad del suelo de regenerarse, tanto por las intensas lluvias, como por las pronunciadas pendientes </w:t>
      </w:r>
      <w:r w:rsidRPr="00615812">
        <w:rPr>
          <w:rFonts w:ascii="Gill Sans" w:eastAsia="Gill Sans" w:hAnsi="Gill Sans" w:cs="Gill Sans"/>
          <w:lang w:val="es-CO"/>
        </w:rPr>
        <w:t>(</w:t>
      </w:r>
      <w:bookmarkStart w:id="133" w:name="_Hlk124799437"/>
      <w:r w:rsidRPr="00615812">
        <w:rPr>
          <w:rFonts w:ascii="Gill Sans" w:eastAsia="Gill Sans" w:hAnsi="Gill Sans" w:cs="Gill Sans"/>
          <w:lang w:val="es-CO"/>
        </w:rPr>
        <w:t>Kingler et al., 2013</w:t>
      </w:r>
      <w:bookmarkEnd w:id="133"/>
      <w:r w:rsidR="007C2C7A">
        <w:rPr>
          <w:rFonts w:ascii="Gill Sans" w:eastAsia="Gill Sans" w:hAnsi="Gill Sans" w:cs="Gill Sans"/>
          <w:lang w:val="es-CO"/>
        </w:rPr>
        <w:t>).</w:t>
      </w:r>
      <w:r>
        <w:rPr>
          <w:rFonts w:ascii="Gill Sans" w:eastAsia="Gill Sans" w:hAnsi="Gill Sans" w:cs="Gill Sans"/>
          <w:lang w:val="es-CO"/>
        </w:rPr>
        <w:t xml:space="preserve"> Así mismo, estos s</w:t>
      </w:r>
      <w:r w:rsidRPr="00615812">
        <w:rPr>
          <w:rFonts w:ascii="Gill Sans" w:eastAsia="Gill Sans" w:hAnsi="Gill Sans" w:cs="Gill Sans"/>
          <w:lang w:val="es-CO"/>
        </w:rPr>
        <w:t>uelos tam</w:t>
      </w:r>
      <w:r w:rsidRPr="00483D02">
        <w:rPr>
          <w:rFonts w:ascii="Gill Sans" w:eastAsia="Gill Sans" w:hAnsi="Gill Sans" w:cs="Gill Sans"/>
          <w:lang w:val="es-CO"/>
        </w:rPr>
        <w:t xml:space="preserve">bién son tóxicos, por la alta fijación del aluminio </w:t>
      </w:r>
      <w:r>
        <w:rPr>
          <w:rFonts w:ascii="Gill Sans" w:eastAsia="Gill Sans" w:hAnsi="Gill Sans" w:cs="Gill Sans"/>
          <w:lang w:val="es-CO"/>
        </w:rPr>
        <w:t>(</w:t>
      </w:r>
      <w:r w:rsidRPr="00483D02">
        <w:rPr>
          <w:rFonts w:ascii="Gill Sans" w:eastAsia="Gill Sans" w:hAnsi="Gill Sans" w:cs="Gill Sans"/>
          <w:lang w:val="es-CO"/>
        </w:rPr>
        <w:t>a causa de estas condiciones hiperhúmedas</w:t>
      </w:r>
      <w:r>
        <w:rPr>
          <w:rFonts w:ascii="Gill Sans" w:eastAsia="Gill Sans" w:hAnsi="Gill Sans" w:cs="Gill Sans"/>
          <w:lang w:val="es-CO"/>
        </w:rPr>
        <w:t>)</w:t>
      </w:r>
      <w:r w:rsidRPr="00483D02">
        <w:rPr>
          <w:rFonts w:ascii="Gill Sans" w:eastAsia="Gill Sans" w:hAnsi="Gill Sans" w:cs="Gill Sans"/>
          <w:lang w:val="es-CO"/>
        </w:rPr>
        <w:t xml:space="preserve"> y por su poca solubilidad en el </w:t>
      </w:r>
      <w:r w:rsidRPr="00615812">
        <w:rPr>
          <w:rFonts w:ascii="Gill Sans" w:eastAsia="Gill Sans" w:hAnsi="Gill Sans" w:cs="Gill Sans"/>
          <w:lang w:val="es-CO"/>
        </w:rPr>
        <w:t>agua (IGAC, 2011).</w:t>
      </w:r>
      <w:r w:rsidRPr="00483D02">
        <w:rPr>
          <w:rFonts w:ascii="Gill Sans" w:eastAsia="Gill Sans" w:hAnsi="Gill Sans" w:cs="Gill Sans"/>
          <w:lang w:val="es-CO"/>
        </w:rPr>
        <w:t xml:space="preserve"> </w:t>
      </w:r>
      <w:r>
        <w:rPr>
          <w:rFonts w:ascii="Gill Sans" w:eastAsia="Gill Sans" w:hAnsi="Gill Sans" w:cs="Gill Sans"/>
          <w:lang w:val="es-CO"/>
        </w:rPr>
        <w:t>Por lo tanto, el período de tiempo que le ha tomado a este bosque adaptarse a estas condiciones ha sido realmente muy prolongado (IGAC, 2011).</w:t>
      </w:r>
    </w:p>
    <w:p w14:paraId="06A5B1DD" w14:textId="77777777" w:rsidR="00C255E2" w:rsidRPr="0075076B" w:rsidRDefault="00C255E2" w:rsidP="00C255E2">
      <w:pPr>
        <w:spacing w:after="200" w:line="240" w:lineRule="auto"/>
        <w:rPr>
          <w:rFonts w:ascii="Gill Sans" w:eastAsia="Gill Sans" w:hAnsi="Gill Sans" w:cs="Gill Sans"/>
          <w:lang w:val="es-CO"/>
        </w:rPr>
      </w:pPr>
      <w:r>
        <w:rPr>
          <w:rFonts w:ascii="Gill Sans" w:eastAsia="Gill Sans" w:hAnsi="Gill Sans" w:cs="Gill Sans"/>
          <w:lang w:val="es-CO"/>
        </w:rPr>
        <w:t xml:space="preserve">Ahora bien, teniendo de presente que el origen del suelo está en función de los tres principales factores (clima, geomorfología y rocas), a </w:t>
      </w:r>
      <w:r w:rsidRPr="00483D02">
        <w:rPr>
          <w:rFonts w:ascii="Gill Sans" w:eastAsia="Gill Sans" w:hAnsi="Gill Sans" w:cs="Gill Sans"/>
          <w:lang w:val="es-CO"/>
        </w:rPr>
        <w:t xml:space="preserve">continuación, se </w:t>
      </w:r>
      <w:r>
        <w:rPr>
          <w:rFonts w:ascii="Gill Sans" w:eastAsia="Gill Sans" w:hAnsi="Gill Sans" w:cs="Gill Sans"/>
          <w:lang w:val="es-CO"/>
        </w:rPr>
        <w:t>describen los tipos de</w:t>
      </w:r>
      <w:r w:rsidRPr="00483D02">
        <w:rPr>
          <w:rFonts w:ascii="Gill Sans" w:eastAsia="Gill Sans" w:hAnsi="Gill Sans" w:cs="Gill Sans"/>
          <w:lang w:val="es-CO"/>
        </w:rPr>
        <w:t xml:space="preserve"> suelos </w:t>
      </w:r>
      <w:r>
        <w:rPr>
          <w:rFonts w:ascii="Gill Sans" w:eastAsia="Gill Sans" w:hAnsi="Gill Sans" w:cs="Gill Sans"/>
          <w:lang w:val="es-CO"/>
        </w:rPr>
        <w:t xml:space="preserve">que más se asemejan a los de Nuquí </w:t>
      </w:r>
      <w:r w:rsidRPr="00483D02">
        <w:rPr>
          <w:rFonts w:ascii="Gill Sans" w:eastAsia="Gill Sans" w:hAnsi="Gill Sans" w:cs="Gill Sans"/>
          <w:lang w:val="es-CO"/>
        </w:rPr>
        <w:t xml:space="preserve">en el esquema propuesto </w:t>
      </w:r>
      <w:r w:rsidRPr="00EA3816">
        <w:rPr>
          <w:rFonts w:ascii="Gill Sans" w:eastAsia="Gill Sans" w:hAnsi="Gill Sans" w:cs="Gill Sans"/>
          <w:lang w:val="es-CO"/>
        </w:rPr>
        <w:t xml:space="preserve">por Poveda </w:t>
      </w:r>
      <w:r>
        <w:rPr>
          <w:rFonts w:ascii="Gill Sans" w:eastAsia="Gill Sans" w:hAnsi="Gill Sans" w:cs="Gill Sans"/>
          <w:lang w:val="es-CO"/>
        </w:rPr>
        <w:t>et al. (2004</w:t>
      </w:r>
      <w:r w:rsidRPr="00483D02">
        <w:rPr>
          <w:rFonts w:ascii="Gill Sans" w:eastAsia="Gill Sans" w:hAnsi="Gill Sans" w:cs="Gill Sans"/>
          <w:lang w:val="es-CO"/>
        </w:rPr>
        <w:t>)</w:t>
      </w:r>
      <w:r>
        <w:rPr>
          <w:rFonts w:ascii="Gill Sans" w:eastAsia="Gill Sans" w:hAnsi="Gill Sans" w:cs="Gill Sans"/>
          <w:lang w:val="es-CO"/>
        </w:rPr>
        <w:t xml:space="preserve">: el </w:t>
      </w:r>
      <w:r w:rsidRPr="0075076B">
        <w:rPr>
          <w:rFonts w:ascii="Gill Sans" w:eastAsia="Gill Sans" w:hAnsi="Gill Sans" w:cs="Gill Sans"/>
          <w:lang w:val="es-CO"/>
        </w:rPr>
        <w:t>ambiente estuarino (0-10m)</w:t>
      </w:r>
      <w:r>
        <w:rPr>
          <w:rFonts w:ascii="Gill Sans" w:eastAsia="Gill Sans" w:hAnsi="Gill Sans" w:cs="Gill Sans"/>
          <w:lang w:val="es-CO"/>
        </w:rPr>
        <w:t xml:space="preserve">, el </w:t>
      </w:r>
      <w:r w:rsidRPr="0075076B">
        <w:rPr>
          <w:rFonts w:ascii="Gill Sans" w:eastAsia="Gill Sans" w:hAnsi="Gill Sans" w:cs="Gill Sans"/>
          <w:lang w:val="es-CO"/>
        </w:rPr>
        <w:t>ambiente fluviolacustre (</w:t>
      </w:r>
      <w:r>
        <w:rPr>
          <w:rFonts w:ascii="Gill Sans" w:eastAsia="Gill Sans" w:hAnsi="Gill Sans" w:cs="Gill Sans"/>
          <w:lang w:val="es-CO"/>
        </w:rPr>
        <w:t>10</w:t>
      </w:r>
      <w:r w:rsidRPr="0075076B">
        <w:rPr>
          <w:rFonts w:ascii="Gill Sans" w:eastAsia="Gill Sans" w:hAnsi="Gill Sans" w:cs="Gill Sans"/>
          <w:lang w:val="es-CO"/>
        </w:rPr>
        <w:t>-10</w:t>
      </w:r>
      <w:r>
        <w:rPr>
          <w:rFonts w:ascii="Gill Sans" w:eastAsia="Gill Sans" w:hAnsi="Gill Sans" w:cs="Gill Sans"/>
          <w:lang w:val="es-CO"/>
        </w:rPr>
        <w:t>0</w:t>
      </w:r>
      <w:r w:rsidRPr="0075076B">
        <w:rPr>
          <w:rFonts w:ascii="Gill Sans" w:eastAsia="Gill Sans" w:hAnsi="Gill Sans" w:cs="Gill Sans"/>
          <w:lang w:val="es-CO"/>
        </w:rPr>
        <w:t xml:space="preserve">m), </w:t>
      </w:r>
      <w:r>
        <w:rPr>
          <w:rFonts w:ascii="Gill Sans" w:eastAsia="Gill Sans" w:hAnsi="Gill Sans" w:cs="Gill Sans"/>
          <w:lang w:val="es-CO"/>
        </w:rPr>
        <w:t xml:space="preserve">las </w:t>
      </w:r>
      <w:r w:rsidRPr="0075076B">
        <w:rPr>
          <w:rFonts w:ascii="Gill Sans" w:eastAsia="Gill Sans" w:hAnsi="Gill Sans" w:cs="Gill Sans"/>
          <w:lang w:val="es-CO"/>
        </w:rPr>
        <w:t xml:space="preserve">llanuras aluviales (10-100m), </w:t>
      </w:r>
      <w:r>
        <w:rPr>
          <w:rFonts w:ascii="Gill Sans" w:eastAsia="Gill Sans" w:hAnsi="Gill Sans" w:cs="Gill Sans"/>
          <w:lang w:val="es-CO"/>
        </w:rPr>
        <w:t xml:space="preserve">las </w:t>
      </w:r>
      <w:r w:rsidRPr="0075076B">
        <w:rPr>
          <w:rFonts w:ascii="Gill Sans" w:eastAsia="Gill Sans" w:hAnsi="Gill Sans" w:cs="Gill Sans"/>
          <w:lang w:val="es-CO"/>
        </w:rPr>
        <w:t xml:space="preserve">colinas bajas (100 – 250m), </w:t>
      </w:r>
      <w:r>
        <w:rPr>
          <w:rFonts w:ascii="Gill Sans" w:eastAsia="Gill Sans" w:hAnsi="Gill Sans" w:cs="Gill Sans"/>
          <w:lang w:val="es-CO"/>
        </w:rPr>
        <w:t xml:space="preserve">las </w:t>
      </w:r>
      <w:r w:rsidRPr="0075076B">
        <w:rPr>
          <w:rFonts w:ascii="Gill Sans" w:eastAsia="Gill Sans" w:hAnsi="Gill Sans" w:cs="Gill Sans"/>
          <w:lang w:val="es-CO"/>
        </w:rPr>
        <w:t xml:space="preserve">colinas medias (250 - 500) y </w:t>
      </w:r>
      <w:r>
        <w:rPr>
          <w:rFonts w:ascii="Gill Sans" w:eastAsia="Gill Sans" w:hAnsi="Gill Sans" w:cs="Gill Sans"/>
          <w:lang w:val="es-CO"/>
        </w:rPr>
        <w:t xml:space="preserve">las </w:t>
      </w:r>
      <w:r w:rsidRPr="0075076B">
        <w:rPr>
          <w:rFonts w:ascii="Gill Sans" w:eastAsia="Gill Sans" w:hAnsi="Gill Sans" w:cs="Gill Sans"/>
          <w:lang w:val="es-CO"/>
        </w:rPr>
        <w:t>colinas altas (500-800m)</w:t>
      </w:r>
      <w:r>
        <w:rPr>
          <w:rFonts w:ascii="Gill Sans" w:eastAsia="Gill Sans" w:hAnsi="Gill Sans" w:cs="Gill Sans"/>
          <w:lang w:val="es-CO"/>
        </w:rPr>
        <w:t>.</w:t>
      </w:r>
    </w:p>
    <w:p w14:paraId="1DA50E81" w14:textId="77777777" w:rsidR="00C255E2" w:rsidRPr="004C01C9" w:rsidRDefault="00C255E2" w:rsidP="00C255E2">
      <w:pPr>
        <w:spacing w:after="200" w:line="240" w:lineRule="auto"/>
        <w:rPr>
          <w:rFonts w:ascii="Gill Sans" w:eastAsia="Gill Sans" w:hAnsi="Gill Sans" w:cs="Gill Sans"/>
          <w:i/>
          <w:iCs/>
          <w:lang w:val="es-CO"/>
        </w:rPr>
      </w:pPr>
      <w:r w:rsidRPr="00483D02">
        <w:rPr>
          <w:rFonts w:ascii="Gill Sans" w:eastAsia="Gill Sans" w:hAnsi="Gill Sans" w:cs="Gill Sans"/>
          <w:lang w:val="es-CO"/>
        </w:rPr>
        <w:t xml:space="preserve">El </w:t>
      </w:r>
      <w:r w:rsidRPr="00483D02">
        <w:rPr>
          <w:rFonts w:ascii="Gill Sans" w:eastAsia="Gill Sans" w:hAnsi="Gill Sans" w:cs="Gill Sans"/>
          <w:b/>
          <w:bCs/>
          <w:lang w:val="es-CO"/>
        </w:rPr>
        <w:t>ambiente estuarino (0-10m)</w:t>
      </w:r>
      <w:r>
        <w:rPr>
          <w:rFonts w:ascii="Gill Sans" w:eastAsia="Gill Sans" w:hAnsi="Gill Sans" w:cs="Gill Sans"/>
          <w:lang w:val="es-CO"/>
        </w:rPr>
        <w:t>, característico</w:t>
      </w:r>
      <w:r w:rsidRPr="00483D02">
        <w:rPr>
          <w:rFonts w:ascii="Gill Sans" w:eastAsia="Gill Sans" w:hAnsi="Gill Sans" w:cs="Gill Sans"/>
          <w:lang w:val="es-CO"/>
        </w:rPr>
        <w:t xml:space="preserve"> de la ensenada de Tribugá</w:t>
      </w:r>
      <w:r>
        <w:rPr>
          <w:rFonts w:ascii="Gill Sans" w:eastAsia="Gill Sans" w:hAnsi="Gill Sans" w:cs="Gill Sans"/>
          <w:lang w:val="es-CO"/>
        </w:rPr>
        <w:t xml:space="preserve"> (ver figura 1), de la parte baja del río Chorí</w:t>
      </w:r>
      <w:r w:rsidRPr="00483D02">
        <w:rPr>
          <w:rFonts w:ascii="Gill Sans" w:eastAsia="Gill Sans" w:hAnsi="Gill Sans" w:cs="Gill Sans"/>
          <w:lang w:val="es-CO"/>
        </w:rPr>
        <w:t xml:space="preserve"> y Coquí,</w:t>
      </w:r>
      <w:r>
        <w:rPr>
          <w:rFonts w:ascii="Gill Sans" w:eastAsia="Gill Sans" w:hAnsi="Gill Sans" w:cs="Gill Sans"/>
          <w:lang w:val="es-CO"/>
        </w:rPr>
        <w:t xml:space="preserve"> son zonas que</w:t>
      </w:r>
      <w:r w:rsidRPr="00483D02">
        <w:rPr>
          <w:rFonts w:ascii="Gill Sans" w:eastAsia="Gill Sans" w:hAnsi="Gill Sans" w:cs="Gill Sans"/>
          <w:lang w:val="es-CO"/>
        </w:rPr>
        <w:t xml:space="preserve"> incluye</w:t>
      </w:r>
      <w:r>
        <w:rPr>
          <w:rFonts w:ascii="Gill Sans" w:eastAsia="Gill Sans" w:hAnsi="Gill Sans" w:cs="Gill Sans"/>
          <w:lang w:val="es-CO"/>
        </w:rPr>
        <w:t>n</w:t>
      </w:r>
      <w:r w:rsidRPr="00483D02">
        <w:rPr>
          <w:rFonts w:ascii="Gill Sans" w:eastAsia="Gill Sans" w:hAnsi="Gill Sans" w:cs="Gill Sans"/>
          <w:lang w:val="es-CO"/>
        </w:rPr>
        <w:t xml:space="preserve"> los bosques dominados por los manglares </w:t>
      </w:r>
      <w:r w:rsidRPr="0075076B">
        <w:rPr>
          <w:rFonts w:ascii="Gill Sans" w:eastAsia="Gill Sans" w:hAnsi="Gill Sans" w:cs="Gill Sans"/>
          <w:lang w:val="es-CO"/>
        </w:rPr>
        <w:t xml:space="preserve">(Díaz y Ghast, 2011). Los suelos en este lugar son estables, desarrollados en sustratos </w:t>
      </w:r>
      <w:r>
        <w:rPr>
          <w:rFonts w:ascii="Gill Sans" w:eastAsia="Gill Sans" w:hAnsi="Gill Sans" w:cs="Gill Sans"/>
          <w:lang w:val="es-CO"/>
        </w:rPr>
        <w:t xml:space="preserve">con morfologías relativamente planas, con texturas </w:t>
      </w:r>
      <w:r w:rsidRPr="0075076B">
        <w:rPr>
          <w:rFonts w:ascii="Gill Sans" w:eastAsia="Gill Sans" w:hAnsi="Gill Sans" w:cs="Gill Sans"/>
          <w:lang w:val="es-CO"/>
        </w:rPr>
        <w:t>arenos</w:t>
      </w:r>
      <w:r>
        <w:rPr>
          <w:rFonts w:ascii="Gill Sans" w:eastAsia="Gill Sans" w:hAnsi="Gill Sans" w:cs="Gill Sans"/>
          <w:lang w:val="es-CO"/>
        </w:rPr>
        <w:t xml:space="preserve">as e </w:t>
      </w:r>
      <w:r w:rsidRPr="0075076B">
        <w:rPr>
          <w:rFonts w:ascii="Gill Sans" w:eastAsia="Gill Sans" w:hAnsi="Gill Sans" w:cs="Gill Sans"/>
          <w:lang w:val="es-CO"/>
        </w:rPr>
        <w:t>interca</w:t>
      </w:r>
      <w:r>
        <w:rPr>
          <w:rFonts w:ascii="Gill Sans" w:eastAsia="Gill Sans" w:hAnsi="Gill Sans" w:cs="Gill Sans"/>
          <w:lang w:val="es-CO"/>
        </w:rPr>
        <w:t>ladas con</w:t>
      </w:r>
      <w:r w:rsidRPr="0075076B">
        <w:rPr>
          <w:rFonts w:ascii="Gill Sans" w:eastAsia="Gill Sans" w:hAnsi="Gill Sans" w:cs="Gill Sans"/>
          <w:lang w:val="es-CO"/>
        </w:rPr>
        <w:t xml:space="preserve"> partículas más finas como los lodos</w:t>
      </w:r>
      <w:r>
        <w:rPr>
          <w:rFonts w:ascii="Gill Sans" w:eastAsia="Gill Sans" w:hAnsi="Gill Sans" w:cs="Gill Sans"/>
          <w:lang w:val="es-CO"/>
        </w:rPr>
        <w:t>, especialmente</w:t>
      </w:r>
      <w:r w:rsidRPr="0075076B">
        <w:rPr>
          <w:rFonts w:ascii="Gill Sans" w:eastAsia="Gill Sans" w:hAnsi="Gill Sans" w:cs="Gill Sans"/>
          <w:lang w:val="es-CO"/>
        </w:rPr>
        <w:t xml:space="preserve"> hacia las partes pantanosas (Rangel, 2004b)</w:t>
      </w:r>
      <w:r>
        <w:rPr>
          <w:rFonts w:ascii="Gill Sans" w:eastAsia="Gill Sans" w:hAnsi="Gill Sans" w:cs="Gill Sans"/>
          <w:lang w:val="es-CO"/>
        </w:rPr>
        <w:t xml:space="preserve">. Sin embargo, hacia la parte interior del </w:t>
      </w:r>
      <w:r w:rsidRPr="0075076B">
        <w:rPr>
          <w:rFonts w:ascii="Gill Sans" w:eastAsia="Gill Sans" w:hAnsi="Gill Sans" w:cs="Gill Sans"/>
          <w:lang w:val="es-CO"/>
        </w:rPr>
        <w:t>continente</w:t>
      </w:r>
      <w:r>
        <w:rPr>
          <w:rFonts w:ascii="Gill Sans" w:eastAsia="Gill Sans" w:hAnsi="Gill Sans" w:cs="Gill Sans"/>
          <w:lang w:val="es-CO"/>
        </w:rPr>
        <w:t xml:space="preserve">, los suelos </w:t>
      </w:r>
      <w:r w:rsidRPr="0075076B">
        <w:rPr>
          <w:rFonts w:ascii="Gill Sans" w:eastAsia="Gill Sans" w:hAnsi="Gill Sans" w:cs="Gill Sans"/>
          <w:lang w:val="es-CO"/>
        </w:rPr>
        <w:t xml:space="preserve">se tornan </w:t>
      </w:r>
      <w:r>
        <w:rPr>
          <w:rFonts w:ascii="Gill Sans" w:eastAsia="Gill Sans" w:hAnsi="Gill Sans" w:cs="Gill Sans"/>
          <w:lang w:val="es-CO"/>
        </w:rPr>
        <w:t xml:space="preserve">más </w:t>
      </w:r>
      <w:r w:rsidRPr="0075076B">
        <w:rPr>
          <w:rFonts w:ascii="Gill Sans" w:eastAsia="Gill Sans" w:hAnsi="Gill Sans" w:cs="Gill Sans"/>
          <w:lang w:val="es-CO"/>
        </w:rPr>
        <w:t>compactos</w:t>
      </w:r>
      <w:r>
        <w:rPr>
          <w:rFonts w:ascii="Gill Sans" w:eastAsia="Gill Sans" w:hAnsi="Gill Sans" w:cs="Gill Sans"/>
          <w:lang w:val="es-CO"/>
        </w:rPr>
        <w:t>,</w:t>
      </w:r>
      <w:r w:rsidRPr="0075076B">
        <w:rPr>
          <w:rFonts w:ascii="Gill Sans" w:eastAsia="Gill Sans" w:hAnsi="Gill Sans" w:cs="Gill Sans"/>
          <w:lang w:val="es-CO"/>
        </w:rPr>
        <w:t xml:space="preserve"> </w:t>
      </w:r>
      <w:r>
        <w:rPr>
          <w:rFonts w:ascii="Gill Sans" w:eastAsia="Gill Sans" w:hAnsi="Gill Sans" w:cs="Gill Sans"/>
          <w:lang w:val="es-CO"/>
        </w:rPr>
        <w:t xml:space="preserve">ya que la alta energía de los litorales (oleaje, mareas, ríos) pierde influencia </w:t>
      </w:r>
      <w:r w:rsidRPr="0075076B">
        <w:rPr>
          <w:rFonts w:ascii="Gill Sans" w:eastAsia="Gill Sans" w:hAnsi="Gill Sans" w:cs="Gill Sans"/>
          <w:lang w:val="es-CO"/>
        </w:rPr>
        <w:t>(</w:t>
      </w:r>
      <w:bookmarkStart w:id="134" w:name="_Hlk124799523"/>
      <w:r w:rsidRPr="0075076B">
        <w:rPr>
          <w:rFonts w:ascii="Gill Sans" w:eastAsia="Gill Sans" w:hAnsi="Gill Sans" w:cs="Gill Sans"/>
          <w:lang w:val="es-CO"/>
        </w:rPr>
        <w:t>Sánchez y Alvarez, 1997</w:t>
      </w:r>
      <w:bookmarkEnd w:id="134"/>
      <w:r w:rsidRPr="0075076B">
        <w:rPr>
          <w:rFonts w:ascii="Gill Sans" w:eastAsia="Gill Sans" w:hAnsi="Gill Sans" w:cs="Gill Sans"/>
          <w:lang w:val="es-CO"/>
        </w:rPr>
        <w:t xml:space="preserve">). Generalmente, </w:t>
      </w:r>
      <w:r>
        <w:rPr>
          <w:rFonts w:ascii="Gill Sans" w:eastAsia="Gill Sans" w:hAnsi="Gill Sans" w:cs="Gill Sans"/>
          <w:lang w:val="es-CO"/>
        </w:rPr>
        <w:t>estos</w:t>
      </w:r>
      <w:r w:rsidRPr="0075076B">
        <w:rPr>
          <w:rFonts w:ascii="Gill Sans" w:eastAsia="Gill Sans" w:hAnsi="Gill Sans" w:cs="Gill Sans"/>
          <w:lang w:val="es-CO"/>
        </w:rPr>
        <w:t xml:space="preserve"> suelos se asocian con otros suelos </w:t>
      </w:r>
      <w:r>
        <w:rPr>
          <w:rFonts w:ascii="Gill Sans" w:eastAsia="Gill Sans" w:hAnsi="Gill Sans" w:cs="Gill Sans"/>
          <w:lang w:val="es-CO"/>
        </w:rPr>
        <w:t>con</w:t>
      </w:r>
      <w:r w:rsidRPr="0075076B">
        <w:rPr>
          <w:rFonts w:ascii="Gill Sans" w:eastAsia="Gill Sans" w:hAnsi="Gill Sans" w:cs="Gill Sans"/>
          <w:lang w:val="es-CO"/>
        </w:rPr>
        <w:t xml:space="preserve"> drenaje</w:t>
      </w:r>
      <w:r>
        <w:rPr>
          <w:rFonts w:ascii="Gill Sans" w:eastAsia="Gill Sans" w:hAnsi="Gill Sans" w:cs="Gill Sans"/>
          <w:lang w:val="es-CO"/>
        </w:rPr>
        <w:t>s</w:t>
      </w:r>
      <w:r w:rsidRPr="0075076B">
        <w:rPr>
          <w:rFonts w:ascii="Gill Sans" w:eastAsia="Gill Sans" w:hAnsi="Gill Sans" w:cs="Gill Sans"/>
          <w:lang w:val="es-CO"/>
        </w:rPr>
        <w:t xml:space="preserve"> deficiente</w:t>
      </w:r>
      <w:r>
        <w:rPr>
          <w:rFonts w:ascii="Gill Sans" w:eastAsia="Gill Sans" w:hAnsi="Gill Sans" w:cs="Gill Sans"/>
          <w:lang w:val="es-CO"/>
        </w:rPr>
        <w:t xml:space="preserve">s, aunque, </w:t>
      </w:r>
      <w:r w:rsidRPr="0075076B">
        <w:rPr>
          <w:rFonts w:ascii="Gill Sans" w:eastAsia="Gill Sans" w:hAnsi="Gill Sans" w:cs="Gill Sans"/>
          <w:lang w:val="es-CO"/>
        </w:rPr>
        <w:t xml:space="preserve">con alto contenido de sales (Cortés, 2004). Lo anterior, porque las partículas finas impermeabilizan el sustrato, impidiendo que el agua se infiltre efectivamente </w:t>
      </w:r>
      <w:r>
        <w:rPr>
          <w:rFonts w:ascii="Gill Sans" w:eastAsia="Gill Sans" w:hAnsi="Gill Sans" w:cs="Gill Sans"/>
          <w:lang w:val="es-CO"/>
        </w:rPr>
        <w:t xml:space="preserve">y al evaporarse, los iones de sales tienden a concentrarse </w:t>
      </w:r>
      <w:r w:rsidRPr="0075076B">
        <w:rPr>
          <w:rFonts w:ascii="Gill Sans" w:eastAsia="Gill Sans" w:hAnsi="Gill Sans" w:cs="Gill Sans"/>
          <w:lang w:val="es-CO"/>
        </w:rPr>
        <w:t>(IGAC, 2011)</w:t>
      </w:r>
      <w:r>
        <w:rPr>
          <w:rFonts w:ascii="Gill Sans" w:eastAsia="Gill Sans" w:hAnsi="Gill Sans" w:cs="Gill Sans"/>
          <w:lang w:val="es-CO"/>
        </w:rPr>
        <w:t>.</w:t>
      </w:r>
    </w:p>
    <w:p w14:paraId="602A2C93" w14:textId="77777777" w:rsidR="00C255E2" w:rsidRPr="00483D02"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lang w:val="es-CO"/>
        </w:rPr>
        <w:t xml:space="preserve">El </w:t>
      </w:r>
      <w:r w:rsidRPr="00483D02">
        <w:rPr>
          <w:rFonts w:ascii="Gill Sans" w:eastAsia="Gill Sans" w:hAnsi="Gill Sans" w:cs="Gill Sans"/>
          <w:b/>
          <w:bCs/>
          <w:lang w:val="es-CO"/>
        </w:rPr>
        <w:t>ambiente fluviolacustre (</w:t>
      </w:r>
      <w:r>
        <w:rPr>
          <w:rFonts w:ascii="Gill Sans" w:eastAsia="Gill Sans" w:hAnsi="Gill Sans" w:cs="Gill Sans"/>
          <w:b/>
          <w:bCs/>
          <w:lang w:val="es-CO"/>
        </w:rPr>
        <w:t>1</w:t>
      </w:r>
      <w:r w:rsidRPr="00483D02">
        <w:rPr>
          <w:rFonts w:ascii="Gill Sans" w:eastAsia="Gill Sans" w:hAnsi="Gill Sans" w:cs="Gill Sans"/>
          <w:b/>
          <w:bCs/>
          <w:lang w:val="es-CO"/>
        </w:rPr>
        <w:t>0-10m)</w:t>
      </w:r>
      <w:r w:rsidRPr="00483D02">
        <w:rPr>
          <w:rFonts w:ascii="Gill Sans" w:eastAsia="Gill Sans" w:hAnsi="Gill Sans" w:cs="Gill Sans"/>
          <w:lang w:val="es-CO"/>
        </w:rPr>
        <w:t xml:space="preserve">. En estas áreas, el relieve puede presentar ciertas ondulaciones no muy pronunciadas, lo que va a condicionar la evolución de distintos tipos de suelos </w:t>
      </w:r>
      <w:r w:rsidRPr="0075076B">
        <w:rPr>
          <w:rFonts w:ascii="Gill Sans" w:eastAsia="Gill Sans" w:hAnsi="Gill Sans" w:cs="Gill Sans"/>
          <w:lang w:val="es-CO"/>
        </w:rPr>
        <w:t>(IGAC, 2011).</w:t>
      </w:r>
      <w:r w:rsidRPr="00483D02">
        <w:rPr>
          <w:rFonts w:ascii="Gill Sans" w:eastAsia="Gill Sans" w:hAnsi="Gill Sans" w:cs="Gill Sans"/>
          <w:lang w:val="es-CO"/>
        </w:rPr>
        <w:t xml:space="preserve"> Por lo general</w:t>
      </w:r>
      <w:r>
        <w:rPr>
          <w:rFonts w:ascii="Gill Sans" w:eastAsia="Gill Sans" w:hAnsi="Gill Sans" w:cs="Gill Sans"/>
          <w:lang w:val="es-CO"/>
        </w:rPr>
        <w:t>,</w:t>
      </w:r>
      <w:r w:rsidRPr="00483D02">
        <w:rPr>
          <w:rFonts w:ascii="Gill Sans" w:eastAsia="Gill Sans" w:hAnsi="Gill Sans" w:cs="Gill Sans"/>
          <w:lang w:val="es-CO"/>
        </w:rPr>
        <w:t xml:space="preserve"> e</w:t>
      </w:r>
      <w:r>
        <w:rPr>
          <w:rFonts w:ascii="Gill Sans" w:eastAsia="Gill Sans" w:hAnsi="Gill Sans" w:cs="Gill Sans"/>
          <w:lang w:val="es-CO"/>
        </w:rPr>
        <w:t>ste</w:t>
      </w:r>
      <w:r w:rsidRPr="00483D02">
        <w:rPr>
          <w:rFonts w:ascii="Gill Sans" w:eastAsia="Gill Sans" w:hAnsi="Gill Sans" w:cs="Gill Sans"/>
          <w:lang w:val="es-CO"/>
        </w:rPr>
        <w:t xml:space="preserve"> ambiente</w:t>
      </w:r>
      <w:r>
        <w:rPr>
          <w:rFonts w:ascii="Gill Sans" w:eastAsia="Gill Sans" w:hAnsi="Gill Sans" w:cs="Gill Sans"/>
          <w:lang w:val="es-CO"/>
        </w:rPr>
        <w:t xml:space="preserve"> está</w:t>
      </w:r>
      <w:r w:rsidRPr="00483D02">
        <w:rPr>
          <w:rFonts w:ascii="Gill Sans" w:eastAsia="Gill Sans" w:hAnsi="Gill Sans" w:cs="Gill Sans"/>
          <w:lang w:val="es-CO"/>
        </w:rPr>
        <w:t xml:space="preserve"> </w:t>
      </w:r>
      <w:r>
        <w:rPr>
          <w:rFonts w:ascii="Gill Sans" w:eastAsia="Gill Sans" w:hAnsi="Gill Sans" w:cs="Gill Sans"/>
          <w:lang w:val="es-CO"/>
        </w:rPr>
        <w:t>dominado por la dinámica de los ríos y lagos o ciénagas, por tanto, posee un</w:t>
      </w:r>
      <w:r w:rsidRPr="00483D02">
        <w:rPr>
          <w:rFonts w:ascii="Gill Sans" w:eastAsia="Gill Sans" w:hAnsi="Gill Sans" w:cs="Gill Sans"/>
          <w:lang w:val="es-CO"/>
        </w:rPr>
        <w:t xml:space="preserve"> mayor </w:t>
      </w:r>
      <w:r>
        <w:rPr>
          <w:rFonts w:ascii="Gill Sans" w:eastAsia="Gill Sans" w:hAnsi="Gill Sans" w:cs="Gill Sans"/>
          <w:lang w:val="es-CO"/>
        </w:rPr>
        <w:t>aporte</w:t>
      </w:r>
      <w:r w:rsidRPr="00483D02">
        <w:rPr>
          <w:rFonts w:ascii="Gill Sans" w:eastAsia="Gill Sans" w:hAnsi="Gill Sans" w:cs="Gill Sans"/>
          <w:lang w:val="es-CO"/>
        </w:rPr>
        <w:t xml:space="preserve"> de sedimentos entre finos y arenosos con mayores </w:t>
      </w:r>
      <w:r>
        <w:rPr>
          <w:rFonts w:ascii="Gill Sans" w:eastAsia="Gill Sans" w:hAnsi="Gill Sans" w:cs="Gill Sans"/>
          <w:lang w:val="es-CO"/>
        </w:rPr>
        <w:t xml:space="preserve">cantidades de </w:t>
      </w:r>
      <w:r w:rsidRPr="00483D02">
        <w:rPr>
          <w:rFonts w:ascii="Gill Sans" w:eastAsia="Gill Sans" w:hAnsi="Gill Sans" w:cs="Gill Sans"/>
          <w:lang w:val="es-CO"/>
        </w:rPr>
        <w:t>elementos nutritivos provenientes de las partes altas de la montaña, debido al alto lavado</w:t>
      </w:r>
      <w:r w:rsidRPr="00A55FE0">
        <w:rPr>
          <w:rFonts w:ascii="Gill Sans" w:eastAsia="Gill Sans" w:hAnsi="Gill Sans" w:cs="Gill Sans"/>
          <w:vertAlign w:val="superscript"/>
        </w:rPr>
        <w:footnoteReference w:id="44"/>
      </w:r>
      <w:r w:rsidRPr="00483D02">
        <w:rPr>
          <w:rFonts w:ascii="Gill Sans" w:eastAsia="Gill Sans" w:hAnsi="Gill Sans" w:cs="Gill Sans"/>
          <w:lang w:val="es-CO"/>
        </w:rPr>
        <w:t xml:space="preserve"> de elementos móviles y solubles </w:t>
      </w:r>
      <w:r>
        <w:rPr>
          <w:rFonts w:ascii="Gill Sans" w:eastAsia="Gill Sans" w:hAnsi="Gill Sans" w:cs="Gill Sans"/>
          <w:lang w:val="es-CO"/>
        </w:rPr>
        <w:t>(</w:t>
      </w:r>
      <w:r w:rsidRPr="00483D02">
        <w:rPr>
          <w:rFonts w:ascii="Gill Sans" w:eastAsia="Gill Sans" w:hAnsi="Gill Sans" w:cs="Gill Sans"/>
          <w:lang w:val="es-CO"/>
        </w:rPr>
        <w:t>como el nitrógeno, potasio y calcio</w:t>
      </w:r>
      <w:r>
        <w:rPr>
          <w:rFonts w:ascii="Gill Sans" w:eastAsia="Gill Sans" w:hAnsi="Gill Sans" w:cs="Gill Sans"/>
          <w:lang w:val="es-CO"/>
        </w:rPr>
        <w:t>)</w:t>
      </w:r>
      <w:r w:rsidRPr="00483D02">
        <w:rPr>
          <w:rFonts w:ascii="Gill Sans" w:eastAsia="Gill Sans" w:hAnsi="Gill Sans" w:cs="Gill Sans"/>
          <w:lang w:val="es-CO"/>
        </w:rPr>
        <w:t xml:space="preserve"> que genera la red hídrica y las intensas lluvias </w:t>
      </w:r>
      <w:r w:rsidRPr="0075076B">
        <w:rPr>
          <w:rFonts w:ascii="Gill Sans" w:eastAsia="Gill Sans" w:hAnsi="Gill Sans" w:cs="Gill Sans"/>
          <w:lang w:val="es-CO"/>
        </w:rPr>
        <w:t>(IGAC, 2011).</w:t>
      </w:r>
      <w:r>
        <w:rPr>
          <w:rFonts w:ascii="Gill Sans" w:eastAsia="Gill Sans" w:hAnsi="Gill Sans" w:cs="Gill Sans"/>
          <w:lang w:val="es-CO"/>
        </w:rPr>
        <w:t xml:space="preserve"> Las</w:t>
      </w:r>
      <w:r w:rsidRPr="00483D02">
        <w:rPr>
          <w:rFonts w:ascii="Gill Sans" w:eastAsia="Gill Sans" w:hAnsi="Gill Sans" w:cs="Gill Sans"/>
          <w:lang w:val="es-CO"/>
        </w:rPr>
        <w:t xml:space="preserve"> zonas con depresiones en el terreno y </w:t>
      </w:r>
      <w:r>
        <w:rPr>
          <w:rFonts w:ascii="Gill Sans" w:eastAsia="Gill Sans" w:hAnsi="Gill Sans" w:cs="Gill Sans"/>
          <w:lang w:val="es-CO"/>
        </w:rPr>
        <w:t>acumulación de</w:t>
      </w:r>
      <w:r w:rsidRPr="00483D02">
        <w:rPr>
          <w:rFonts w:ascii="Gill Sans" w:eastAsia="Gill Sans" w:hAnsi="Gill Sans" w:cs="Gill Sans"/>
          <w:lang w:val="es-CO"/>
        </w:rPr>
        <w:t xml:space="preserve"> aguas </w:t>
      </w:r>
      <w:r>
        <w:rPr>
          <w:rFonts w:ascii="Gill Sans" w:eastAsia="Gill Sans" w:hAnsi="Gill Sans" w:cs="Gill Sans"/>
          <w:lang w:val="es-CO"/>
        </w:rPr>
        <w:t>-</w:t>
      </w:r>
      <w:r w:rsidRPr="00483D02">
        <w:rPr>
          <w:rFonts w:ascii="Gill Sans" w:eastAsia="Gill Sans" w:hAnsi="Gill Sans" w:cs="Gill Sans"/>
          <w:lang w:val="es-CO"/>
        </w:rPr>
        <w:t>como las de los changueros (pequeñas charcas)</w:t>
      </w:r>
      <w:r>
        <w:rPr>
          <w:rFonts w:ascii="Gill Sans" w:eastAsia="Gill Sans" w:hAnsi="Gill Sans" w:cs="Gill Sans"/>
          <w:lang w:val="es-CO"/>
        </w:rPr>
        <w:t>-</w:t>
      </w:r>
      <w:r w:rsidRPr="00483D02">
        <w:rPr>
          <w:rFonts w:ascii="Gill Sans" w:eastAsia="Gill Sans" w:hAnsi="Gill Sans" w:cs="Gill Sans"/>
          <w:lang w:val="es-CO"/>
        </w:rPr>
        <w:t xml:space="preserve"> </w:t>
      </w:r>
      <w:r>
        <w:rPr>
          <w:rFonts w:ascii="Gill Sans" w:eastAsia="Gill Sans" w:hAnsi="Gill Sans" w:cs="Gill Sans"/>
          <w:lang w:val="es-CO"/>
        </w:rPr>
        <w:t>tienen</w:t>
      </w:r>
      <w:r w:rsidRPr="00483D02">
        <w:rPr>
          <w:rFonts w:ascii="Gill Sans" w:eastAsia="Gill Sans" w:hAnsi="Gill Sans" w:cs="Gill Sans"/>
          <w:lang w:val="es-CO"/>
        </w:rPr>
        <w:t xml:space="preserve"> suelos con mayor cantidad de partículas finas</w:t>
      </w:r>
      <w:r>
        <w:rPr>
          <w:rFonts w:ascii="Gill Sans" w:eastAsia="Gill Sans" w:hAnsi="Gill Sans" w:cs="Gill Sans"/>
          <w:lang w:val="es-CO"/>
        </w:rPr>
        <w:t xml:space="preserve"> debido a la baja energía (por ejemplo, </w:t>
      </w:r>
      <w:r w:rsidRPr="00483D02">
        <w:rPr>
          <w:rFonts w:ascii="Gill Sans" w:eastAsia="Gill Sans" w:hAnsi="Gill Sans" w:cs="Gill Sans"/>
          <w:lang w:val="es-CO"/>
        </w:rPr>
        <w:t>los lodos</w:t>
      </w:r>
      <w:r>
        <w:rPr>
          <w:rFonts w:ascii="Gill Sans" w:eastAsia="Gill Sans" w:hAnsi="Gill Sans" w:cs="Gill Sans"/>
          <w:lang w:val="es-CO"/>
        </w:rPr>
        <w:t>),</w:t>
      </w:r>
      <w:r w:rsidRPr="00483D02">
        <w:rPr>
          <w:rFonts w:ascii="Gill Sans" w:eastAsia="Gill Sans" w:hAnsi="Gill Sans" w:cs="Gill Sans"/>
          <w:lang w:val="es-CO"/>
        </w:rPr>
        <w:t xml:space="preserve"> </w:t>
      </w:r>
      <w:r>
        <w:rPr>
          <w:rFonts w:ascii="Gill Sans" w:eastAsia="Gill Sans" w:hAnsi="Gill Sans" w:cs="Gill Sans"/>
          <w:lang w:val="es-CO"/>
        </w:rPr>
        <w:t>generándose</w:t>
      </w:r>
      <w:r w:rsidRPr="00483D02">
        <w:rPr>
          <w:rFonts w:ascii="Gill Sans" w:eastAsia="Gill Sans" w:hAnsi="Gill Sans" w:cs="Gill Sans"/>
          <w:lang w:val="es-CO"/>
        </w:rPr>
        <w:t xml:space="preserve"> lugares pantanosos</w:t>
      </w:r>
      <w:r>
        <w:rPr>
          <w:rFonts w:ascii="Gill Sans" w:eastAsia="Gill Sans" w:hAnsi="Gill Sans" w:cs="Gill Sans"/>
          <w:lang w:val="es-CO"/>
        </w:rPr>
        <w:t xml:space="preserve"> y</w:t>
      </w:r>
      <w:r w:rsidRPr="00483D02">
        <w:rPr>
          <w:rFonts w:ascii="Gill Sans" w:eastAsia="Gill Sans" w:hAnsi="Gill Sans" w:cs="Gill Sans"/>
          <w:lang w:val="es-CO"/>
        </w:rPr>
        <w:t xml:space="preserve"> con mayores concentraciones de materia </w:t>
      </w:r>
      <w:r w:rsidRPr="0075076B">
        <w:rPr>
          <w:rFonts w:ascii="Gill Sans" w:eastAsia="Gill Sans" w:hAnsi="Gill Sans" w:cs="Gill Sans"/>
          <w:lang w:val="es-CO"/>
        </w:rPr>
        <w:t>orgánica (IGAC, 2011).</w:t>
      </w:r>
    </w:p>
    <w:p w14:paraId="4CFCE8B4" w14:textId="77777777" w:rsidR="00C255E2" w:rsidRPr="00483D02"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lang w:val="es-CO"/>
        </w:rPr>
        <w:t xml:space="preserve">Las </w:t>
      </w:r>
      <w:r w:rsidRPr="00483D02">
        <w:rPr>
          <w:rFonts w:ascii="Gill Sans" w:eastAsia="Gill Sans" w:hAnsi="Gill Sans" w:cs="Gill Sans"/>
          <w:b/>
          <w:bCs/>
          <w:lang w:val="es-CO"/>
        </w:rPr>
        <w:t>llanuras aluviales (10-100m)</w:t>
      </w:r>
      <w:r w:rsidRPr="00483D02">
        <w:rPr>
          <w:rFonts w:ascii="Gill Sans" w:eastAsia="Gill Sans" w:hAnsi="Gill Sans" w:cs="Gill Sans"/>
          <w:lang w:val="es-CO"/>
        </w:rPr>
        <w:t xml:space="preserve">. </w:t>
      </w:r>
      <w:r>
        <w:rPr>
          <w:rFonts w:ascii="Gill Sans" w:eastAsia="Gill Sans" w:hAnsi="Gill Sans" w:cs="Gill Sans"/>
          <w:lang w:val="es-CO"/>
        </w:rPr>
        <w:t>Estas geoformas poseen una</w:t>
      </w:r>
      <w:r w:rsidRPr="00483D02">
        <w:rPr>
          <w:rFonts w:ascii="Gill Sans" w:eastAsia="Gill Sans" w:hAnsi="Gill Sans" w:cs="Gill Sans"/>
          <w:lang w:val="es-CO"/>
        </w:rPr>
        <w:t xml:space="preserve"> morfología plana a plano – ondulada</w:t>
      </w:r>
      <w:r>
        <w:rPr>
          <w:rFonts w:ascii="Gill Sans" w:eastAsia="Gill Sans" w:hAnsi="Gill Sans" w:cs="Gill Sans"/>
          <w:lang w:val="es-CO"/>
        </w:rPr>
        <w:t>.</w:t>
      </w:r>
      <w:r w:rsidRPr="00483D02">
        <w:rPr>
          <w:rFonts w:ascii="Gill Sans" w:eastAsia="Gill Sans" w:hAnsi="Gill Sans" w:cs="Gill Sans"/>
          <w:lang w:val="es-CO"/>
        </w:rPr>
        <w:t xml:space="preserve"> </w:t>
      </w:r>
      <w:r>
        <w:rPr>
          <w:rFonts w:ascii="Gill Sans" w:eastAsia="Gill Sans" w:hAnsi="Gill Sans" w:cs="Gill Sans"/>
          <w:lang w:val="es-CO"/>
        </w:rPr>
        <w:t>También, e</w:t>
      </w:r>
      <w:r w:rsidRPr="00483D02">
        <w:rPr>
          <w:rFonts w:ascii="Gill Sans" w:eastAsia="Gill Sans" w:hAnsi="Gill Sans" w:cs="Gill Sans"/>
          <w:lang w:val="es-CO"/>
        </w:rPr>
        <w:t xml:space="preserve">sta unidad está constituida </w:t>
      </w:r>
      <w:r>
        <w:rPr>
          <w:rFonts w:ascii="Gill Sans" w:eastAsia="Gill Sans" w:hAnsi="Gill Sans" w:cs="Gill Sans"/>
          <w:lang w:val="es-CO"/>
        </w:rPr>
        <w:t xml:space="preserve">generalmente </w:t>
      </w:r>
      <w:r w:rsidRPr="00483D02">
        <w:rPr>
          <w:rFonts w:ascii="Gill Sans" w:eastAsia="Gill Sans" w:hAnsi="Gill Sans" w:cs="Gill Sans"/>
          <w:lang w:val="es-CO"/>
        </w:rPr>
        <w:t xml:space="preserve">por </w:t>
      </w:r>
      <w:r>
        <w:rPr>
          <w:rFonts w:ascii="Gill Sans" w:eastAsia="Gill Sans" w:hAnsi="Gill Sans" w:cs="Gill Sans"/>
          <w:lang w:val="es-CO"/>
        </w:rPr>
        <w:t>partículas</w:t>
      </w:r>
      <w:r w:rsidRPr="00483D02">
        <w:rPr>
          <w:rFonts w:ascii="Gill Sans" w:eastAsia="Gill Sans" w:hAnsi="Gill Sans" w:cs="Gill Sans"/>
          <w:lang w:val="es-CO"/>
        </w:rPr>
        <w:t xml:space="preserve"> que van desde</w:t>
      </w:r>
      <w:r>
        <w:rPr>
          <w:rFonts w:ascii="Gill Sans" w:eastAsia="Gill Sans" w:hAnsi="Gill Sans" w:cs="Gill Sans"/>
          <w:lang w:val="es-CO"/>
        </w:rPr>
        <w:t xml:space="preserve"> el</w:t>
      </w:r>
      <w:r w:rsidRPr="00483D02">
        <w:rPr>
          <w:rFonts w:ascii="Gill Sans" w:eastAsia="Gill Sans" w:hAnsi="Gill Sans" w:cs="Gill Sans"/>
          <w:lang w:val="es-CO"/>
        </w:rPr>
        <w:t xml:space="preserve"> tamaño arcilla hasta </w:t>
      </w:r>
      <w:r w:rsidRPr="0075076B">
        <w:rPr>
          <w:rFonts w:ascii="Gill Sans" w:eastAsia="Gill Sans" w:hAnsi="Gill Sans" w:cs="Gill Sans"/>
          <w:lang w:val="es-CO"/>
        </w:rPr>
        <w:t>arena (IGAC, 2021)</w:t>
      </w:r>
      <w:r>
        <w:rPr>
          <w:rFonts w:ascii="Gill Sans" w:eastAsia="Gill Sans" w:hAnsi="Gill Sans" w:cs="Gill Sans"/>
          <w:lang w:val="es-CO"/>
        </w:rPr>
        <w:t>.</w:t>
      </w:r>
      <w:r w:rsidRPr="0075076B">
        <w:rPr>
          <w:rFonts w:ascii="Gill Sans" w:eastAsia="Gill Sans" w:hAnsi="Gill Sans" w:cs="Gill Sans"/>
          <w:lang w:val="es-CO"/>
        </w:rPr>
        <w:t xml:space="preserve"> </w:t>
      </w:r>
      <w:r>
        <w:rPr>
          <w:rFonts w:ascii="Gill Sans" w:eastAsia="Gill Sans" w:hAnsi="Gill Sans" w:cs="Gill Sans"/>
          <w:lang w:val="es-CO"/>
        </w:rPr>
        <w:t>Normalmente, l</w:t>
      </w:r>
      <w:r w:rsidRPr="0075076B">
        <w:rPr>
          <w:rFonts w:ascii="Gill Sans" w:eastAsia="Gill Sans" w:hAnsi="Gill Sans" w:cs="Gill Sans"/>
          <w:lang w:val="es-CO"/>
        </w:rPr>
        <w:t>os suelos son</w:t>
      </w:r>
      <w:r>
        <w:rPr>
          <w:rFonts w:ascii="Gill Sans" w:eastAsia="Gill Sans" w:hAnsi="Gill Sans" w:cs="Gill Sans"/>
          <w:lang w:val="es-CO"/>
        </w:rPr>
        <w:t xml:space="preserve"> </w:t>
      </w:r>
      <w:r w:rsidRPr="0075076B">
        <w:rPr>
          <w:rFonts w:ascii="Gill Sans" w:eastAsia="Gill Sans" w:hAnsi="Gill Sans" w:cs="Gill Sans"/>
          <w:lang w:val="es-CO"/>
        </w:rPr>
        <w:t>mal drenados</w:t>
      </w:r>
      <w:r>
        <w:rPr>
          <w:rFonts w:ascii="Gill Sans" w:eastAsia="Gill Sans" w:hAnsi="Gill Sans" w:cs="Gill Sans"/>
          <w:lang w:val="es-CO"/>
        </w:rPr>
        <w:t>,</w:t>
      </w:r>
      <w:r w:rsidRPr="0075076B">
        <w:rPr>
          <w:rFonts w:ascii="Gill Sans" w:eastAsia="Gill Sans" w:hAnsi="Gill Sans" w:cs="Gill Sans"/>
          <w:lang w:val="es-CO"/>
        </w:rPr>
        <w:t xml:space="preserve"> a excepción de los que se desarrollan sobre</w:t>
      </w:r>
      <w:r>
        <w:rPr>
          <w:rFonts w:ascii="Gill Sans" w:eastAsia="Gill Sans" w:hAnsi="Gill Sans" w:cs="Gill Sans"/>
          <w:lang w:val="es-CO"/>
        </w:rPr>
        <w:t xml:space="preserve"> los</w:t>
      </w:r>
      <w:r w:rsidRPr="0075076B">
        <w:rPr>
          <w:rFonts w:ascii="Gill Sans" w:eastAsia="Gill Sans" w:hAnsi="Gill Sans" w:cs="Gill Sans"/>
          <w:lang w:val="es-CO"/>
        </w:rPr>
        <w:t xml:space="preserve"> diques</w:t>
      </w:r>
      <w:r w:rsidRPr="0075076B">
        <w:rPr>
          <w:rFonts w:ascii="Gill Sans" w:eastAsia="Gill Sans" w:hAnsi="Gill Sans" w:cs="Gill Sans"/>
          <w:vertAlign w:val="superscript"/>
        </w:rPr>
        <w:footnoteReference w:id="45"/>
      </w:r>
      <w:r w:rsidRPr="0075076B">
        <w:rPr>
          <w:rFonts w:ascii="Gill Sans" w:eastAsia="Gill Sans" w:hAnsi="Gill Sans" w:cs="Gill Sans"/>
          <w:lang w:val="es-CO"/>
        </w:rPr>
        <w:t xml:space="preserve"> naturales, ya que estos poseen más variedad de tamaños de sedimentos que permiten la permeabilidad del agua (Rangel, 2004). La fertilidad puede ser moderadamente buena, ya que en estas zonas se acumulan también una gran cantidad de nutrientes que </w:t>
      </w:r>
      <w:r>
        <w:rPr>
          <w:rFonts w:ascii="Gill Sans" w:eastAsia="Gill Sans" w:hAnsi="Gill Sans" w:cs="Gill Sans"/>
          <w:lang w:val="es-CO"/>
        </w:rPr>
        <w:t>provienen de</w:t>
      </w:r>
      <w:r w:rsidRPr="0075076B">
        <w:rPr>
          <w:rFonts w:ascii="Gill Sans" w:eastAsia="Gill Sans" w:hAnsi="Gill Sans" w:cs="Gill Sans"/>
          <w:lang w:val="es-CO"/>
        </w:rPr>
        <w:t xml:space="preserve"> las </w:t>
      </w:r>
      <w:r>
        <w:rPr>
          <w:rFonts w:ascii="Gill Sans" w:eastAsia="Gill Sans" w:hAnsi="Gill Sans" w:cs="Gill Sans"/>
          <w:lang w:val="es-CO"/>
        </w:rPr>
        <w:t>corrientes de agua</w:t>
      </w:r>
      <w:r w:rsidRPr="0075076B">
        <w:rPr>
          <w:rFonts w:ascii="Gill Sans" w:eastAsia="Gill Sans" w:hAnsi="Gill Sans" w:cs="Gill Sans"/>
          <w:lang w:val="es-CO"/>
        </w:rPr>
        <w:t xml:space="preserve"> desde la</w:t>
      </w:r>
      <w:r>
        <w:rPr>
          <w:rFonts w:ascii="Gill Sans" w:eastAsia="Gill Sans" w:hAnsi="Gill Sans" w:cs="Gill Sans"/>
          <w:lang w:val="es-CO"/>
        </w:rPr>
        <w:t>s</w:t>
      </w:r>
      <w:r w:rsidRPr="0075076B">
        <w:rPr>
          <w:rFonts w:ascii="Gill Sans" w:eastAsia="Gill Sans" w:hAnsi="Gill Sans" w:cs="Gill Sans"/>
          <w:lang w:val="es-CO"/>
        </w:rPr>
        <w:t xml:space="preserve"> parte</w:t>
      </w:r>
      <w:r>
        <w:rPr>
          <w:rFonts w:ascii="Gill Sans" w:eastAsia="Gill Sans" w:hAnsi="Gill Sans" w:cs="Gill Sans"/>
          <w:lang w:val="es-CO"/>
        </w:rPr>
        <w:t>s</w:t>
      </w:r>
      <w:r w:rsidRPr="0075076B">
        <w:rPr>
          <w:rFonts w:ascii="Gill Sans" w:eastAsia="Gill Sans" w:hAnsi="Gill Sans" w:cs="Gill Sans"/>
          <w:lang w:val="es-CO"/>
        </w:rPr>
        <w:t xml:space="preserve"> alta</w:t>
      </w:r>
      <w:r>
        <w:rPr>
          <w:rFonts w:ascii="Gill Sans" w:eastAsia="Gill Sans" w:hAnsi="Gill Sans" w:cs="Gill Sans"/>
          <w:lang w:val="es-CO"/>
        </w:rPr>
        <w:t>s</w:t>
      </w:r>
      <w:r w:rsidRPr="0075076B">
        <w:rPr>
          <w:rFonts w:ascii="Gill Sans" w:eastAsia="Gill Sans" w:hAnsi="Gill Sans" w:cs="Gill Sans"/>
          <w:lang w:val="es-CO"/>
        </w:rPr>
        <w:t xml:space="preserve"> de la montaña (Díaz y Ghast, 2011).</w:t>
      </w:r>
    </w:p>
    <w:p w14:paraId="1D783169" w14:textId="77777777" w:rsidR="00C255E2" w:rsidRPr="00483D02"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lang w:val="es-CO"/>
        </w:rPr>
        <w:t xml:space="preserve">Las </w:t>
      </w:r>
      <w:r w:rsidRPr="00483D02">
        <w:rPr>
          <w:rFonts w:ascii="Gill Sans" w:eastAsia="Gill Sans" w:hAnsi="Gill Sans" w:cs="Gill Sans"/>
          <w:b/>
          <w:bCs/>
          <w:lang w:val="es-CO"/>
        </w:rPr>
        <w:t>colinas bajas (100 – 250m)</w:t>
      </w:r>
      <w:r w:rsidRPr="00483D02">
        <w:rPr>
          <w:rFonts w:ascii="Gill Sans" w:eastAsia="Gill Sans" w:hAnsi="Gill Sans" w:cs="Gill Sans"/>
          <w:lang w:val="es-CO"/>
        </w:rPr>
        <w:t xml:space="preserve"> también</w:t>
      </w:r>
      <w:r>
        <w:rPr>
          <w:rFonts w:ascii="Gill Sans" w:eastAsia="Gill Sans" w:hAnsi="Gill Sans" w:cs="Gill Sans"/>
          <w:lang w:val="es-CO"/>
        </w:rPr>
        <w:t xml:space="preserve">, además de ubicarse en este rango de altura, este ambiente paisajístico comprende </w:t>
      </w:r>
      <w:r w:rsidRPr="00483D02">
        <w:rPr>
          <w:rFonts w:ascii="Gill Sans" w:eastAsia="Gill Sans" w:hAnsi="Gill Sans" w:cs="Gill Sans"/>
          <w:lang w:val="es-CO"/>
        </w:rPr>
        <w:t>l</w:t>
      </w:r>
      <w:r>
        <w:rPr>
          <w:rFonts w:ascii="Gill Sans" w:eastAsia="Gill Sans" w:hAnsi="Gill Sans" w:cs="Gill Sans"/>
          <w:lang w:val="es-CO"/>
        </w:rPr>
        <w:t>a</w:t>
      </w:r>
      <w:r w:rsidRPr="00483D02">
        <w:rPr>
          <w:rFonts w:ascii="Gill Sans" w:eastAsia="Gill Sans" w:hAnsi="Gill Sans" w:cs="Gill Sans"/>
          <w:lang w:val="es-CO"/>
        </w:rPr>
        <w:t xml:space="preserve"> zona de transición entre las terrazas</w:t>
      </w:r>
      <w:r w:rsidRPr="00A55FE0">
        <w:rPr>
          <w:rFonts w:ascii="Gill Sans" w:eastAsia="Gill Sans" w:hAnsi="Gill Sans" w:cs="Gill Sans"/>
          <w:vertAlign w:val="superscript"/>
        </w:rPr>
        <w:footnoteReference w:id="46"/>
      </w:r>
      <w:r w:rsidRPr="00483D02">
        <w:rPr>
          <w:rFonts w:ascii="Gill Sans" w:eastAsia="Gill Sans" w:hAnsi="Gill Sans" w:cs="Gill Sans"/>
          <w:lang w:val="es-CO"/>
        </w:rPr>
        <w:t xml:space="preserve"> de las llanuras aluviales y el pie del sistema montañoso del Baudó </w:t>
      </w:r>
      <w:r w:rsidRPr="00C26070">
        <w:rPr>
          <w:rFonts w:ascii="Gill Sans" w:eastAsia="Gill Sans" w:hAnsi="Gill Sans" w:cs="Gill Sans"/>
          <w:lang w:val="es-CO"/>
        </w:rPr>
        <w:t>(Rangel, 2004b)</w:t>
      </w:r>
      <w:r>
        <w:rPr>
          <w:rFonts w:ascii="Gill Sans" w:eastAsia="Gill Sans" w:hAnsi="Gill Sans" w:cs="Gill Sans"/>
          <w:lang w:val="es-CO"/>
        </w:rPr>
        <w:t>.</w:t>
      </w:r>
      <w:r w:rsidRPr="00483D02">
        <w:rPr>
          <w:rFonts w:ascii="Gill Sans" w:eastAsia="Gill Sans" w:hAnsi="Gill Sans" w:cs="Gill Sans"/>
          <w:lang w:val="es-CO"/>
        </w:rPr>
        <w:t xml:space="preserve"> </w:t>
      </w:r>
      <w:r>
        <w:rPr>
          <w:rFonts w:ascii="Gill Sans" w:eastAsia="Gill Sans" w:hAnsi="Gill Sans" w:cs="Gill Sans"/>
          <w:lang w:val="es-CO"/>
        </w:rPr>
        <w:t xml:space="preserve">Estas unidades bajas de la montaña, </w:t>
      </w:r>
      <w:r w:rsidRPr="00483D02">
        <w:rPr>
          <w:rFonts w:ascii="Gill Sans" w:eastAsia="Gill Sans" w:hAnsi="Gill Sans" w:cs="Gill Sans"/>
          <w:lang w:val="es-CO"/>
        </w:rPr>
        <w:t>se caracteriza</w:t>
      </w:r>
      <w:r>
        <w:rPr>
          <w:rFonts w:ascii="Gill Sans" w:eastAsia="Gill Sans" w:hAnsi="Gill Sans" w:cs="Gill Sans"/>
          <w:lang w:val="es-CO"/>
        </w:rPr>
        <w:t>n</w:t>
      </w:r>
      <w:r w:rsidRPr="00483D02">
        <w:rPr>
          <w:rFonts w:ascii="Gill Sans" w:eastAsia="Gill Sans" w:hAnsi="Gill Sans" w:cs="Gill Sans"/>
          <w:lang w:val="es-CO"/>
        </w:rPr>
        <w:t xml:space="preserve"> por desarrollar suelos con características aluviales </w:t>
      </w:r>
      <w:r>
        <w:rPr>
          <w:rFonts w:ascii="Gill Sans" w:eastAsia="Gill Sans" w:hAnsi="Gill Sans" w:cs="Gill Sans"/>
          <w:lang w:val="es-CO"/>
        </w:rPr>
        <w:t>(acumulación de materiales provenientes de la ladera y traídos por los ríos), i</w:t>
      </w:r>
      <w:r w:rsidRPr="00483D02">
        <w:rPr>
          <w:rFonts w:ascii="Gill Sans" w:eastAsia="Gill Sans" w:hAnsi="Gill Sans" w:cs="Gill Sans"/>
          <w:lang w:val="es-CO"/>
        </w:rPr>
        <w:t>ntercalad</w:t>
      </w:r>
      <w:r>
        <w:rPr>
          <w:rFonts w:ascii="Gill Sans" w:eastAsia="Gill Sans" w:hAnsi="Gill Sans" w:cs="Gill Sans"/>
          <w:lang w:val="es-CO"/>
        </w:rPr>
        <w:t>o</w:t>
      </w:r>
      <w:r w:rsidRPr="00483D02">
        <w:rPr>
          <w:rFonts w:ascii="Gill Sans" w:eastAsia="Gill Sans" w:hAnsi="Gill Sans" w:cs="Gill Sans"/>
          <w:lang w:val="es-CO"/>
        </w:rPr>
        <w:t>s con</w:t>
      </w:r>
      <w:r>
        <w:rPr>
          <w:rFonts w:ascii="Gill Sans" w:eastAsia="Gill Sans" w:hAnsi="Gill Sans" w:cs="Gill Sans"/>
          <w:lang w:val="es-CO"/>
        </w:rPr>
        <w:t xml:space="preserve"> otros</w:t>
      </w:r>
      <w:r w:rsidRPr="00483D02">
        <w:rPr>
          <w:rFonts w:ascii="Gill Sans" w:eastAsia="Gill Sans" w:hAnsi="Gill Sans" w:cs="Gill Sans"/>
          <w:lang w:val="es-CO"/>
        </w:rPr>
        <w:t xml:space="preserve"> suelos originados </w:t>
      </w:r>
      <w:r>
        <w:rPr>
          <w:rFonts w:ascii="Gill Sans" w:eastAsia="Gill Sans" w:hAnsi="Gill Sans" w:cs="Gill Sans"/>
          <w:lang w:val="es-CO"/>
        </w:rPr>
        <w:t xml:space="preserve">a partir </w:t>
      </w:r>
      <w:r w:rsidRPr="00483D02">
        <w:rPr>
          <w:rFonts w:ascii="Gill Sans" w:eastAsia="Gill Sans" w:hAnsi="Gill Sans" w:cs="Gill Sans"/>
          <w:lang w:val="es-CO"/>
        </w:rPr>
        <w:t xml:space="preserve">de </w:t>
      </w:r>
      <w:r>
        <w:rPr>
          <w:rFonts w:ascii="Gill Sans" w:eastAsia="Gill Sans" w:hAnsi="Gill Sans" w:cs="Gill Sans"/>
          <w:lang w:val="es-CO"/>
        </w:rPr>
        <w:t>rocas</w:t>
      </w:r>
      <w:r w:rsidRPr="00483D02">
        <w:rPr>
          <w:rFonts w:ascii="Gill Sans" w:eastAsia="Gill Sans" w:hAnsi="Gill Sans" w:cs="Gill Sans"/>
          <w:lang w:val="es-CO"/>
        </w:rPr>
        <w:t xml:space="preserve"> sedimentari</w:t>
      </w:r>
      <w:r>
        <w:rPr>
          <w:rFonts w:ascii="Gill Sans" w:eastAsia="Gill Sans" w:hAnsi="Gill Sans" w:cs="Gill Sans"/>
          <w:lang w:val="es-CO"/>
        </w:rPr>
        <w:t>a</w:t>
      </w:r>
      <w:r w:rsidRPr="00483D02">
        <w:rPr>
          <w:rFonts w:ascii="Gill Sans" w:eastAsia="Gill Sans" w:hAnsi="Gill Sans" w:cs="Gill Sans"/>
          <w:lang w:val="es-CO"/>
        </w:rPr>
        <w:t xml:space="preserve">s </w:t>
      </w:r>
      <w:r>
        <w:rPr>
          <w:rFonts w:ascii="Gill Sans" w:eastAsia="Gill Sans" w:hAnsi="Gill Sans" w:cs="Gill Sans"/>
          <w:lang w:val="es-CO"/>
        </w:rPr>
        <w:t xml:space="preserve">con texturas más arenosas, facilitando el </w:t>
      </w:r>
      <w:r w:rsidRPr="00483D02">
        <w:rPr>
          <w:rFonts w:ascii="Gill Sans" w:eastAsia="Gill Sans" w:hAnsi="Gill Sans" w:cs="Gill Sans"/>
          <w:lang w:val="es-CO"/>
        </w:rPr>
        <w:t>buen drenaje, aunque en ciertos lugares</w:t>
      </w:r>
      <w:r>
        <w:rPr>
          <w:rFonts w:ascii="Gill Sans" w:eastAsia="Gill Sans" w:hAnsi="Gill Sans" w:cs="Gill Sans"/>
          <w:lang w:val="es-CO"/>
        </w:rPr>
        <w:t xml:space="preserve"> se encuentran intercalados con partículas </w:t>
      </w:r>
      <w:r w:rsidRPr="00483D02">
        <w:rPr>
          <w:rFonts w:ascii="Gill Sans" w:eastAsia="Gill Sans" w:hAnsi="Gill Sans" w:cs="Gill Sans"/>
          <w:lang w:val="es-CO"/>
        </w:rPr>
        <w:t>algo arcillos</w:t>
      </w:r>
      <w:r>
        <w:rPr>
          <w:rFonts w:ascii="Gill Sans" w:eastAsia="Gill Sans" w:hAnsi="Gill Sans" w:cs="Gill Sans"/>
          <w:lang w:val="es-CO"/>
        </w:rPr>
        <w:t>a</w:t>
      </w:r>
      <w:r w:rsidRPr="00483D02">
        <w:rPr>
          <w:rFonts w:ascii="Gill Sans" w:eastAsia="Gill Sans" w:hAnsi="Gill Sans" w:cs="Gill Sans"/>
          <w:lang w:val="es-CO"/>
        </w:rPr>
        <w:t xml:space="preserve">s </w:t>
      </w:r>
      <w:r>
        <w:rPr>
          <w:rFonts w:ascii="Gill Sans" w:eastAsia="Gill Sans" w:hAnsi="Gill Sans" w:cs="Gill Sans"/>
          <w:lang w:val="es-CO"/>
        </w:rPr>
        <w:t xml:space="preserve">y de colores grisáceos </w:t>
      </w:r>
      <w:r w:rsidRPr="00C26070">
        <w:rPr>
          <w:rFonts w:ascii="Gill Sans" w:eastAsia="Gill Sans" w:hAnsi="Gill Sans" w:cs="Gill Sans"/>
          <w:lang w:val="es-CO"/>
        </w:rPr>
        <w:t>(Cortés, 2004). En las</w:t>
      </w:r>
      <w:r w:rsidRPr="00483D02">
        <w:rPr>
          <w:rFonts w:ascii="Gill Sans" w:eastAsia="Gill Sans" w:hAnsi="Gill Sans" w:cs="Gill Sans"/>
          <w:lang w:val="es-CO"/>
        </w:rPr>
        <w:t xml:space="preserve"> zonas de transición, la hojarasca es abundante (70%) y los troncos caídos alcanzan un 15% de cubrimiento del suelo </w:t>
      </w:r>
      <w:r w:rsidRPr="00C26070">
        <w:rPr>
          <w:rFonts w:ascii="Gill Sans" w:eastAsia="Gill Sans" w:hAnsi="Gill Sans" w:cs="Gill Sans"/>
          <w:lang w:val="es-CO"/>
        </w:rPr>
        <w:t>(Rangel,</w:t>
      </w:r>
      <w:r>
        <w:rPr>
          <w:rFonts w:ascii="Gill Sans" w:eastAsia="Gill Sans" w:hAnsi="Gill Sans" w:cs="Gill Sans"/>
          <w:lang w:val="es-CO"/>
        </w:rPr>
        <w:t xml:space="preserve"> </w:t>
      </w:r>
      <w:r w:rsidRPr="00C26070">
        <w:rPr>
          <w:rFonts w:ascii="Gill Sans" w:eastAsia="Gill Sans" w:hAnsi="Gill Sans" w:cs="Gill Sans"/>
          <w:lang w:val="es-CO"/>
        </w:rPr>
        <w:t>2004b).</w:t>
      </w:r>
      <w:r w:rsidRPr="00483D02">
        <w:rPr>
          <w:rFonts w:ascii="Gill Sans" w:eastAsia="Gill Sans" w:hAnsi="Gill Sans" w:cs="Gill Sans"/>
          <w:lang w:val="es-CO"/>
        </w:rPr>
        <w:t xml:space="preserve"> </w:t>
      </w:r>
      <w:r>
        <w:rPr>
          <w:rFonts w:ascii="Gill Sans" w:eastAsia="Gill Sans" w:hAnsi="Gill Sans" w:cs="Gill Sans"/>
          <w:lang w:val="es-CO"/>
        </w:rPr>
        <w:t xml:space="preserve">Por otro lado, </w:t>
      </w:r>
      <w:r w:rsidRPr="00483D02">
        <w:rPr>
          <w:rFonts w:ascii="Gill Sans" w:eastAsia="Gill Sans" w:hAnsi="Gill Sans" w:cs="Gill Sans"/>
          <w:lang w:val="es-CO"/>
        </w:rPr>
        <w:t>en muchas ocasiones,</w:t>
      </w:r>
      <w:r>
        <w:rPr>
          <w:rFonts w:ascii="Gill Sans" w:eastAsia="Gill Sans" w:hAnsi="Gill Sans" w:cs="Gill Sans"/>
          <w:lang w:val="es-CO"/>
        </w:rPr>
        <w:t xml:space="preserve"> el suelo en este ambiente paisajístico</w:t>
      </w:r>
      <w:r w:rsidRPr="00483D02">
        <w:rPr>
          <w:rFonts w:ascii="Gill Sans" w:eastAsia="Gill Sans" w:hAnsi="Gill Sans" w:cs="Gill Sans"/>
          <w:lang w:val="es-CO"/>
        </w:rPr>
        <w:t xml:space="preserve"> presenta </w:t>
      </w:r>
      <w:r>
        <w:rPr>
          <w:rFonts w:ascii="Gill Sans" w:eastAsia="Gill Sans" w:hAnsi="Gill Sans" w:cs="Gill Sans"/>
          <w:lang w:val="es-CO"/>
        </w:rPr>
        <w:t>buenas c</w:t>
      </w:r>
      <w:r w:rsidRPr="00483D02">
        <w:rPr>
          <w:rFonts w:ascii="Gill Sans" w:eastAsia="Gill Sans" w:hAnsi="Gill Sans" w:cs="Gill Sans"/>
          <w:lang w:val="es-CO"/>
        </w:rPr>
        <w:t>antidad</w:t>
      </w:r>
      <w:r>
        <w:rPr>
          <w:rFonts w:ascii="Gill Sans" w:eastAsia="Gill Sans" w:hAnsi="Gill Sans" w:cs="Gill Sans"/>
          <w:lang w:val="es-CO"/>
        </w:rPr>
        <w:t xml:space="preserve">es </w:t>
      </w:r>
      <w:r w:rsidRPr="00483D02">
        <w:rPr>
          <w:rFonts w:ascii="Gill Sans" w:eastAsia="Gill Sans" w:hAnsi="Gill Sans" w:cs="Gill Sans"/>
          <w:lang w:val="es-CO"/>
        </w:rPr>
        <w:t>de arena</w:t>
      </w:r>
      <w:r>
        <w:rPr>
          <w:rFonts w:ascii="Gill Sans" w:eastAsia="Gill Sans" w:hAnsi="Gill Sans" w:cs="Gill Sans"/>
          <w:lang w:val="es-CO"/>
        </w:rPr>
        <w:t xml:space="preserve"> mezclada</w:t>
      </w:r>
      <w:r w:rsidRPr="00483D02">
        <w:rPr>
          <w:rFonts w:ascii="Gill Sans" w:eastAsia="Gill Sans" w:hAnsi="Gill Sans" w:cs="Gill Sans"/>
          <w:lang w:val="es-CO"/>
        </w:rPr>
        <w:t xml:space="preserve"> con </w:t>
      </w:r>
      <w:r>
        <w:rPr>
          <w:rFonts w:ascii="Gill Sans" w:eastAsia="Gill Sans" w:hAnsi="Gill Sans" w:cs="Gill Sans"/>
          <w:lang w:val="es-CO"/>
        </w:rPr>
        <w:t xml:space="preserve">partículas </w:t>
      </w:r>
      <w:r w:rsidRPr="00483D02">
        <w:rPr>
          <w:rFonts w:ascii="Gill Sans" w:eastAsia="Gill Sans" w:hAnsi="Gill Sans" w:cs="Gill Sans"/>
          <w:lang w:val="es-CO"/>
        </w:rPr>
        <w:t>de limo y arcilla (</w:t>
      </w:r>
      <w:r>
        <w:rPr>
          <w:rFonts w:ascii="Gill Sans" w:eastAsia="Gill Sans" w:hAnsi="Gill Sans" w:cs="Gill Sans"/>
          <w:lang w:val="es-CO"/>
        </w:rPr>
        <w:t xml:space="preserve">suelos </w:t>
      </w:r>
      <w:r w:rsidRPr="00483D02">
        <w:rPr>
          <w:rFonts w:ascii="Gill Sans" w:eastAsia="Gill Sans" w:hAnsi="Gill Sans" w:cs="Gill Sans"/>
          <w:lang w:val="es-CO"/>
        </w:rPr>
        <w:t>franco – arenoso</w:t>
      </w:r>
      <w:r>
        <w:rPr>
          <w:rFonts w:ascii="Gill Sans" w:eastAsia="Gill Sans" w:hAnsi="Gill Sans" w:cs="Gill Sans"/>
          <w:lang w:val="es-CO"/>
        </w:rPr>
        <w:t>s</w:t>
      </w:r>
      <w:r w:rsidRPr="00483D02">
        <w:rPr>
          <w:rFonts w:ascii="Gill Sans" w:eastAsia="Gill Sans" w:hAnsi="Gill Sans" w:cs="Gill Sans"/>
          <w:lang w:val="es-CO"/>
        </w:rPr>
        <w:t xml:space="preserve">), </w:t>
      </w:r>
      <w:r>
        <w:rPr>
          <w:rFonts w:ascii="Gill Sans" w:eastAsia="Gill Sans" w:hAnsi="Gill Sans" w:cs="Gill Sans"/>
          <w:lang w:val="es-CO"/>
        </w:rPr>
        <w:t>lo que facilita la permeación del agua</w:t>
      </w:r>
      <w:r w:rsidRPr="00483D02">
        <w:rPr>
          <w:rFonts w:ascii="Gill Sans" w:eastAsia="Gill Sans" w:hAnsi="Gill Sans" w:cs="Gill Sans"/>
          <w:lang w:val="es-CO"/>
        </w:rPr>
        <w:t xml:space="preserve"> (</w:t>
      </w:r>
      <w:r w:rsidRPr="00C26070">
        <w:rPr>
          <w:rFonts w:ascii="Gill Sans" w:eastAsia="Gill Sans" w:hAnsi="Gill Sans" w:cs="Gill Sans"/>
          <w:lang w:val="es-CO"/>
        </w:rPr>
        <w:t>Rangel, 2004b)</w:t>
      </w:r>
      <w:r>
        <w:rPr>
          <w:rFonts w:ascii="Gill Sans" w:eastAsia="Gill Sans" w:hAnsi="Gill Sans" w:cs="Gill Sans"/>
          <w:lang w:val="es-CO"/>
        </w:rPr>
        <w:t>. S</w:t>
      </w:r>
      <w:r w:rsidRPr="00C26070">
        <w:rPr>
          <w:rFonts w:ascii="Gill Sans" w:eastAsia="Gill Sans" w:hAnsi="Gill Sans" w:cs="Gill Sans"/>
          <w:lang w:val="es-CO"/>
        </w:rPr>
        <w:t>in</w:t>
      </w:r>
      <w:r w:rsidRPr="00483D02">
        <w:rPr>
          <w:rFonts w:ascii="Gill Sans" w:eastAsia="Gill Sans" w:hAnsi="Gill Sans" w:cs="Gill Sans"/>
          <w:lang w:val="es-CO"/>
        </w:rPr>
        <w:t xml:space="preserve"> embargo, </w:t>
      </w:r>
      <w:r>
        <w:rPr>
          <w:rFonts w:ascii="Gill Sans" w:eastAsia="Gill Sans" w:hAnsi="Gill Sans" w:cs="Gill Sans"/>
          <w:lang w:val="es-CO"/>
        </w:rPr>
        <w:t>en otros lugares, hay</w:t>
      </w:r>
      <w:r w:rsidRPr="00483D02">
        <w:rPr>
          <w:rFonts w:ascii="Gill Sans" w:eastAsia="Gill Sans" w:hAnsi="Gill Sans" w:cs="Gill Sans"/>
          <w:lang w:val="es-CO"/>
        </w:rPr>
        <w:t xml:space="preserve"> suelos arcillo-arenosos</w:t>
      </w:r>
      <w:r>
        <w:rPr>
          <w:rFonts w:ascii="Gill Sans" w:eastAsia="Gill Sans" w:hAnsi="Gill Sans" w:cs="Gill Sans"/>
          <w:lang w:val="es-CO"/>
        </w:rPr>
        <w:t xml:space="preserve">, que </w:t>
      </w:r>
      <w:r w:rsidRPr="00483D02">
        <w:rPr>
          <w:rFonts w:ascii="Gill Sans" w:eastAsia="Gill Sans" w:hAnsi="Gill Sans" w:cs="Gill Sans"/>
          <w:lang w:val="es-CO"/>
        </w:rPr>
        <w:t xml:space="preserve">se encuentran permanentemente encharcados </w:t>
      </w:r>
      <w:r>
        <w:rPr>
          <w:rFonts w:ascii="Gill Sans" w:eastAsia="Gill Sans" w:hAnsi="Gill Sans" w:cs="Gill Sans"/>
          <w:lang w:val="es-CO"/>
        </w:rPr>
        <w:t xml:space="preserve">en las estaciones invernales, </w:t>
      </w:r>
      <w:r w:rsidRPr="00483D02">
        <w:rPr>
          <w:rFonts w:ascii="Gill Sans" w:eastAsia="Gill Sans" w:hAnsi="Gill Sans" w:cs="Gill Sans"/>
          <w:lang w:val="es-CO"/>
        </w:rPr>
        <w:t>por</w:t>
      </w:r>
      <w:r>
        <w:rPr>
          <w:rFonts w:ascii="Gill Sans" w:eastAsia="Gill Sans" w:hAnsi="Gill Sans" w:cs="Gill Sans"/>
          <w:lang w:val="es-CO"/>
        </w:rPr>
        <w:t>que tienen un</w:t>
      </w:r>
      <w:r w:rsidRPr="00483D02">
        <w:rPr>
          <w:rFonts w:ascii="Gill Sans" w:eastAsia="Gill Sans" w:hAnsi="Gill Sans" w:cs="Gill Sans"/>
          <w:lang w:val="es-CO"/>
        </w:rPr>
        <w:t xml:space="preserve"> </w:t>
      </w:r>
      <w:r>
        <w:rPr>
          <w:rFonts w:ascii="Gill Sans" w:eastAsia="Gill Sans" w:hAnsi="Gill Sans" w:cs="Gill Sans"/>
          <w:lang w:val="es-CO"/>
        </w:rPr>
        <w:t xml:space="preserve">mayor contenido de arcilla lo que genera la impermeabilización del sustrato y como consecuencia su </w:t>
      </w:r>
      <w:r w:rsidRPr="00483D02">
        <w:rPr>
          <w:rFonts w:ascii="Gill Sans" w:eastAsia="Gill Sans" w:hAnsi="Gill Sans" w:cs="Gill Sans"/>
          <w:lang w:val="es-CO"/>
        </w:rPr>
        <w:t>mal drenaje</w:t>
      </w:r>
      <w:r>
        <w:rPr>
          <w:rFonts w:ascii="Gill Sans" w:eastAsia="Gill Sans" w:hAnsi="Gill Sans" w:cs="Gill Sans"/>
          <w:lang w:val="es-CO"/>
        </w:rPr>
        <w:t xml:space="preserve"> </w:t>
      </w:r>
      <w:r w:rsidRPr="007A3C76">
        <w:rPr>
          <w:rFonts w:ascii="Gill Sans" w:eastAsia="Gill Sans" w:hAnsi="Gill Sans" w:cs="Gill Sans"/>
          <w:lang w:val="es-CO"/>
        </w:rPr>
        <w:t>(Rangel, 2004</w:t>
      </w:r>
      <w:r w:rsidRPr="00483D02">
        <w:rPr>
          <w:rFonts w:ascii="Gill Sans" w:eastAsia="Gill Sans" w:hAnsi="Gill Sans" w:cs="Gill Sans"/>
          <w:lang w:val="es-CO"/>
        </w:rPr>
        <w:t>)</w:t>
      </w:r>
      <w:r>
        <w:rPr>
          <w:rFonts w:ascii="Gill Sans" w:eastAsia="Gill Sans" w:hAnsi="Gill Sans" w:cs="Gill Sans"/>
          <w:lang w:val="es-CO"/>
        </w:rPr>
        <w:t>. Por otra parte</w:t>
      </w:r>
      <w:r w:rsidRPr="00483D02">
        <w:rPr>
          <w:rFonts w:ascii="Gill Sans" w:eastAsia="Gill Sans" w:hAnsi="Gill Sans" w:cs="Gill Sans"/>
          <w:lang w:val="es-CO"/>
        </w:rPr>
        <w:t>, en</w:t>
      </w:r>
      <w:r>
        <w:rPr>
          <w:rFonts w:ascii="Gill Sans" w:eastAsia="Gill Sans" w:hAnsi="Gill Sans" w:cs="Gill Sans"/>
          <w:lang w:val="es-CO"/>
        </w:rPr>
        <w:t xml:space="preserve"> las </w:t>
      </w:r>
      <w:r w:rsidRPr="00483D02">
        <w:rPr>
          <w:rFonts w:ascii="Gill Sans" w:eastAsia="Gill Sans" w:hAnsi="Gill Sans" w:cs="Gill Sans"/>
          <w:lang w:val="es-CO"/>
        </w:rPr>
        <w:t xml:space="preserve">áreas </w:t>
      </w:r>
      <w:r>
        <w:rPr>
          <w:rFonts w:ascii="Gill Sans" w:eastAsia="Gill Sans" w:hAnsi="Gill Sans" w:cs="Gill Sans"/>
          <w:lang w:val="es-CO"/>
        </w:rPr>
        <w:t xml:space="preserve">donde el terreno presenta </w:t>
      </w:r>
      <w:r w:rsidRPr="00483D02">
        <w:rPr>
          <w:rFonts w:ascii="Gill Sans" w:eastAsia="Gill Sans" w:hAnsi="Gill Sans" w:cs="Gill Sans"/>
          <w:lang w:val="es-CO"/>
        </w:rPr>
        <w:t>depresiones</w:t>
      </w:r>
      <w:r>
        <w:rPr>
          <w:rFonts w:ascii="Gill Sans" w:eastAsia="Gill Sans" w:hAnsi="Gill Sans" w:cs="Gill Sans"/>
          <w:lang w:val="es-CO"/>
        </w:rPr>
        <w:t xml:space="preserve">, la energía del agua que se acumula va a ser menor, debido a la poca actividad y flujo de este recurso, a diferencia de un río que siempre está en movimiento. Esta situación genera unas condiciones de baja oxigenación por lo que van acumular sedimentos muy finos, que a su vez van a favorecer en la retención tanto de minerales como de materia orgánica </w:t>
      </w:r>
      <w:r w:rsidRPr="00483D02">
        <w:rPr>
          <w:rFonts w:ascii="Gill Sans" w:eastAsia="Gill Sans" w:hAnsi="Gill Sans" w:cs="Gill Sans"/>
          <w:lang w:val="es-CO"/>
        </w:rPr>
        <w:t>(</w:t>
      </w:r>
      <w:r>
        <w:rPr>
          <w:rFonts w:ascii="Gill Sans" w:eastAsia="Gill Sans" w:hAnsi="Gill Sans" w:cs="Gill Sans"/>
          <w:lang w:val="es-CO"/>
        </w:rPr>
        <w:t>Cortés, 2004</w:t>
      </w:r>
      <w:r w:rsidRPr="00483D02">
        <w:rPr>
          <w:rFonts w:ascii="Gill Sans" w:eastAsia="Gill Sans" w:hAnsi="Gill Sans" w:cs="Gill Sans"/>
          <w:lang w:val="es-CO"/>
        </w:rPr>
        <w:t>).</w:t>
      </w:r>
    </w:p>
    <w:p w14:paraId="270C51D4" w14:textId="77777777" w:rsidR="00C255E2" w:rsidRPr="00483D02"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lang w:val="es-CO"/>
        </w:rPr>
        <w:t xml:space="preserve">Las </w:t>
      </w:r>
      <w:r w:rsidRPr="00483D02">
        <w:rPr>
          <w:rFonts w:ascii="Gill Sans" w:eastAsia="Gill Sans" w:hAnsi="Gill Sans" w:cs="Gill Sans"/>
          <w:b/>
          <w:bCs/>
          <w:lang w:val="es-CO"/>
        </w:rPr>
        <w:t>colinas medias (250 - 500)</w:t>
      </w:r>
      <w:r>
        <w:rPr>
          <w:rFonts w:ascii="Gill Sans" w:eastAsia="Gill Sans" w:hAnsi="Gill Sans" w:cs="Gill Sans"/>
          <w:lang w:val="es-CO"/>
        </w:rPr>
        <w:t>. Estas</w:t>
      </w:r>
      <w:r w:rsidRPr="00483D02">
        <w:rPr>
          <w:rFonts w:ascii="Gill Sans" w:eastAsia="Gill Sans" w:hAnsi="Gill Sans" w:cs="Gill Sans"/>
          <w:lang w:val="es-CO"/>
        </w:rPr>
        <w:t xml:space="preserve"> hacen parte del </w:t>
      </w:r>
      <w:r>
        <w:rPr>
          <w:rFonts w:ascii="Gill Sans" w:eastAsia="Gill Sans" w:hAnsi="Gill Sans" w:cs="Gill Sans"/>
          <w:lang w:val="es-CO"/>
        </w:rPr>
        <w:t xml:space="preserve">segmento </w:t>
      </w:r>
      <w:r w:rsidRPr="00483D02">
        <w:rPr>
          <w:rFonts w:ascii="Gill Sans" w:eastAsia="Gill Sans" w:hAnsi="Gill Sans" w:cs="Gill Sans"/>
          <w:lang w:val="es-CO"/>
        </w:rPr>
        <w:t>medio del sistema montañoso en Nuquí</w:t>
      </w:r>
      <w:r>
        <w:rPr>
          <w:rFonts w:ascii="Gill Sans" w:eastAsia="Gill Sans" w:hAnsi="Gill Sans" w:cs="Gill Sans"/>
          <w:lang w:val="es-CO"/>
        </w:rPr>
        <w:t>.</w:t>
      </w:r>
      <w:r w:rsidRPr="00483D02">
        <w:rPr>
          <w:rFonts w:ascii="Gill Sans" w:eastAsia="Gill Sans" w:hAnsi="Gill Sans" w:cs="Gill Sans"/>
          <w:lang w:val="es-CO"/>
        </w:rPr>
        <w:t xml:space="preserve"> </w:t>
      </w:r>
      <w:r>
        <w:rPr>
          <w:rFonts w:ascii="Gill Sans" w:eastAsia="Gill Sans" w:hAnsi="Gill Sans" w:cs="Gill Sans"/>
          <w:lang w:val="es-CO"/>
        </w:rPr>
        <w:t>La mayoría de los suelos</w:t>
      </w:r>
      <w:r w:rsidRPr="00483D02">
        <w:rPr>
          <w:rFonts w:ascii="Gill Sans" w:eastAsia="Gill Sans" w:hAnsi="Gill Sans" w:cs="Gill Sans"/>
          <w:lang w:val="es-CO"/>
        </w:rPr>
        <w:t xml:space="preserve"> </w:t>
      </w:r>
      <w:r>
        <w:rPr>
          <w:rFonts w:ascii="Gill Sans" w:eastAsia="Gill Sans" w:hAnsi="Gill Sans" w:cs="Gill Sans"/>
          <w:lang w:val="es-CO"/>
        </w:rPr>
        <w:t>de</w:t>
      </w:r>
      <w:r w:rsidRPr="00483D02">
        <w:rPr>
          <w:rFonts w:ascii="Gill Sans" w:eastAsia="Gill Sans" w:hAnsi="Gill Sans" w:cs="Gill Sans"/>
          <w:lang w:val="es-CO"/>
        </w:rPr>
        <w:t xml:space="preserve"> la parte </w:t>
      </w:r>
      <w:r>
        <w:rPr>
          <w:rFonts w:ascii="Gill Sans" w:eastAsia="Gill Sans" w:hAnsi="Gill Sans" w:cs="Gill Sans"/>
          <w:lang w:val="es-CO"/>
        </w:rPr>
        <w:t>inferior</w:t>
      </w:r>
      <w:r w:rsidRPr="00483D02">
        <w:rPr>
          <w:rFonts w:ascii="Gill Sans" w:eastAsia="Gill Sans" w:hAnsi="Gill Sans" w:cs="Gill Sans"/>
          <w:lang w:val="es-CO"/>
        </w:rPr>
        <w:t xml:space="preserve"> de este </w:t>
      </w:r>
      <w:r>
        <w:rPr>
          <w:rFonts w:ascii="Gill Sans" w:eastAsia="Gill Sans" w:hAnsi="Gill Sans" w:cs="Gill Sans"/>
          <w:lang w:val="es-CO"/>
        </w:rPr>
        <w:t>límite</w:t>
      </w:r>
      <w:r w:rsidRPr="00483D02">
        <w:rPr>
          <w:rFonts w:ascii="Gill Sans" w:eastAsia="Gill Sans" w:hAnsi="Gill Sans" w:cs="Gill Sans"/>
          <w:lang w:val="es-CO"/>
        </w:rPr>
        <w:t xml:space="preserve"> se han desarrollado a partir de una litología sedimentaria (Zapata, 2003)</w:t>
      </w:r>
      <w:r>
        <w:rPr>
          <w:rFonts w:ascii="Gill Sans" w:eastAsia="Gill Sans" w:hAnsi="Gill Sans" w:cs="Gill Sans"/>
          <w:lang w:val="es-CO"/>
        </w:rPr>
        <w:t xml:space="preserve">. Estos suelos se caracterizan por ser </w:t>
      </w:r>
      <w:r w:rsidRPr="00483D02">
        <w:rPr>
          <w:rFonts w:ascii="Gill Sans" w:eastAsia="Gill Sans" w:hAnsi="Gill Sans" w:cs="Gill Sans"/>
          <w:lang w:val="es-CO"/>
        </w:rPr>
        <w:t xml:space="preserve">bien drenados en los sectores </w:t>
      </w:r>
      <w:r>
        <w:rPr>
          <w:rFonts w:ascii="Gill Sans" w:eastAsia="Gill Sans" w:hAnsi="Gill Sans" w:cs="Gill Sans"/>
          <w:lang w:val="es-CO"/>
        </w:rPr>
        <w:t>convexos de las montañas, ya que, por lo general, la vegetación que se encuentra en esas áreas retiene el agua disponible en el aire y lo canalizan, a través de sus raíces, hacia el subsuelo (Rangel, 2004). Sin embargo,</w:t>
      </w:r>
      <w:r w:rsidRPr="00483D02">
        <w:rPr>
          <w:rFonts w:ascii="Gill Sans" w:eastAsia="Gill Sans" w:hAnsi="Gill Sans" w:cs="Gill Sans"/>
          <w:lang w:val="es-CO"/>
        </w:rPr>
        <w:t xml:space="preserve"> </w:t>
      </w:r>
      <w:r>
        <w:rPr>
          <w:rFonts w:ascii="Gill Sans" w:eastAsia="Gill Sans" w:hAnsi="Gill Sans" w:cs="Gill Sans"/>
          <w:lang w:val="es-CO"/>
        </w:rPr>
        <w:t>todo lo contrario sucede con las zonas cóncavas de la montaña porque por lo general tienen un mal drenaje, en especial, aquellos lugares que se conforman por materiales</w:t>
      </w:r>
      <w:r w:rsidRPr="00483D02">
        <w:rPr>
          <w:rFonts w:ascii="Gill Sans" w:eastAsia="Gill Sans" w:hAnsi="Gill Sans" w:cs="Gill Sans"/>
          <w:lang w:val="es-CO"/>
        </w:rPr>
        <w:t xml:space="preserve"> arcillosos (</w:t>
      </w:r>
      <w:r w:rsidRPr="007A3C76">
        <w:rPr>
          <w:rFonts w:ascii="Gill Sans" w:eastAsia="Gill Sans" w:hAnsi="Gill Sans" w:cs="Gill Sans"/>
          <w:lang w:val="es-CO"/>
        </w:rPr>
        <w:t>Rangel, 2004b</w:t>
      </w:r>
      <w:r w:rsidRPr="00483D02">
        <w:rPr>
          <w:rFonts w:ascii="Gill Sans" w:eastAsia="Gill Sans" w:hAnsi="Gill Sans" w:cs="Gill Sans"/>
          <w:lang w:val="es-CO"/>
        </w:rPr>
        <w:t xml:space="preserve">). </w:t>
      </w:r>
      <w:r>
        <w:rPr>
          <w:rFonts w:ascii="Gill Sans" w:eastAsia="Gill Sans" w:hAnsi="Gill Sans" w:cs="Gill Sans"/>
          <w:lang w:val="es-CO"/>
        </w:rPr>
        <w:t>En el Chocó biogeográfico, se ha encontrado que en este ambiente paisajístico, casi llegando a los 500 m</w:t>
      </w:r>
      <w:r w:rsidRPr="00483D02">
        <w:rPr>
          <w:rFonts w:ascii="Gill Sans" w:eastAsia="Gill Sans" w:hAnsi="Gill Sans" w:cs="Gill Sans"/>
          <w:lang w:val="es-CO"/>
        </w:rPr>
        <w:t xml:space="preserve">, los suelos </w:t>
      </w:r>
      <w:r>
        <w:rPr>
          <w:rFonts w:ascii="Gill Sans" w:eastAsia="Gill Sans" w:hAnsi="Gill Sans" w:cs="Gill Sans"/>
          <w:lang w:val="es-CO"/>
        </w:rPr>
        <w:t xml:space="preserve">tienden a ser </w:t>
      </w:r>
      <w:r w:rsidRPr="00483D02">
        <w:rPr>
          <w:rFonts w:ascii="Gill Sans" w:eastAsia="Gill Sans" w:hAnsi="Gill Sans" w:cs="Gill Sans"/>
          <w:lang w:val="es-CO"/>
        </w:rPr>
        <w:t>bastante disgregados (sueltos), arcillosos</w:t>
      </w:r>
      <w:r>
        <w:rPr>
          <w:rFonts w:ascii="Gill Sans" w:eastAsia="Gill Sans" w:hAnsi="Gill Sans" w:cs="Gill Sans"/>
          <w:lang w:val="es-CO"/>
        </w:rPr>
        <w:t xml:space="preserve"> y</w:t>
      </w:r>
      <w:r w:rsidRPr="00483D02">
        <w:rPr>
          <w:rFonts w:ascii="Gill Sans" w:eastAsia="Gill Sans" w:hAnsi="Gill Sans" w:cs="Gill Sans"/>
          <w:lang w:val="es-CO"/>
        </w:rPr>
        <w:t xml:space="preserve"> con una tenue capa de hojarasca (</w:t>
      </w:r>
      <w:r>
        <w:rPr>
          <w:rFonts w:ascii="Gill Sans" w:eastAsia="Gill Sans" w:hAnsi="Gill Sans" w:cs="Gill Sans"/>
          <w:lang w:val="es-CO"/>
        </w:rPr>
        <w:t>Rangel, 2004</w:t>
      </w:r>
      <w:r w:rsidRPr="00483D02">
        <w:rPr>
          <w:rFonts w:ascii="Gill Sans" w:eastAsia="Gill Sans" w:hAnsi="Gill Sans" w:cs="Gill Sans"/>
          <w:lang w:val="es-CO"/>
        </w:rPr>
        <w:t>b)</w:t>
      </w:r>
      <w:r>
        <w:rPr>
          <w:rFonts w:ascii="Gill Sans" w:eastAsia="Gill Sans" w:hAnsi="Gill Sans" w:cs="Gill Sans"/>
          <w:lang w:val="es-CO"/>
        </w:rPr>
        <w:t>.</w:t>
      </w:r>
      <w:r w:rsidRPr="00483D02">
        <w:rPr>
          <w:rFonts w:ascii="Gill Sans" w:eastAsia="Gill Sans" w:hAnsi="Gill Sans" w:cs="Gill Sans"/>
          <w:lang w:val="es-CO"/>
        </w:rPr>
        <w:t xml:space="preserve"> </w:t>
      </w:r>
      <w:r>
        <w:rPr>
          <w:rFonts w:ascii="Gill Sans" w:eastAsia="Gill Sans" w:hAnsi="Gill Sans" w:cs="Gill Sans"/>
          <w:lang w:val="es-CO"/>
        </w:rPr>
        <w:t>Adicional a lo anterior, estos suelos s</w:t>
      </w:r>
      <w:r w:rsidRPr="00483D02">
        <w:rPr>
          <w:rFonts w:ascii="Gill Sans" w:eastAsia="Gill Sans" w:hAnsi="Gill Sans" w:cs="Gill Sans"/>
          <w:lang w:val="es-CO"/>
        </w:rPr>
        <w:t>e caracterizan por ser ácidos</w:t>
      </w:r>
      <w:r>
        <w:rPr>
          <w:rFonts w:ascii="Gill Sans" w:eastAsia="Gill Sans" w:hAnsi="Gill Sans" w:cs="Gill Sans"/>
          <w:lang w:val="es-CO"/>
        </w:rPr>
        <w:t>, aunque,</w:t>
      </w:r>
      <w:r w:rsidRPr="00483D02">
        <w:rPr>
          <w:rFonts w:ascii="Gill Sans" w:eastAsia="Gill Sans" w:hAnsi="Gill Sans" w:cs="Gill Sans"/>
          <w:lang w:val="es-CO"/>
        </w:rPr>
        <w:t xml:space="preserve"> con buen contenido de materia orgánica</w:t>
      </w:r>
      <w:r>
        <w:rPr>
          <w:rFonts w:ascii="Gill Sans" w:eastAsia="Gill Sans" w:hAnsi="Gill Sans" w:cs="Gill Sans"/>
          <w:lang w:val="es-CO"/>
        </w:rPr>
        <w:t xml:space="preserve"> </w:t>
      </w:r>
      <w:r w:rsidRPr="00483D02">
        <w:rPr>
          <w:rFonts w:ascii="Gill Sans" w:eastAsia="Gill Sans" w:hAnsi="Gill Sans" w:cs="Gill Sans"/>
          <w:lang w:val="es-CO"/>
        </w:rPr>
        <w:t>únicamente en los horizontes superficiales (</w:t>
      </w:r>
      <w:bookmarkStart w:id="136" w:name="_Hlk124799721"/>
      <w:r w:rsidRPr="007A3C76">
        <w:rPr>
          <w:rFonts w:ascii="Gill Sans" w:eastAsia="Gill Sans" w:hAnsi="Gill Sans" w:cs="Gill Sans"/>
          <w:lang w:val="es-CO"/>
        </w:rPr>
        <w:t>Chamorro y Aguirre, 1999</w:t>
      </w:r>
      <w:bookmarkEnd w:id="136"/>
      <w:r w:rsidRPr="007A3C76">
        <w:rPr>
          <w:rFonts w:ascii="Gill Sans" w:eastAsia="Gill Sans" w:hAnsi="Gill Sans" w:cs="Gill Sans"/>
          <w:lang w:val="es-CO"/>
        </w:rPr>
        <w:t>).</w:t>
      </w:r>
      <w:r w:rsidRPr="00483D02">
        <w:rPr>
          <w:rFonts w:ascii="Gill Sans" w:eastAsia="Gill Sans" w:hAnsi="Gill Sans" w:cs="Gill Sans"/>
          <w:lang w:val="es-CO"/>
        </w:rPr>
        <w:t xml:space="preserve"> En Nuquí</w:t>
      </w:r>
      <w:r>
        <w:rPr>
          <w:rFonts w:ascii="Gill Sans" w:eastAsia="Gill Sans" w:hAnsi="Gill Sans" w:cs="Gill Sans"/>
          <w:lang w:val="es-CO"/>
        </w:rPr>
        <w:t xml:space="preserve">, </w:t>
      </w:r>
      <w:r w:rsidRPr="00483D02">
        <w:rPr>
          <w:rFonts w:ascii="Gill Sans" w:eastAsia="Gill Sans" w:hAnsi="Gill Sans" w:cs="Gill Sans"/>
          <w:lang w:val="es-CO"/>
        </w:rPr>
        <w:t>especialmente en Coquí, los suelos son franco – arcillosos, es decir, que tienen un exceso de arcilla en el balance arena – limo, ya que deriva</w:t>
      </w:r>
      <w:r>
        <w:rPr>
          <w:rFonts w:ascii="Gill Sans" w:eastAsia="Gill Sans" w:hAnsi="Gill Sans" w:cs="Gill Sans"/>
          <w:lang w:val="es-CO"/>
        </w:rPr>
        <w:t>n</w:t>
      </w:r>
      <w:r w:rsidRPr="00483D02">
        <w:rPr>
          <w:rFonts w:ascii="Gill Sans" w:eastAsia="Gill Sans" w:hAnsi="Gill Sans" w:cs="Gill Sans"/>
          <w:lang w:val="es-CO"/>
        </w:rPr>
        <w:t xml:space="preserve"> de basaltos (roca volcánica) de la serranía del </w:t>
      </w:r>
      <w:r w:rsidRPr="007A3C76">
        <w:rPr>
          <w:rFonts w:ascii="Gill Sans" w:eastAsia="Gill Sans" w:hAnsi="Gill Sans" w:cs="Gill Sans"/>
          <w:lang w:val="es-CO"/>
        </w:rPr>
        <w:t>Baudó (</w:t>
      </w:r>
      <w:bookmarkStart w:id="137" w:name="_Hlk124799659"/>
      <w:r w:rsidRPr="007A3C76">
        <w:rPr>
          <w:rFonts w:ascii="Gill Sans" w:eastAsia="Gill Sans" w:hAnsi="Gill Sans" w:cs="Gill Sans"/>
          <w:lang w:val="es-CO"/>
        </w:rPr>
        <w:t>Galvis</w:t>
      </w:r>
      <w:bookmarkEnd w:id="137"/>
      <w:r w:rsidRPr="007A3C76">
        <w:rPr>
          <w:rFonts w:ascii="Gill Sans" w:eastAsia="Gill Sans" w:hAnsi="Gill Sans" w:cs="Gill Sans"/>
          <w:lang w:val="es-CO"/>
        </w:rPr>
        <w:t>,</w:t>
      </w:r>
      <w:r>
        <w:rPr>
          <w:rFonts w:ascii="Gill Sans" w:eastAsia="Gill Sans" w:hAnsi="Gill Sans" w:cs="Gill Sans"/>
          <w:lang w:val="es-CO"/>
        </w:rPr>
        <w:t xml:space="preserve"> 1980</w:t>
      </w:r>
      <w:r w:rsidRPr="00483D02">
        <w:rPr>
          <w:rFonts w:ascii="Gill Sans" w:eastAsia="Gill Sans" w:hAnsi="Gill Sans" w:cs="Gill Sans"/>
          <w:lang w:val="es-CO"/>
        </w:rPr>
        <w:t>).</w:t>
      </w:r>
    </w:p>
    <w:p w14:paraId="1EABECD6" w14:textId="77777777" w:rsidR="00C255E2" w:rsidRPr="00483D02"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lang w:val="es-CO"/>
        </w:rPr>
        <w:t xml:space="preserve">Las </w:t>
      </w:r>
      <w:r w:rsidRPr="00483D02">
        <w:rPr>
          <w:rFonts w:ascii="Gill Sans" w:eastAsia="Gill Sans" w:hAnsi="Gill Sans" w:cs="Gill Sans"/>
          <w:b/>
          <w:bCs/>
          <w:lang w:val="es-CO"/>
        </w:rPr>
        <w:t>colinas altas (500-800m)</w:t>
      </w:r>
      <w:r>
        <w:rPr>
          <w:rFonts w:ascii="Gill Sans" w:eastAsia="Gill Sans" w:hAnsi="Gill Sans" w:cs="Gill Sans"/>
          <w:lang w:val="es-CO"/>
        </w:rPr>
        <w:t>. Estas</w:t>
      </w:r>
      <w:r w:rsidRPr="00483D02">
        <w:rPr>
          <w:rFonts w:ascii="Gill Sans" w:eastAsia="Gill Sans" w:hAnsi="Gill Sans" w:cs="Gill Sans"/>
          <w:lang w:val="es-CO"/>
        </w:rPr>
        <w:t xml:space="preserve"> son aquellas áreas próximas a las cimas de la serranía del Baudó y que a su vez se encuentra en transición con el ambiente subandino precordillerano </w:t>
      </w:r>
      <w:r w:rsidRPr="007A3C76">
        <w:rPr>
          <w:rFonts w:ascii="Gill Sans" w:eastAsia="Gill Sans" w:hAnsi="Gill Sans" w:cs="Gill Sans"/>
          <w:lang w:val="es-CO"/>
        </w:rPr>
        <w:t>(</w:t>
      </w:r>
      <w:r w:rsidRPr="00EA3816">
        <w:rPr>
          <w:rFonts w:ascii="Gill Sans" w:eastAsia="Gill Sans" w:hAnsi="Gill Sans" w:cs="Gill Sans"/>
          <w:lang w:val="es-CO"/>
        </w:rPr>
        <w:t xml:space="preserve">Poveda </w:t>
      </w:r>
      <w:r>
        <w:rPr>
          <w:rFonts w:ascii="Gill Sans" w:eastAsia="Gill Sans" w:hAnsi="Gill Sans" w:cs="Gill Sans"/>
          <w:lang w:val="es-CO"/>
        </w:rPr>
        <w:t>et al., 2004</w:t>
      </w:r>
      <w:r w:rsidRPr="007A3C76">
        <w:rPr>
          <w:rFonts w:ascii="Gill Sans" w:eastAsia="Gill Sans" w:hAnsi="Gill Sans" w:cs="Gill Sans"/>
          <w:lang w:val="es-CO"/>
        </w:rPr>
        <w:t>). Los suelos</w:t>
      </w:r>
      <w:r w:rsidRPr="00483D02">
        <w:rPr>
          <w:rFonts w:ascii="Gill Sans" w:eastAsia="Gill Sans" w:hAnsi="Gill Sans" w:cs="Gill Sans"/>
          <w:lang w:val="es-CO"/>
        </w:rPr>
        <w:t xml:space="preserve"> de esta zona son poco evolucionados, superficiales y susceptibles a la erosión</w:t>
      </w:r>
      <w:r>
        <w:rPr>
          <w:rFonts w:ascii="Gill Sans" w:eastAsia="Gill Sans" w:hAnsi="Gill Sans" w:cs="Gill Sans"/>
          <w:lang w:val="es-CO"/>
        </w:rPr>
        <w:t>,</w:t>
      </w:r>
      <w:r w:rsidRPr="00483D02">
        <w:rPr>
          <w:rFonts w:ascii="Gill Sans" w:eastAsia="Gill Sans" w:hAnsi="Gill Sans" w:cs="Gill Sans"/>
          <w:lang w:val="es-CO"/>
        </w:rPr>
        <w:t xml:space="preserve"> debido a la alta inclinación que presentan las pendientes </w:t>
      </w:r>
      <w:r w:rsidRPr="007A3C76">
        <w:rPr>
          <w:rFonts w:ascii="Gill Sans" w:eastAsia="Gill Sans" w:hAnsi="Gill Sans" w:cs="Gill Sans"/>
          <w:lang w:val="es-CO"/>
        </w:rPr>
        <w:t>(Rangel, 2004b; IGAC, 2011; Cortés, 2004; SGC, 2015)</w:t>
      </w:r>
      <w:r>
        <w:rPr>
          <w:rFonts w:ascii="Gill Sans" w:eastAsia="Gill Sans" w:hAnsi="Gill Sans" w:cs="Gill Sans"/>
          <w:lang w:val="es-CO"/>
        </w:rPr>
        <w:t>.</w:t>
      </w:r>
      <w:r w:rsidRPr="007A3C76">
        <w:rPr>
          <w:rFonts w:ascii="Gill Sans" w:eastAsia="Gill Sans" w:hAnsi="Gill Sans" w:cs="Gill Sans"/>
          <w:lang w:val="es-CO"/>
        </w:rPr>
        <w:t xml:space="preserve"> </w:t>
      </w:r>
      <w:r>
        <w:rPr>
          <w:rFonts w:ascii="Gill Sans" w:eastAsia="Gill Sans" w:hAnsi="Gill Sans" w:cs="Gill Sans"/>
          <w:lang w:val="es-CO"/>
        </w:rPr>
        <w:t>A</w:t>
      </w:r>
      <w:r w:rsidRPr="007A3C76">
        <w:rPr>
          <w:rFonts w:ascii="Gill Sans" w:eastAsia="Gill Sans" w:hAnsi="Gill Sans" w:cs="Gill Sans"/>
          <w:lang w:val="es-CO"/>
        </w:rPr>
        <w:t>demás</w:t>
      </w:r>
      <w:r w:rsidRPr="00483D02">
        <w:rPr>
          <w:rFonts w:ascii="Gill Sans" w:eastAsia="Gill Sans" w:hAnsi="Gill Sans" w:cs="Gill Sans"/>
          <w:lang w:val="es-CO"/>
        </w:rPr>
        <w:t xml:space="preserve">, es común encontrar en estas zonas de alta pendiente afloramientos rocosos sin evidencia alguna de evolución de un </w:t>
      </w:r>
      <w:r w:rsidRPr="007A3C76">
        <w:rPr>
          <w:rFonts w:ascii="Gill Sans" w:eastAsia="Gill Sans" w:hAnsi="Gill Sans" w:cs="Gill Sans"/>
          <w:lang w:val="es-CO"/>
        </w:rPr>
        <w:t>suelo (Rangel, 2004b).</w:t>
      </w:r>
      <w:r w:rsidRPr="00483D02">
        <w:rPr>
          <w:rFonts w:ascii="Gill Sans" w:eastAsia="Gill Sans" w:hAnsi="Gill Sans" w:cs="Gill Sans"/>
          <w:lang w:val="es-CO"/>
        </w:rPr>
        <w:t xml:space="preserve"> También, se han descrito estos suelos como muy sueltos con capas orgánicas de apenas 12 cm</w:t>
      </w:r>
      <w:r>
        <w:rPr>
          <w:rFonts w:ascii="Gill Sans" w:eastAsia="Gill Sans" w:hAnsi="Gill Sans" w:cs="Gill Sans"/>
          <w:lang w:val="es-CO"/>
        </w:rPr>
        <w:t>.</w:t>
      </w:r>
      <w:r w:rsidRPr="00483D02">
        <w:rPr>
          <w:rFonts w:ascii="Gill Sans" w:eastAsia="Gill Sans" w:hAnsi="Gill Sans" w:cs="Gill Sans"/>
          <w:lang w:val="es-CO"/>
        </w:rPr>
        <w:t xml:space="preserve"> de espesor </w:t>
      </w:r>
      <w:r w:rsidRPr="007A3C76">
        <w:rPr>
          <w:rFonts w:ascii="Gill Sans" w:eastAsia="Gill Sans" w:hAnsi="Gill Sans" w:cs="Gill Sans"/>
          <w:lang w:val="es-CO"/>
        </w:rPr>
        <w:t>(</w:t>
      </w:r>
      <w:bookmarkStart w:id="138" w:name="_Hlk124799764"/>
      <w:r w:rsidRPr="007A3C76">
        <w:rPr>
          <w:rFonts w:ascii="Gill Sans" w:eastAsia="Gill Sans" w:hAnsi="Gill Sans" w:cs="Gill Sans"/>
          <w:lang w:val="es-CO"/>
        </w:rPr>
        <w:t>Rangel et al., 2003</w:t>
      </w:r>
      <w:bookmarkEnd w:id="138"/>
      <w:r w:rsidRPr="007A3C76">
        <w:rPr>
          <w:rFonts w:ascii="Gill Sans" w:eastAsia="Gill Sans" w:hAnsi="Gill Sans" w:cs="Gill Sans"/>
          <w:lang w:val="es-CO"/>
        </w:rPr>
        <w:t>).</w:t>
      </w:r>
    </w:p>
    <w:p w14:paraId="44A997C5" w14:textId="77777777" w:rsidR="00C255E2" w:rsidRPr="00465469" w:rsidRDefault="00C255E2" w:rsidP="009847BE">
      <w:pPr>
        <w:pStyle w:val="Ttulo3"/>
        <w:spacing w:before="0" w:after="200" w:line="240" w:lineRule="auto"/>
        <w:rPr>
          <w:rFonts w:ascii="Gill Sans" w:eastAsia="Gill Sans" w:hAnsi="Gill Sans" w:cs="Gill Sans"/>
          <w:color w:val="2F5496"/>
          <w:sz w:val="22"/>
          <w:szCs w:val="22"/>
          <w:lang w:val="es-CO"/>
        </w:rPr>
      </w:pPr>
      <w:bookmarkStart w:id="139" w:name="_Toc129359557"/>
      <w:r w:rsidRPr="00465469">
        <w:rPr>
          <w:rFonts w:ascii="Gill Sans" w:eastAsia="Gill Sans" w:hAnsi="Gill Sans" w:cs="Gill Sans"/>
          <w:color w:val="2F5496"/>
          <w:sz w:val="22"/>
          <w:szCs w:val="22"/>
          <w:lang w:val="es-CO"/>
        </w:rPr>
        <w:t>Componente biológico</w:t>
      </w:r>
      <w:bookmarkEnd w:id="139"/>
    </w:p>
    <w:p w14:paraId="39304C17" w14:textId="77777777" w:rsidR="00C255E2" w:rsidRDefault="00C255E2" w:rsidP="00C255E2">
      <w:pPr>
        <w:spacing w:after="200" w:line="240" w:lineRule="auto"/>
        <w:rPr>
          <w:rFonts w:ascii="Gill Sans" w:eastAsia="Gill Sans" w:hAnsi="Gill Sans" w:cs="Gill Sans"/>
          <w:lang w:val="es-CO"/>
        </w:rPr>
      </w:pPr>
      <w:r>
        <w:rPr>
          <w:rFonts w:ascii="Gill Sans" w:eastAsia="Gill Sans" w:hAnsi="Gill Sans" w:cs="Gill Sans"/>
          <w:lang w:val="es-CO"/>
        </w:rPr>
        <w:t xml:space="preserve">Una </w:t>
      </w:r>
      <w:r w:rsidRPr="00483D02">
        <w:rPr>
          <w:rFonts w:ascii="Gill Sans" w:eastAsia="Gill Sans" w:hAnsi="Gill Sans" w:cs="Gill Sans"/>
          <w:lang w:val="es-CO"/>
        </w:rPr>
        <w:t>característica</w:t>
      </w:r>
      <w:r>
        <w:rPr>
          <w:rFonts w:ascii="Gill Sans" w:eastAsia="Gill Sans" w:hAnsi="Gill Sans" w:cs="Gill Sans"/>
          <w:lang w:val="es-CO"/>
        </w:rPr>
        <w:t xml:space="preserve"> fundamental</w:t>
      </w:r>
      <w:r w:rsidRPr="00483D02">
        <w:rPr>
          <w:rFonts w:ascii="Gill Sans" w:eastAsia="Gill Sans" w:hAnsi="Gill Sans" w:cs="Gill Sans"/>
          <w:lang w:val="es-CO"/>
        </w:rPr>
        <w:t xml:space="preserve"> de este bosque es su composición arbórea</w:t>
      </w:r>
      <w:r>
        <w:rPr>
          <w:rFonts w:ascii="Gill Sans" w:eastAsia="Gill Sans" w:hAnsi="Gill Sans" w:cs="Gill Sans"/>
          <w:lang w:val="es-CO"/>
        </w:rPr>
        <w:t>. Entre</w:t>
      </w:r>
      <w:r w:rsidRPr="00483D02">
        <w:rPr>
          <w:rFonts w:ascii="Gill Sans" w:eastAsia="Gill Sans" w:hAnsi="Gill Sans" w:cs="Gill Sans"/>
          <w:lang w:val="es-CO"/>
        </w:rPr>
        <w:t xml:space="preserve"> sus especies se encuentran la iraca, el potré, la chunga, la palma milpesos, el caracolí, el hobo, el manteco, el costillo, el lechocito, el balso, el carbonero, el genené, el sangregallina, el abarco, el cedro, el guamo, el peinemono, el guásimo, la palma naidí, el roble, el corcho, la palma barrigona, </w:t>
      </w:r>
      <w:r>
        <w:rPr>
          <w:rFonts w:ascii="Gill Sans" w:eastAsia="Gill Sans" w:hAnsi="Gill Sans" w:cs="Gill Sans"/>
          <w:lang w:val="es-CO"/>
        </w:rPr>
        <w:t xml:space="preserve">la </w:t>
      </w:r>
      <w:r w:rsidRPr="00483D02">
        <w:rPr>
          <w:rFonts w:ascii="Gill Sans" w:eastAsia="Gill Sans" w:hAnsi="Gill Sans" w:cs="Gill Sans"/>
          <w:lang w:val="es-CO"/>
        </w:rPr>
        <w:t>zancona y la cuchilleja (Consejo Comunitario General Los Riscales, 2007</w:t>
      </w:r>
      <w:r>
        <w:rPr>
          <w:rFonts w:ascii="Gill Sans" w:eastAsia="Gill Sans" w:hAnsi="Gill Sans" w:cs="Gill Sans"/>
          <w:lang w:val="es-CO"/>
        </w:rPr>
        <w:t>: 131</w:t>
      </w:r>
      <w:r w:rsidRPr="00483D02">
        <w:rPr>
          <w:rFonts w:ascii="Gill Sans" w:eastAsia="Gill Sans" w:hAnsi="Gill Sans" w:cs="Gill Sans"/>
          <w:lang w:val="es-CO"/>
        </w:rPr>
        <w:t xml:space="preserve">). </w:t>
      </w:r>
      <w:r>
        <w:rPr>
          <w:rFonts w:ascii="Gill Sans" w:eastAsia="Gill Sans" w:hAnsi="Gill Sans" w:cs="Gill Sans"/>
          <w:lang w:val="es-CO"/>
        </w:rPr>
        <w:t>Igualmente, l</w:t>
      </w:r>
      <w:r w:rsidRPr="00483D02">
        <w:rPr>
          <w:rFonts w:ascii="Gill Sans" w:eastAsia="Gill Sans" w:hAnsi="Gill Sans" w:cs="Gill Sans"/>
          <w:lang w:val="es-CO"/>
        </w:rPr>
        <w:t xml:space="preserve">a vegetación del monte bravo </w:t>
      </w:r>
      <w:r>
        <w:rPr>
          <w:rFonts w:ascii="Gill Sans" w:eastAsia="Gill Sans" w:hAnsi="Gill Sans" w:cs="Gill Sans"/>
          <w:lang w:val="es-CO"/>
        </w:rPr>
        <w:t>presenta</w:t>
      </w:r>
      <w:r w:rsidRPr="00483D02">
        <w:rPr>
          <w:rFonts w:ascii="Gill Sans" w:eastAsia="Gill Sans" w:hAnsi="Gill Sans" w:cs="Gill Sans"/>
          <w:lang w:val="es-CO"/>
        </w:rPr>
        <w:t xml:space="preserve"> una gran cantidad de epífitas, es decir, de plantas que requieren de un tallo de otra especie vegetal para su sostenimiento y desarrollo </w:t>
      </w:r>
      <w:r w:rsidRPr="007A3C76">
        <w:rPr>
          <w:rFonts w:ascii="Gill Sans" w:eastAsia="Gill Sans" w:hAnsi="Gill Sans" w:cs="Gill Sans"/>
          <w:lang w:val="es-CO"/>
        </w:rPr>
        <w:t>(Díaz y Ghast, 2011). Ent</w:t>
      </w:r>
      <w:r w:rsidRPr="00483D02">
        <w:rPr>
          <w:rFonts w:ascii="Gill Sans" w:eastAsia="Gill Sans" w:hAnsi="Gill Sans" w:cs="Gill Sans"/>
          <w:lang w:val="es-CO"/>
        </w:rPr>
        <w:t>re dichas epífitas se encuentran las lianas,</w:t>
      </w:r>
      <w:r>
        <w:rPr>
          <w:rFonts w:ascii="Gill Sans" w:eastAsia="Gill Sans" w:hAnsi="Gill Sans" w:cs="Gill Sans"/>
          <w:lang w:val="es-CO"/>
        </w:rPr>
        <w:t xml:space="preserve"> las</w:t>
      </w:r>
      <w:r w:rsidRPr="00483D02">
        <w:rPr>
          <w:rFonts w:ascii="Gill Sans" w:eastAsia="Gill Sans" w:hAnsi="Gill Sans" w:cs="Gill Sans"/>
          <w:lang w:val="es-CO"/>
        </w:rPr>
        <w:t xml:space="preserve"> bromelias,</w:t>
      </w:r>
      <w:r>
        <w:rPr>
          <w:rFonts w:ascii="Gill Sans" w:eastAsia="Gill Sans" w:hAnsi="Gill Sans" w:cs="Gill Sans"/>
          <w:lang w:val="es-CO"/>
        </w:rPr>
        <w:t xml:space="preserve"> las</w:t>
      </w:r>
      <w:r w:rsidRPr="00483D02">
        <w:rPr>
          <w:rFonts w:ascii="Gill Sans" w:eastAsia="Gill Sans" w:hAnsi="Gill Sans" w:cs="Gill Sans"/>
          <w:lang w:val="es-CO"/>
        </w:rPr>
        <w:t xml:space="preserve"> orquídeas, </w:t>
      </w:r>
      <w:r>
        <w:rPr>
          <w:rFonts w:ascii="Gill Sans" w:eastAsia="Gill Sans" w:hAnsi="Gill Sans" w:cs="Gill Sans"/>
          <w:lang w:val="es-CO"/>
        </w:rPr>
        <w:t xml:space="preserve">los </w:t>
      </w:r>
      <w:r w:rsidRPr="00483D02">
        <w:rPr>
          <w:rFonts w:ascii="Gill Sans" w:eastAsia="Gill Sans" w:hAnsi="Gill Sans" w:cs="Gill Sans"/>
          <w:lang w:val="es-CO"/>
        </w:rPr>
        <w:t>líquenes</w:t>
      </w:r>
      <w:r>
        <w:rPr>
          <w:rFonts w:ascii="Gill Sans" w:eastAsia="Gill Sans" w:hAnsi="Gill Sans" w:cs="Gill Sans"/>
          <w:lang w:val="es-CO"/>
        </w:rPr>
        <w:t xml:space="preserve"> y, por otra parte, también hay h</w:t>
      </w:r>
      <w:r w:rsidRPr="00483D02">
        <w:rPr>
          <w:rFonts w:ascii="Gill Sans" w:eastAsia="Gill Sans" w:hAnsi="Gill Sans" w:cs="Gill Sans"/>
          <w:lang w:val="es-CO"/>
        </w:rPr>
        <w:t>ongos adheridos a la corteza de los árboles,</w:t>
      </w:r>
      <w:r>
        <w:rPr>
          <w:rFonts w:ascii="Gill Sans" w:eastAsia="Gill Sans" w:hAnsi="Gill Sans" w:cs="Gill Sans"/>
          <w:lang w:val="es-CO"/>
        </w:rPr>
        <w:t xml:space="preserve"> donde crecen cerca</w:t>
      </w:r>
      <w:r w:rsidRPr="00483D02">
        <w:rPr>
          <w:rFonts w:ascii="Gill Sans" w:eastAsia="Gill Sans" w:hAnsi="Gill Sans" w:cs="Gill Sans"/>
          <w:lang w:val="es-CO"/>
        </w:rPr>
        <w:t xml:space="preserve"> anturios y musgos </w:t>
      </w:r>
      <w:r w:rsidRPr="007A3C76">
        <w:rPr>
          <w:rFonts w:ascii="Gill Sans" w:eastAsia="Gill Sans" w:hAnsi="Gill Sans" w:cs="Gill Sans"/>
          <w:lang w:val="es-CO"/>
        </w:rPr>
        <w:t>(Díaz y Ghast, 2011).</w:t>
      </w:r>
    </w:p>
    <w:p w14:paraId="0CE3DAF0" w14:textId="77777777" w:rsidR="00C255E2" w:rsidRPr="00483D02" w:rsidRDefault="00C255E2" w:rsidP="00C255E2">
      <w:pPr>
        <w:spacing w:after="200" w:line="240" w:lineRule="auto"/>
        <w:rPr>
          <w:rFonts w:ascii="Gill Sans" w:eastAsia="Gill Sans" w:hAnsi="Gill Sans" w:cs="Gill Sans"/>
          <w:lang w:val="es-CO"/>
        </w:rPr>
      </w:pPr>
      <w:r>
        <w:rPr>
          <w:rFonts w:ascii="Gill Sans" w:eastAsia="Gill Sans" w:hAnsi="Gill Sans" w:cs="Gill Sans"/>
          <w:lang w:val="es-CO"/>
        </w:rPr>
        <w:t>Este monte</w:t>
      </w:r>
      <w:r w:rsidRPr="00483D02">
        <w:rPr>
          <w:rFonts w:ascii="Gill Sans" w:eastAsia="Gill Sans" w:hAnsi="Gill Sans" w:cs="Gill Sans"/>
          <w:lang w:val="es-CO"/>
        </w:rPr>
        <w:t xml:space="preserve"> </w:t>
      </w:r>
      <w:r>
        <w:rPr>
          <w:rFonts w:ascii="Gill Sans" w:eastAsia="Gill Sans" w:hAnsi="Gill Sans" w:cs="Gill Sans"/>
          <w:lang w:val="es-CO"/>
        </w:rPr>
        <w:t>es</w:t>
      </w:r>
      <w:r w:rsidRPr="00483D02">
        <w:rPr>
          <w:rFonts w:ascii="Gill Sans" w:eastAsia="Gill Sans" w:hAnsi="Gill Sans" w:cs="Gill Sans"/>
          <w:lang w:val="es-CO"/>
        </w:rPr>
        <w:t xml:space="preserve"> habitado por una fauna</w:t>
      </w:r>
      <w:r>
        <w:rPr>
          <w:rFonts w:ascii="Gill Sans" w:eastAsia="Gill Sans" w:hAnsi="Gill Sans" w:cs="Gill Sans"/>
          <w:lang w:val="es-CO"/>
        </w:rPr>
        <w:t xml:space="preserve"> particular. En ella encontramos</w:t>
      </w:r>
      <w:r w:rsidRPr="00483D02">
        <w:rPr>
          <w:rFonts w:ascii="Gill Sans" w:eastAsia="Gill Sans" w:hAnsi="Gill Sans" w:cs="Gill Sans"/>
          <w:lang w:val="es-CO"/>
        </w:rPr>
        <w:t xml:space="preserve"> mamíferos como el cusumbo, el solino, el gatosolo, el mono cotudo, la guagua, el guatín, el zaino, el armadillo o </w:t>
      </w:r>
      <w:r>
        <w:rPr>
          <w:rFonts w:ascii="Gill Sans" w:eastAsia="Gill Sans" w:hAnsi="Gill Sans" w:cs="Gill Sans"/>
          <w:lang w:val="es-CO"/>
        </w:rPr>
        <w:t xml:space="preserve">el </w:t>
      </w:r>
      <w:r w:rsidRPr="00483D02">
        <w:rPr>
          <w:rFonts w:ascii="Gill Sans" w:eastAsia="Gill Sans" w:hAnsi="Gill Sans" w:cs="Gill Sans"/>
          <w:lang w:val="es-CO"/>
        </w:rPr>
        <w:t xml:space="preserve">cusumbí; aves como la pava, la perdiz, el pavón </w:t>
      </w:r>
      <w:r>
        <w:rPr>
          <w:rFonts w:ascii="Gill Sans" w:eastAsia="Gill Sans" w:hAnsi="Gill Sans" w:cs="Gill Sans"/>
          <w:lang w:val="es-CO"/>
        </w:rPr>
        <w:t xml:space="preserve">el </w:t>
      </w:r>
      <w:r w:rsidRPr="00483D02">
        <w:rPr>
          <w:rFonts w:ascii="Gill Sans" w:eastAsia="Gill Sans" w:hAnsi="Gill Sans" w:cs="Gill Sans"/>
          <w:lang w:val="es-CO"/>
        </w:rPr>
        <w:t xml:space="preserve">paletón, el chilaco, el pichi, la pavona, </w:t>
      </w:r>
      <w:r>
        <w:rPr>
          <w:rFonts w:ascii="Gill Sans" w:eastAsia="Gill Sans" w:hAnsi="Gill Sans" w:cs="Gill Sans"/>
          <w:lang w:val="es-CO"/>
        </w:rPr>
        <w:t xml:space="preserve">el </w:t>
      </w:r>
      <w:r w:rsidRPr="00483D02">
        <w:rPr>
          <w:rFonts w:ascii="Gill Sans" w:eastAsia="Gill Sans" w:hAnsi="Gill Sans" w:cs="Gill Sans"/>
          <w:lang w:val="es-CO"/>
        </w:rPr>
        <w:t>pechiblanco o</w:t>
      </w:r>
      <w:r>
        <w:rPr>
          <w:rFonts w:ascii="Gill Sans" w:eastAsia="Gill Sans" w:hAnsi="Gill Sans" w:cs="Gill Sans"/>
          <w:lang w:val="es-CO"/>
        </w:rPr>
        <w:t xml:space="preserve"> el</w:t>
      </w:r>
      <w:r w:rsidRPr="00483D02">
        <w:rPr>
          <w:rFonts w:ascii="Gill Sans" w:eastAsia="Gill Sans" w:hAnsi="Gill Sans" w:cs="Gill Sans"/>
          <w:lang w:val="es-CO"/>
        </w:rPr>
        <w:t xml:space="preserve"> pico de ají; anfibios como las ranas punta de flecha</w:t>
      </w:r>
      <w:r>
        <w:rPr>
          <w:rFonts w:ascii="Gill Sans" w:eastAsia="Gill Sans" w:hAnsi="Gill Sans" w:cs="Gill Sans"/>
          <w:lang w:val="es-CO"/>
        </w:rPr>
        <w:t xml:space="preserve"> o las</w:t>
      </w:r>
      <w:r w:rsidRPr="00483D02">
        <w:rPr>
          <w:rFonts w:ascii="Gill Sans" w:eastAsia="Gill Sans" w:hAnsi="Gill Sans" w:cs="Gill Sans"/>
          <w:lang w:val="es-CO"/>
        </w:rPr>
        <w:t xml:space="preserve"> ranas de cristal; reptiles como la coral falsa</w:t>
      </w:r>
      <w:r>
        <w:rPr>
          <w:rFonts w:ascii="Gill Sans" w:eastAsia="Gill Sans" w:hAnsi="Gill Sans" w:cs="Gill Sans"/>
          <w:lang w:val="es-CO"/>
        </w:rPr>
        <w:t>,</w:t>
      </w:r>
      <w:r w:rsidRPr="00483D02">
        <w:rPr>
          <w:rFonts w:ascii="Gill Sans" w:eastAsia="Gill Sans" w:hAnsi="Gill Sans" w:cs="Gill Sans"/>
          <w:lang w:val="es-CO"/>
        </w:rPr>
        <w:t xml:space="preserve"> </w:t>
      </w:r>
      <w:r>
        <w:rPr>
          <w:rFonts w:ascii="Gill Sans" w:eastAsia="Gill Sans" w:hAnsi="Gill Sans" w:cs="Gill Sans"/>
          <w:lang w:val="es-CO"/>
        </w:rPr>
        <w:t xml:space="preserve">la coral </w:t>
      </w:r>
      <w:r w:rsidRPr="00483D02">
        <w:rPr>
          <w:rFonts w:ascii="Gill Sans" w:eastAsia="Gill Sans" w:hAnsi="Gill Sans" w:cs="Gill Sans"/>
          <w:lang w:val="es-CO"/>
        </w:rPr>
        <w:t xml:space="preserve">real, la talla equis, la verrugosa, </w:t>
      </w:r>
      <w:r>
        <w:rPr>
          <w:rFonts w:ascii="Gill Sans" w:eastAsia="Gill Sans" w:hAnsi="Gill Sans" w:cs="Gill Sans"/>
          <w:lang w:val="es-CO"/>
        </w:rPr>
        <w:t>el gecko</w:t>
      </w:r>
      <w:r w:rsidRPr="00483D02">
        <w:rPr>
          <w:rFonts w:ascii="Gill Sans" w:eastAsia="Gill Sans" w:hAnsi="Gill Sans" w:cs="Gill Sans"/>
          <w:lang w:val="es-CO"/>
        </w:rPr>
        <w:t xml:space="preserve">, </w:t>
      </w:r>
      <w:r>
        <w:rPr>
          <w:rFonts w:ascii="Gill Sans" w:eastAsia="Gill Sans" w:hAnsi="Gill Sans" w:cs="Gill Sans"/>
          <w:lang w:val="es-CO"/>
        </w:rPr>
        <w:t xml:space="preserve">el </w:t>
      </w:r>
      <w:r w:rsidRPr="00483D02">
        <w:rPr>
          <w:rFonts w:ascii="Gill Sans" w:eastAsia="Gill Sans" w:hAnsi="Gill Sans" w:cs="Gill Sans"/>
          <w:lang w:val="es-CO"/>
        </w:rPr>
        <w:t>camale</w:t>
      </w:r>
      <w:r>
        <w:rPr>
          <w:rFonts w:ascii="Gill Sans" w:eastAsia="Gill Sans" w:hAnsi="Gill Sans" w:cs="Gill Sans"/>
          <w:lang w:val="es-CO"/>
        </w:rPr>
        <w:t>ón</w:t>
      </w:r>
      <w:r w:rsidRPr="00483D02">
        <w:rPr>
          <w:rFonts w:ascii="Gill Sans" w:eastAsia="Gill Sans" w:hAnsi="Gill Sans" w:cs="Gill Sans"/>
          <w:lang w:val="es-CO"/>
        </w:rPr>
        <w:t xml:space="preserve"> </w:t>
      </w:r>
      <w:r>
        <w:rPr>
          <w:rFonts w:ascii="Gill Sans" w:eastAsia="Gill Sans" w:hAnsi="Gill Sans" w:cs="Gill Sans"/>
          <w:lang w:val="es-CO"/>
        </w:rPr>
        <w:t>y la</w:t>
      </w:r>
      <w:r w:rsidRPr="00483D02">
        <w:rPr>
          <w:rFonts w:ascii="Gill Sans" w:eastAsia="Gill Sans" w:hAnsi="Gill Sans" w:cs="Gill Sans"/>
          <w:lang w:val="es-CO"/>
        </w:rPr>
        <w:t xml:space="preserve"> </w:t>
      </w:r>
      <w:r w:rsidRPr="007A3C76">
        <w:rPr>
          <w:rFonts w:ascii="Gill Sans" w:eastAsia="Gill Sans" w:hAnsi="Gill Sans" w:cs="Gill Sans"/>
          <w:lang w:val="es-CO"/>
        </w:rPr>
        <w:t>iguana (Consejo Comunitario General Los Riscales, 2007</w:t>
      </w:r>
      <w:r>
        <w:rPr>
          <w:rFonts w:ascii="Gill Sans" w:eastAsia="Gill Sans" w:hAnsi="Gill Sans" w:cs="Gill Sans"/>
          <w:lang w:val="es-CO"/>
        </w:rPr>
        <w:t>: 131</w:t>
      </w:r>
      <w:r w:rsidRPr="007A3C76">
        <w:rPr>
          <w:rFonts w:ascii="Gill Sans" w:eastAsia="Gill Sans" w:hAnsi="Gill Sans" w:cs="Gill Sans"/>
          <w:lang w:val="es-CO"/>
        </w:rPr>
        <w:t>).</w:t>
      </w:r>
    </w:p>
    <w:p w14:paraId="1C52CEBB" w14:textId="77777777" w:rsidR="00C255E2" w:rsidRPr="00483D02" w:rsidRDefault="00C255E2" w:rsidP="00C255E2">
      <w:pPr>
        <w:spacing w:after="200" w:line="240" w:lineRule="auto"/>
        <w:rPr>
          <w:rFonts w:ascii="Gill Sans" w:eastAsia="Gill Sans" w:hAnsi="Gill Sans" w:cs="Gill Sans"/>
          <w:lang w:val="es-CO"/>
        </w:rPr>
      </w:pPr>
      <w:r>
        <w:rPr>
          <w:rFonts w:ascii="Gill Sans" w:eastAsia="Gill Sans" w:hAnsi="Gill Sans" w:cs="Gill Sans"/>
          <w:lang w:val="es-CO"/>
        </w:rPr>
        <w:t>Ahora bien</w:t>
      </w:r>
      <w:r w:rsidRPr="00483D02">
        <w:rPr>
          <w:rFonts w:ascii="Gill Sans" w:eastAsia="Gill Sans" w:hAnsi="Gill Sans" w:cs="Gill Sans"/>
          <w:lang w:val="es-CO"/>
        </w:rPr>
        <w:t xml:space="preserve">, </w:t>
      </w:r>
      <w:r>
        <w:rPr>
          <w:rFonts w:ascii="Gill Sans" w:eastAsia="Gill Sans" w:hAnsi="Gill Sans" w:cs="Gill Sans"/>
          <w:lang w:val="es-CO"/>
        </w:rPr>
        <w:t>l</w:t>
      </w:r>
      <w:r w:rsidRPr="00483D02">
        <w:rPr>
          <w:rFonts w:ascii="Gill Sans" w:eastAsia="Gill Sans" w:hAnsi="Gill Sans" w:cs="Gill Sans"/>
          <w:lang w:val="es-CO"/>
        </w:rPr>
        <w:t>as características vegetales y de fauna de este monte varían según la altura y la disponibilidad de agua</w:t>
      </w:r>
      <w:r>
        <w:rPr>
          <w:rFonts w:ascii="Gill Sans" w:eastAsia="Gill Sans" w:hAnsi="Gill Sans" w:cs="Gill Sans"/>
          <w:lang w:val="es-CO"/>
        </w:rPr>
        <w:t>.</w:t>
      </w:r>
      <w:r w:rsidRPr="00483D02">
        <w:rPr>
          <w:rFonts w:ascii="Gill Sans" w:eastAsia="Gill Sans" w:hAnsi="Gill Sans" w:cs="Gill Sans"/>
          <w:lang w:val="es-CO"/>
        </w:rPr>
        <w:t xml:space="preserve"> </w:t>
      </w:r>
      <w:r>
        <w:rPr>
          <w:rFonts w:ascii="Gill Sans" w:eastAsia="Gill Sans" w:hAnsi="Gill Sans" w:cs="Gill Sans"/>
          <w:lang w:val="es-CO"/>
        </w:rPr>
        <w:t>A</w:t>
      </w:r>
      <w:r w:rsidRPr="00483D02">
        <w:rPr>
          <w:rFonts w:ascii="Gill Sans" w:eastAsia="Gill Sans" w:hAnsi="Gill Sans" w:cs="Gill Sans"/>
          <w:lang w:val="es-CO"/>
        </w:rPr>
        <w:t xml:space="preserve"> continuación, se </w:t>
      </w:r>
      <w:r>
        <w:rPr>
          <w:rFonts w:ascii="Gill Sans" w:eastAsia="Gill Sans" w:hAnsi="Gill Sans" w:cs="Gill Sans"/>
          <w:lang w:val="es-CO"/>
        </w:rPr>
        <w:t>realiza</w:t>
      </w:r>
      <w:r w:rsidRPr="00483D02">
        <w:rPr>
          <w:rFonts w:ascii="Gill Sans" w:eastAsia="Gill Sans" w:hAnsi="Gill Sans" w:cs="Gill Sans"/>
          <w:lang w:val="es-CO"/>
        </w:rPr>
        <w:t xml:space="preserve"> la descripción</w:t>
      </w:r>
      <w:r>
        <w:rPr>
          <w:rFonts w:ascii="Gill Sans" w:eastAsia="Gill Sans" w:hAnsi="Gill Sans" w:cs="Gill Sans"/>
          <w:lang w:val="es-CO"/>
        </w:rPr>
        <w:t xml:space="preserve"> de estas</w:t>
      </w:r>
      <w:r w:rsidRPr="00483D02">
        <w:rPr>
          <w:rFonts w:ascii="Gill Sans" w:eastAsia="Gill Sans" w:hAnsi="Gill Sans" w:cs="Gill Sans"/>
          <w:lang w:val="es-CO"/>
        </w:rPr>
        <w:t xml:space="preserve"> </w:t>
      </w:r>
      <w:r>
        <w:rPr>
          <w:rFonts w:ascii="Gill Sans" w:eastAsia="Gill Sans" w:hAnsi="Gill Sans" w:cs="Gill Sans"/>
          <w:lang w:val="es-CO"/>
        </w:rPr>
        <w:t xml:space="preserve">con base en el esquema de ambientes paisajísticos de </w:t>
      </w:r>
      <w:r w:rsidRPr="00EA3816">
        <w:rPr>
          <w:rFonts w:ascii="Gill Sans" w:eastAsia="Gill Sans" w:hAnsi="Gill Sans" w:cs="Gill Sans"/>
          <w:lang w:val="es-CO"/>
        </w:rPr>
        <w:t xml:space="preserve">Poveda </w:t>
      </w:r>
      <w:r>
        <w:rPr>
          <w:rFonts w:ascii="Gill Sans" w:eastAsia="Gill Sans" w:hAnsi="Gill Sans" w:cs="Gill Sans"/>
          <w:lang w:val="es-CO"/>
        </w:rPr>
        <w:t>et al. (2004</w:t>
      </w:r>
      <w:r w:rsidRPr="00483D02">
        <w:rPr>
          <w:rFonts w:ascii="Gill Sans" w:eastAsia="Gill Sans" w:hAnsi="Gill Sans" w:cs="Gill Sans"/>
          <w:lang w:val="es-CO"/>
        </w:rPr>
        <w:t>)</w:t>
      </w:r>
      <w:r>
        <w:rPr>
          <w:rFonts w:ascii="Gill Sans" w:eastAsia="Gill Sans" w:hAnsi="Gill Sans" w:cs="Gill Sans"/>
          <w:lang w:val="es-CO"/>
        </w:rPr>
        <w:t>.</w:t>
      </w:r>
    </w:p>
    <w:p w14:paraId="2FD18F7C" w14:textId="77777777" w:rsidR="00C255E2" w:rsidRPr="00483D02"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lang w:val="es-CO"/>
        </w:rPr>
        <w:t xml:space="preserve">El </w:t>
      </w:r>
      <w:r w:rsidRPr="00483D02">
        <w:rPr>
          <w:rFonts w:ascii="Gill Sans" w:eastAsia="Gill Sans" w:hAnsi="Gill Sans" w:cs="Gill Sans"/>
          <w:b/>
          <w:bCs/>
          <w:lang w:val="es-CO"/>
        </w:rPr>
        <w:t>ambiente estuarino (0-10m)</w:t>
      </w:r>
      <w:r w:rsidRPr="00483D02">
        <w:rPr>
          <w:rFonts w:ascii="Gill Sans" w:eastAsia="Gill Sans" w:hAnsi="Gill Sans" w:cs="Gill Sans"/>
          <w:lang w:val="es-CO"/>
        </w:rPr>
        <w:t xml:space="preserve"> característico de la ensenada de Tribugá y de Coquí, incluye los bosques dominados por los manglares </w:t>
      </w:r>
      <w:r w:rsidRPr="007A3C76">
        <w:rPr>
          <w:rFonts w:ascii="Gill Sans" w:eastAsia="Gill Sans" w:hAnsi="Gill Sans" w:cs="Gill Sans"/>
          <w:lang w:val="es-CO"/>
        </w:rPr>
        <w:t>(Díaz y Ghast, 2011). Este</w:t>
      </w:r>
      <w:r w:rsidRPr="00483D02">
        <w:rPr>
          <w:rFonts w:ascii="Gill Sans" w:eastAsia="Gill Sans" w:hAnsi="Gill Sans" w:cs="Gill Sans"/>
          <w:lang w:val="es-CO"/>
        </w:rPr>
        <w:t xml:space="preserve"> ecosistema es uno de los más ricos y variados e</w:t>
      </w:r>
      <w:r>
        <w:rPr>
          <w:rFonts w:ascii="Gill Sans" w:eastAsia="Gill Sans" w:hAnsi="Gill Sans" w:cs="Gill Sans"/>
          <w:lang w:val="es-CO"/>
        </w:rPr>
        <w:t>n</w:t>
      </w:r>
      <w:r w:rsidRPr="00483D02">
        <w:rPr>
          <w:rFonts w:ascii="Gill Sans" w:eastAsia="Gill Sans" w:hAnsi="Gill Sans" w:cs="Gill Sans"/>
          <w:lang w:val="es-CO"/>
        </w:rPr>
        <w:t xml:space="preserve"> fauna debido a la riqueza de anélidos (gusanos), caracoles (26 especies), conchas (16 especies) y</w:t>
      </w:r>
      <w:r>
        <w:rPr>
          <w:rFonts w:ascii="Gill Sans" w:eastAsia="Gill Sans" w:hAnsi="Gill Sans" w:cs="Gill Sans"/>
          <w:lang w:val="es-CO"/>
        </w:rPr>
        <w:t>,</w:t>
      </w:r>
      <w:r w:rsidRPr="00483D02">
        <w:rPr>
          <w:rFonts w:ascii="Gill Sans" w:eastAsia="Gill Sans" w:hAnsi="Gill Sans" w:cs="Gill Sans"/>
          <w:lang w:val="es-CO"/>
        </w:rPr>
        <w:t xml:space="preserve"> el más abundante, </w:t>
      </w:r>
      <w:r>
        <w:rPr>
          <w:rFonts w:ascii="Gill Sans" w:eastAsia="Gill Sans" w:hAnsi="Gill Sans" w:cs="Gill Sans"/>
          <w:lang w:val="es-CO"/>
        </w:rPr>
        <w:t xml:space="preserve">los </w:t>
      </w:r>
      <w:r w:rsidRPr="00483D02">
        <w:rPr>
          <w:rFonts w:ascii="Gill Sans" w:eastAsia="Gill Sans" w:hAnsi="Gill Sans" w:cs="Gill Sans"/>
          <w:lang w:val="es-CO"/>
        </w:rPr>
        <w:t>cangrejos (105 especies)</w:t>
      </w:r>
      <w:r>
        <w:rPr>
          <w:rFonts w:ascii="Gill Sans" w:eastAsia="Gill Sans" w:hAnsi="Gill Sans" w:cs="Gill Sans"/>
          <w:lang w:val="es-CO"/>
        </w:rPr>
        <w:t>. En las conchas destaca</w:t>
      </w:r>
      <w:r w:rsidRPr="00483D02">
        <w:rPr>
          <w:rFonts w:ascii="Gill Sans" w:eastAsia="Gill Sans" w:hAnsi="Gill Sans" w:cs="Gill Sans"/>
          <w:lang w:val="es-CO"/>
        </w:rPr>
        <w:t xml:space="preserve"> la piangua </w:t>
      </w:r>
      <w:r>
        <w:rPr>
          <w:rFonts w:ascii="Gill Sans" w:eastAsia="Gill Sans" w:hAnsi="Gill Sans" w:cs="Gill Sans"/>
          <w:lang w:val="es-CO"/>
        </w:rPr>
        <w:t>y en los cangrejos,</w:t>
      </w:r>
      <w:r w:rsidRPr="00483D02">
        <w:rPr>
          <w:rFonts w:ascii="Gill Sans" w:eastAsia="Gill Sans" w:hAnsi="Gill Sans" w:cs="Gill Sans"/>
          <w:lang w:val="es-CO"/>
        </w:rPr>
        <w:t xml:space="preserve"> el cangrejo fantasma, </w:t>
      </w:r>
      <w:r>
        <w:rPr>
          <w:rFonts w:ascii="Gill Sans" w:eastAsia="Gill Sans" w:hAnsi="Gill Sans" w:cs="Gill Sans"/>
          <w:lang w:val="es-CO"/>
        </w:rPr>
        <w:t xml:space="preserve">el </w:t>
      </w:r>
      <w:r w:rsidRPr="00483D02">
        <w:rPr>
          <w:rFonts w:ascii="Gill Sans" w:eastAsia="Gill Sans" w:hAnsi="Gill Sans" w:cs="Gill Sans"/>
          <w:lang w:val="es-CO"/>
        </w:rPr>
        <w:t xml:space="preserve">langostino tigre, </w:t>
      </w:r>
      <w:r>
        <w:rPr>
          <w:rFonts w:ascii="Gill Sans" w:eastAsia="Gill Sans" w:hAnsi="Gill Sans" w:cs="Gill Sans"/>
          <w:lang w:val="es-CO"/>
        </w:rPr>
        <w:t xml:space="preserve">el </w:t>
      </w:r>
      <w:r w:rsidRPr="00483D02">
        <w:rPr>
          <w:rFonts w:ascii="Gill Sans" w:eastAsia="Gill Sans" w:hAnsi="Gill Sans" w:cs="Gill Sans"/>
          <w:lang w:val="es-CO"/>
        </w:rPr>
        <w:t xml:space="preserve">camarón patiblanco, el cangrejo ermitaño y </w:t>
      </w:r>
      <w:r>
        <w:rPr>
          <w:rFonts w:ascii="Gill Sans" w:eastAsia="Gill Sans" w:hAnsi="Gill Sans" w:cs="Gill Sans"/>
          <w:lang w:val="es-CO"/>
        </w:rPr>
        <w:t xml:space="preserve">el cangrejo </w:t>
      </w:r>
      <w:r w:rsidRPr="00483D02">
        <w:rPr>
          <w:rFonts w:ascii="Gill Sans" w:eastAsia="Gill Sans" w:hAnsi="Gill Sans" w:cs="Gill Sans"/>
          <w:lang w:val="es-CO"/>
        </w:rPr>
        <w:t xml:space="preserve">de pantano </w:t>
      </w:r>
      <w:r w:rsidRPr="007A3C76">
        <w:rPr>
          <w:rFonts w:ascii="Gill Sans" w:eastAsia="Gill Sans" w:hAnsi="Gill Sans" w:cs="Gill Sans"/>
          <w:lang w:val="es-CO"/>
        </w:rPr>
        <w:t>(</w:t>
      </w:r>
      <w:r>
        <w:rPr>
          <w:rFonts w:ascii="Gill Sans" w:eastAsia="Gill Sans" w:hAnsi="Gill Sans" w:cs="Gill Sans"/>
          <w:lang w:val="es-CO"/>
        </w:rPr>
        <w:t>Rangel, 2004: 942</w:t>
      </w:r>
      <w:r w:rsidRPr="007A3C76">
        <w:rPr>
          <w:rFonts w:ascii="Gill Sans" w:eastAsia="Gill Sans" w:hAnsi="Gill Sans" w:cs="Gill Sans"/>
          <w:lang w:val="es-CO"/>
        </w:rPr>
        <w:t>).</w:t>
      </w:r>
    </w:p>
    <w:p w14:paraId="157A60B1" w14:textId="77777777" w:rsidR="00C255E2" w:rsidRPr="006C0143"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lang w:val="es-CO"/>
        </w:rPr>
        <w:t xml:space="preserve">El </w:t>
      </w:r>
      <w:r w:rsidRPr="00483D02">
        <w:rPr>
          <w:rFonts w:ascii="Gill Sans" w:eastAsia="Gill Sans" w:hAnsi="Gill Sans" w:cs="Gill Sans"/>
          <w:b/>
          <w:bCs/>
          <w:lang w:val="es-CO"/>
        </w:rPr>
        <w:t>ambiente fluviolacustre (0-10m)</w:t>
      </w:r>
      <w:r>
        <w:rPr>
          <w:rFonts w:ascii="Gill Sans" w:eastAsia="Gill Sans" w:hAnsi="Gill Sans" w:cs="Gill Sans"/>
          <w:b/>
          <w:bCs/>
          <w:lang w:val="es-CO"/>
        </w:rPr>
        <w:t xml:space="preserve"> </w:t>
      </w:r>
      <w:r w:rsidRPr="0094673B">
        <w:rPr>
          <w:rFonts w:ascii="Gill Sans" w:eastAsia="Gill Sans" w:hAnsi="Gill Sans" w:cs="Gill Sans"/>
          <w:lang w:val="es-CO"/>
        </w:rPr>
        <w:t>es un</w:t>
      </w:r>
      <w:r>
        <w:rPr>
          <w:rFonts w:ascii="Gill Sans" w:eastAsia="Gill Sans" w:hAnsi="Gill Sans" w:cs="Gill Sans"/>
          <w:lang w:val="es-CO"/>
        </w:rPr>
        <w:t xml:space="preserve"> lugar </w:t>
      </w:r>
      <w:r w:rsidRPr="0094673B">
        <w:rPr>
          <w:rFonts w:ascii="Gill Sans" w:eastAsia="Gill Sans" w:hAnsi="Gill Sans" w:cs="Gill Sans"/>
          <w:lang w:val="es-CO"/>
        </w:rPr>
        <w:t xml:space="preserve">en </w:t>
      </w:r>
      <w:r>
        <w:rPr>
          <w:rFonts w:ascii="Gill Sans" w:eastAsia="Gill Sans" w:hAnsi="Gill Sans" w:cs="Gill Sans"/>
          <w:lang w:val="es-CO"/>
        </w:rPr>
        <w:t>el</w:t>
      </w:r>
      <w:r w:rsidRPr="0094673B">
        <w:rPr>
          <w:rFonts w:ascii="Gill Sans" w:eastAsia="Gill Sans" w:hAnsi="Gill Sans" w:cs="Gill Sans"/>
          <w:lang w:val="es-CO"/>
        </w:rPr>
        <w:t xml:space="preserve"> que</w:t>
      </w:r>
      <w:r w:rsidRPr="00483D02">
        <w:rPr>
          <w:rFonts w:ascii="Gill Sans" w:eastAsia="Gill Sans" w:hAnsi="Gill Sans" w:cs="Gill Sans"/>
          <w:lang w:val="es-CO"/>
        </w:rPr>
        <w:t xml:space="preserve"> abunda</w:t>
      </w:r>
      <w:r>
        <w:rPr>
          <w:rFonts w:ascii="Gill Sans" w:eastAsia="Gill Sans" w:hAnsi="Gill Sans" w:cs="Gill Sans"/>
          <w:lang w:val="es-CO"/>
        </w:rPr>
        <w:t xml:space="preserve"> la vegetación de </w:t>
      </w:r>
      <w:r w:rsidRPr="00483D02">
        <w:rPr>
          <w:rFonts w:ascii="Gill Sans" w:eastAsia="Gill Sans" w:hAnsi="Gill Sans" w:cs="Gill Sans"/>
          <w:lang w:val="es-CO"/>
        </w:rPr>
        <w:t>pastizal</w:t>
      </w:r>
      <w:r>
        <w:rPr>
          <w:rFonts w:ascii="Gill Sans" w:eastAsia="Gill Sans" w:hAnsi="Gill Sans" w:cs="Gill Sans"/>
          <w:lang w:val="es-CO"/>
        </w:rPr>
        <w:t xml:space="preserve">es y donde también </w:t>
      </w:r>
      <w:r w:rsidRPr="00483D02">
        <w:rPr>
          <w:rFonts w:ascii="Gill Sans" w:eastAsia="Gill Sans" w:hAnsi="Gill Sans" w:cs="Gill Sans"/>
          <w:lang w:val="es-CO"/>
        </w:rPr>
        <w:t xml:space="preserve">crecen plantas como el guamo rosado y </w:t>
      </w:r>
      <w:r>
        <w:rPr>
          <w:rFonts w:ascii="Gill Sans" w:eastAsia="Gill Sans" w:hAnsi="Gill Sans" w:cs="Gill Sans"/>
          <w:lang w:val="es-CO"/>
        </w:rPr>
        <w:t xml:space="preserve">las </w:t>
      </w:r>
      <w:r w:rsidRPr="00483D02">
        <w:rPr>
          <w:rFonts w:ascii="Gill Sans" w:eastAsia="Gill Sans" w:hAnsi="Gill Sans" w:cs="Gill Sans"/>
          <w:lang w:val="es-CO"/>
        </w:rPr>
        <w:t>heliconias</w:t>
      </w:r>
      <w:r>
        <w:rPr>
          <w:rFonts w:ascii="Gill Sans" w:eastAsia="Gill Sans" w:hAnsi="Gill Sans" w:cs="Gill Sans"/>
          <w:lang w:val="es-CO"/>
        </w:rPr>
        <w:t>, especialmente,</w:t>
      </w:r>
      <w:r w:rsidRPr="00483D02">
        <w:rPr>
          <w:rFonts w:ascii="Gill Sans" w:eastAsia="Gill Sans" w:hAnsi="Gill Sans" w:cs="Gill Sans"/>
          <w:lang w:val="es-CO"/>
        </w:rPr>
        <w:t xml:space="preserve"> en los afloramientos rocosos (</w:t>
      </w:r>
      <w:r w:rsidRPr="007A3C76">
        <w:rPr>
          <w:rFonts w:ascii="Gill Sans" w:eastAsia="Gill Sans" w:hAnsi="Gill Sans" w:cs="Gill Sans"/>
          <w:lang w:val="es-CO"/>
        </w:rPr>
        <w:t>Rangel, 2004)</w:t>
      </w:r>
      <w:r>
        <w:rPr>
          <w:rFonts w:ascii="Gill Sans" w:eastAsia="Gill Sans" w:hAnsi="Gill Sans" w:cs="Gill Sans"/>
          <w:lang w:val="es-CO"/>
        </w:rPr>
        <w:t xml:space="preserve">. </w:t>
      </w:r>
      <w:r w:rsidRPr="007A3C76">
        <w:rPr>
          <w:rFonts w:ascii="Gill Sans" w:eastAsia="Gill Sans" w:hAnsi="Gill Sans" w:cs="Gill Sans"/>
          <w:lang w:val="es-CO"/>
        </w:rPr>
        <w:t>A esta altura también crece un herbazal llamado fo-ti-ten</w:t>
      </w:r>
      <w:r>
        <w:rPr>
          <w:rFonts w:ascii="Gill Sans" w:eastAsia="Gill Sans" w:hAnsi="Gill Sans" w:cs="Gill Sans"/>
          <w:lang w:val="es-CO"/>
        </w:rPr>
        <w:t>g cuyas raíces</w:t>
      </w:r>
      <w:r w:rsidRPr="007A3C76">
        <w:rPr>
          <w:rFonts w:ascii="Gill Sans" w:eastAsia="Gill Sans" w:hAnsi="Gill Sans" w:cs="Gill Sans"/>
          <w:lang w:val="es-CO"/>
        </w:rPr>
        <w:t xml:space="preserve"> penetra</w:t>
      </w:r>
      <w:r>
        <w:rPr>
          <w:rFonts w:ascii="Gill Sans" w:eastAsia="Gill Sans" w:hAnsi="Gill Sans" w:cs="Gill Sans"/>
          <w:lang w:val="es-CO"/>
        </w:rPr>
        <w:t>n</w:t>
      </w:r>
      <w:r w:rsidRPr="007A3C76">
        <w:rPr>
          <w:rFonts w:ascii="Gill Sans" w:eastAsia="Gill Sans" w:hAnsi="Gill Sans" w:cs="Gill Sans"/>
          <w:lang w:val="es-CO"/>
        </w:rPr>
        <w:t xml:space="preserve"> el sustrato pantanoso</w:t>
      </w:r>
      <w:r w:rsidRPr="00483D02">
        <w:rPr>
          <w:rFonts w:ascii="Gill Sans" w:eastAsia="Gill Sans" w:hAnsi="Gill Sans" w:cs="Gill Sans"/>
          <w:lang w:val="es-CO"/>
        </w:rPr>
        <w:t xml:space="preserve"> formando una red de raíces y </w:t>
      </w:r>
      <w:r w:rsidRPr="007A3C76">
        <w:rPr>
          <w:rFonts w:ascii="Gill Sans" w:eastAsia="Gill Sans" w:hAnsi="Gill Sans" w:cs="Gill Sans"/>
          <w:lang w:val="es-CO"/>
        </w:rPr>
        <w:t xml:space="preserve">raicillas </w:t>
      </w:r>
      <w:r>
        <w:rPr>
          <w:rFonts w:ascii="Gill Sans" w:eastAsia="Gill Sans" w:hAnsi="Gill Sans" w:cs="Gill Sans"/>
          <w:lang w:val="es-CO"/>
        </w:rPr>
        <w:t xml:space="preserve">a la cual se le han atribuido importantes propiedades medicinales </w:t>
      </w:r>
      <w:r w:rsidRPr="007A3C76">
        <w:rPr>
          <w:rFonts w:ascii="Gill Sans" w:eastAsia="Gill Sans" w:hAnsi="Gill Sans" w:cs="Gill Sans"/>
          <w:lang w:val="es-CO"/>
        </w:rPr>
        <w:t>(</w:t>
      </w:r>
      <w:r w:rsidRPr="006C0143">
        <w:rPr>
          <w:rFonts w:ascii="Gill Sans" w:eastAsia="Gill Sans" w:hAnsi="Gill Sans" w:cs="Gill Sans"/>
          <w:lang w:val="es-CO"/>
        </w:rPr>
        <w:t>Rangel, 2004).</w:t>
      </w:r>
    </w:p>
    <w:p w14:paraId="12DC1535" w14:textId="77777777" w:rsidR="00C255E2" w:rsidRDefault="00C255E2" w:rsidP="00C255E2">
      <w:pPr>
        <w:spacing w:after="200" w:line="240" w:lineRule="auto"/>
        <w:rPr>
          <w:rFonts w:ascii="Gill Sans" w:eastAsia="Gill Sans" w:hAnsi="Gill Sans" w:cs="Gill Sans"/>
          <w:lang w:val="es-CO"/>
        </w:rPr>
      </w:pPr>
      <w:r w:rsidRPr="006C0143">
        <w:rPr>
          <w:rFonts w:ascii="Gill Sans" w:eastAsia="Gill Sans" w:hAnsi="Gill Sans" w:cs="Gill Sans"/>
          <w:lang w:val="es-CO"/>
        </w:rPr>
        <w:t>También se destaca en este ambiente la presencia de las palmeras buriti</w:t>
      </w:r>
      <w:r>
        <w:rPr>
          <w:rFonts w:ascii="Gill Sans" w:eastAsia="Gill Sans" w:hAnsi="Gill Sans" w:cs="Gill Sans"/>
          <w:lang w:val="es-CO"/>
        </w:rPr>
        <w:t>,</w:t>
      </w:r>
      <w:r w:rsidRPr="006C0143">
        <w:rPr>
          <w:rFonts w:ascii="Gill Sans" w:eastAsia="Gill Sans" w:hAnsi="Gill Sans" w:cs="Gill Sans"/>
          <w:lang w:val="es-CO"/>
        </w:rPr>
        <w:t xml:space="preserve"> en sitios permanentemente encharcados</w:t>
      </w:r>
      <w:r>
        <w:rPr>
          <w:rFonts w:ascii="Gill Sans" w:eastAsia="Gill Sans" w:hAnsi="Gill Sans" w:cs="Gill Sans"/>
          <w:lang w:val="es-CO"/>
        </w:rPr>
        <w:t xml:space="preserve">; </w:t>
      </w:r>
      <w:r w:rsidRPr="006C0143">
        <w:rPr>
          <w:rFonts w:ascii="Gill Sans" w:eastAsia="Gill Sans" w:hAnsi="Gill Sans" w:cs="Gill Sans"/>
          <w:lang w:val="es-CO"/>
        </w:rPr>
        <w:t>la palma Naidí</w:t>
      </w:r>
      <w:r>
        <w:rPr>
          <w:rFonts w:ascii="Gill Sans" w:eastAsia="Gill Sans" w:hAnsi="Gill Sans" w:cs="Gill Sans"/>
          <w:lang w:val="es-CO"/>
        </w:rPr>
        <w:t>,</w:t>
      </w:r>
      <w:r w:rsidRPr="006C0143">
        <w:rPr>
          <w:rFonts w:ascii="Gill Sans" w:eastAsia="Gill Sans" w:hAnsi="Gill Sans" w:cs="Gill Sans"/>
          <w:lang w:val="es-CO"/>
        </w:rPr>
        <w:t xml:space="preserve"> ubicada en lugares con altos niveles de inundación (Rangel, 2004b); </w:t>
      </w:r>
      <w:r>
        <w:rPr>
          <w:rFonts w:ascii="Gill Sans" w:eastAsia="Gill Sans" w:hAnsi="Gill Sans" w:cs="Gill Sans"/>
          <w:lang w:val="es-CO"/>
        </w:rPr>
        <w:t>la</w:t>
      </w:r>
      <w:r w:rsidRPr="006C0143">
        <w:rPr>
          <w:rFonts w:ascii="Gill Sans" w:eastAsia="Gill Sans" w:hAnsi="Gill Sans" w:cs="Gill Sans"/>
          <w:lang w:val="es-CO"/>
        </w:rPr>
        <w:t xml:space="preserve"> palma virola</w:t>
      </w:r>
      <w:r>
        <w:rPr>
          <w:rFonts w:ascii="Gill Sans" w:eastAsia="Gill Sans" w:hAnsi="Gill Sans" w:cs="Gill Sans"/>
          <w:lang w:val="es-CO"/>
        </w:rPr>
        <w:t>, que</w:t>
      </w:r>
      <w:r w:rsidRPr="006C0143">
        <w:rPr>
          <w:rFonts w:ascii="Gill Sans" w:eastAsia="Gill Sans" w:hAnsi="Gill Sans" w:cs="Gill Sans"/>
          <w:lang w:val="es-CO"/>
        </w:rPr>
        <w:t xml:space="preserve"> crece sobre diques, vegas de los ríos, terrazas altas y áreas con buen drenaje y ric</w:t>
      </w:r>
      <w:r>
        <w:rPr>
          <w:rFonts w:ascii="Gill Sans" w:eastAsia="Gill Sans" w:hAnsi="Gill Sans" w:cs="Gill Sans"/>
          <w:lang w:val="es-CO"/>
        </w:rPr>
        <w:t>a</w:t>
      </w:r>
      <w:r w:rsidRPr="006C0143">
        <w:rPr>
          <w:rFonts w:ascii="Gill Sans" w:eastAsia="Gill Sans" w:hAnsi="Gill Sans" w:cs="Gill Sans"/>
          <w:lang w:val="es-CO"/>
        </w:rPr>
        <w:t>s en nutrientes (Urrego y Berrío, 2011);</w:t>
      </w:r>
      <w:r>
        <w:rPr>
          <w:rFonts w:ascii="Gill Sans" w:eastAsia="Gill Sans" w:hAnsi="Gill Sans" w:cs="Gill Sans"/>
          <w:lang w:val="es-CO"/>
        </w:rPr>
        <w:t xml:space="preserve"> y</w:t>
      </w:r>
      <w:r w:rsidRPr="006C0143">
        <w:rPr>
          <w:rFonts w:ascii="Gill Sans" w:eastAsia="Gill Sans" w:hAnsi="Gill Sans" w:cs="Gill Sans"/>
          <w:lang w:val="es-CO"/>
        </w:rPr>
        <w:t xml:space="preserve"> la palma mil pesos</w:t>
      </w:r>
      <w:r>
        <w:rPr>
          <w:rFonts w:ascii="Gill Sans" w:eastAsia="Gill Sans" w:hAnsi="Gill Sans" w:cs="Gill Sans"/>
          <w:lang w:val="es-CO"/>
        </w:rPr>
        <w:t>, que</w:t>
      </w:r>
      <w:r w:rsidRPr="006C0143">
        <w:rPr>
          <w:rFonts w:ascii="Gill Sans" w:eastAsia="Gill Sans" w:hAnsi="Gill Sans" w:cs="Gill Sans"/>
          <w:lang w:val="es-CO"/>
        </w:rPr>
        <w:t xml:space="preserve"> se presenta en sitios con mejores condiciones de drenaje (Rangel, 2004). En las márgenes de los ríos y quebradas con altos niveles de inundación se encuentran asociaciones dominadas por los charrascales (palma macana) (Urrego y Berrio, 2011). En la formación de diques naturales y zonas de alta sedimentación aparecen especies como la ceiba y el cedro (Urrego y Berrio, 2011).</w:t>
      </w:r>
      <w:r>
        <w:rPr>
          <w:rFonts w:ascii="Gill Sans" w:eastAsia="Gill Sans" w:hAnsi="Gill Sans" w:cs="Gill Sans"/>
          <w:lang w:val="es-CO"/>
        </w:rPr>
        <w:t xml:space="preserve"> Así mismo, </w:t>
      </w:r>
      <w:r w:rsidRPr="006C0143">
        <w:rPr>
          <w:rFonts w:ascii="Gill Sans" w:eastAsia="Gill Sans" w:hAnsi="Gill Sans" w:cs="Gill Sans"/>
          <w:lang w:val="es-CO"/>
        </w:rPr>
        <w:t>la palma virola forma guandales, es decir, bosques de tierras bajas entre 0-50</w:t>
      </w:r>
      <w:r>
        <w:rPr>
          <w:rFonts w:ascii="Gill Sans" w:eastAsia="Gill Sans" w:hAnsi="Gill Sans" w:cs="Gill Sans"/>
          <w:lang w:val="es-CO"/>
        </w:rPr>
        <w:t xml:space="preserve"> </w:t>
      </w:r>
      <w:r w:rsidRPr="006C0143">
        <w:rPr>
          <w:rFonts w:ascii="Gill Sans" w:eastAsia="Gill Sans" w:hAnsi="Gill Sans" w:cs="Gill Sans"/>
          <w:lang w:val="es-CO"/>
        </w:rPr>
        <w:t xml:space="preserve">m de altura que se inundan con frecuencia y </w:t>
      </w:r>
      <w:r>
        <w:rPr>
          <w:rFonts w:ascii="Gill Sans" w:eastAsia="Gill Sans" w:hAnsi="Gill Sans" w:cs="Gill Sans"/>
          <w:lang w:val="es-CO"/>
        </w:rPr>
        <w:t>sobre el que</w:t>
      </w:r>
      <w:r w:rsidRPr="006C0143">
        <w:rPr>
          <w:rFonts w:ascii="Gill Sans" w:eastAsia="Gill Sans" w:hAnsi="Gill Sans" w:cs="Gill Sans"/>
          <w:lang w:val="es-CO"/>
        </w:rPr>
        <w:t xml:space="preserve"> crecen árboles adaptados a</w:t>
      </w:r>
      <w:r>
        <w:rPr>
          <w:rFonts w:ascii="Gill Sans" w:eastAsia="Gill Sans" w:hAnsi="Gill Sans" w:cs="Gill Sans"/>
          <w:lang w:val="es-CO"/>
        </w:rPr>
        <w:t xml:space="preserve"> las</w:t>
      </w:r>
      <w:r w:rsidRPr="006C0143">
        <w:rPr>
          <w:rFonts w:ascii="Gill Sans" w:eastAsia="Gill Sans" w:hAnsi="Gill Sans" w:cs="Gill Sans"/>
          <w:lang w:val="es-CO"/>
        </w:rPr>
        <w:t xml:space="preserve"> condiciones pantanosas del agua dulce (Urrego y Berrío, 2011).</w:t>
      </w:r>
    </w:p>
    <w:p w14:paraId="202660DB" w14:textId="77777777" w:rsidR="00C255E2" w:rsidRPr="00483D02" w:rsidRDefault="00C255E2" w:rsidP="00C255E2">
      <w:pPr>
        <w:spacing w:after="200" w:line="240" w:lineRule="auto"/>
        <w:rPr>
          <w:rFonts w:ascii="Gill Sans" w:eastAsia="Gill Sans" w:hAnsi="Gill Sans" w:cs="Gill Sans"/>
          <w:lang w:val="es-CO"/>
        </w:rPr>
      </w:pPr>
      <w:r w:rsidRPr="006C0143">
        <w:rPr>
          <w:rFonts w:ascii="Gill Sans" w:eastAsia="Gill Sans" w:hAnsi="Gill Sans" w:cs="Gill Sans"/>
          <w:lang w:val="es-CO"/>
        </w:rPr>
        <w:t xml:space="preserve">Entre la fauna asociada a este ambiente </w:t>
      </w:r>
      <w:r>
        <w:rPr>
          <w:rFonts w:ascii="Gill Sans" w:eastAsia="Gill Sans" w:hAnsi="Gill Sans" w:cs="Gill Sans"/>
          <w:lang w:val="es-CO"/>
        </w:rPr>
        <w:t xml:space="preserve">se </w:t>
      </w:r>
      <w:r w:rsidRPr="006C0143">
        <w:rPr>
          <w:rFonts w:ascii="Gill Sans" w:eastAsia="Gill Sans" w:hAnsi="Gill Sans" w:cs="Gill Sans"/>
          <w:lang w:val="es-CO"/>
        </w:rPr>
        <w:t>destaca en los anfibios, la rana espumera, la rana punta de flecha, la rana de cristal y el sapo común (Rangel, 2004b</w:t>
      </w:r>
      <w:r>
        <w:rPr>
          <w:rFonts w:ascii="Gill Sans" w:eastAsia="Gill Sans" w:hAnsi="Gill Sans" w:cs="Gill Sans"/>
          <w:lang w:val="es-CO"/>
        </w:rPr>
        <w:t>: 945</w:t>
      </w:r>
      <w:r w:rsidRPr="006C0143">
        <w:rPr>
          <w:rFonts w:ascii="Gill Sans" w:eastAsia="Gill Sans" w:hAnsi="Gill Sans" w:cs="Gill Sans"/>
          <w:lang w:val="es-CO"/>
        </w:rPr>
        <w:t>)</w:t>
      </w:r>
      <w:r>
        <w:rPr>
          <w:rFonts w:ascii="Gill Sans" w:eastAsia="Gill Sans" w:hAnsi="Gill Sans" w:cs="Gill Sans"/>
          <w:lang w:val="es-CO"/>
        </w:rPr>
        <w:t>;</w:t>
      </w:r>
      <w:r w:rsidRPr="006C0143">
        <w:rPr>
          <w:rFonts w:ascii="Gill Sans" w:eastAsia="Gill Sans" w:hAnsi="Gill Sans" w:cs="Gill Sans"/>
          <w:lang w:val="es-CO"/>
        </w:rPr>
        <w:t xml:space="preserve"> en los reptiles</w:t>
      </w:r>
      <w:r>
        <w:rPr>
          <w:rFonts w:ascii="Gill Sans" w:eastAsia="Gill Sans" w:hAnsi="Gill Sans" w:cs="Gill Sans"/>
          <w:lang w:val="es-CO"/>
        </w:rPr>
        <w:t>,</w:t>
      </w:r>
      <w:r w:rsidRPr="006C0143">
        <w:rPr>
          <w:rFonts w:ascii="Gill Sans" w:eastAsia="Gill Sans" w:hAnsi="Gill Sans" w:cs="Gill Sans"/>
          <w:lang w:val="es-CO"/>
        </w:rPr>
        <w:t xml:space="preserve"> la iguana, la culebra ojo de gato y </w:t>
      </w:r>
      <w:r>
        <w:rPr>
          <w:rFonts w:ascii="Gill Sans" w:eastAsia="Gill Sans" w:hAnsi="Gill Sans" w:cs="Gill Sans"/>
          <w:lang w:val="es-CO"/>
        </w:rPr>
        <w:t xml:space="preserve">la </w:t>
      </w:r>
      <w:r w:rsidRPr="006C0143">
        <w:rPr>
          <w:rFonts w:ascii="Gill Sans" w:eastAsia="Gill Sans" w:hAnsi="Gill Sans" w:cs="Gill Sans"/>
          <w:lang w:val="es-CO"/>
        </w:rPr>
        <w:t xml:space="preserve">culebra común (Rangel, 2004b); en aves se han registrado 166 especies de las cuales predominan la familia de los tiránidos, las garzas, </w:t>
      </w:r>
      <w:r>
        <w:rPr>
          <w:rFonts w:ascii="Gill Sans" w:eastAsia="Gill Sans" w:hAnsi="Gill Sans" w:cs="Gill Sans"/>
          <w:lang w:val="es-CO"/>
        </w:rPr>
        <w:t xml:space="preserve">los </w:t>
      </w:r>
      <w:r w:rsidRPr="006C0143">
        <w:rPr>
          <w:rFonts w:ascii="Gill Sans" w:eastAsia="Gill Sans" w:hAnsi="Gill Sans" w:cs="Gill Sans"/>
          <w:lang w:val="es-CO"/>
        </w:rPr>
        <w:t>colibríes y</w:t>
      </w:r>
      <w:r>
        <w:rPr>
          <w:rFonts w:ascii="Gill Sans" w:eastAsia="Gill Sans" w:hAnsi="Gill Sans" w:cs="Gill Sans"/>
          <w:lang w:val="es-CO"/>
        </w:rPr>
        <w:t xml:space="preserve"> los</w:t>
      </w:r>
      <w:r w:rsidRPr="006C0143">
        <w:rPr>
          <w:rFonts w:ascii="Gill Sans" w:eastAsia="Gill Sans" w:hAnsi="Gill Sans" w:cs="Gill Sans"/>
          <w:lang w:val="es-CO"/>
        </w:rPr>
        <w:t xml:space="preserve"> hormigueros (Rangel, 2004b</w:t>
      </w:r>
      <w:r>
        <w:rPr>
          <w:rFonts w:ascii="Gill Sans" w:eastAsia="Gill Sans" w:hAnsi="Gill Sans" w:cs="Gill Sans"/>
          <w:lang w:val="es-CO"/>
        </w:rPr>
        <w:t>: 945</w:t>
      </w:r>
      <w:r w:rsidRPr="006C0143">
        <w:rPr>
          <w:rFonts w:ascii="Gill Sans" w:eastAsia="Gill Sans" w:hAnsi="Gill Sans" w:cs="Gill Sans"/>
          <w:lang w:val="es-CO"/>
        </w:rPr>
        <w:t xml:space="preserve">). </w:t>
      </w:r>
    </w:p>
    <w:p w14:paraId="7B5E79C9" w14:textId="77777777" w:rsidR="00C255E2" w:rsidRPr="00483D02"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lang w:val="es-CO"/>
        </w:rPr>
        <w:t xml:space="preserve">En las </w:t>
      </w:r>
      <w:r w:rsidRPr="00483D02">
        <w:rPr>
          <w:rFonts w:ascii="Gill Sans" w:eastAsia="Gill Sans" w:hAnsi="Gill Sans" w:cs="Gill Sans"/>
          <w:b/>
          <w:bCs/>
          <w:lang w:val="es-CO"/>
        </w:rPr>
        <w:t xml:space="preserve">llanuras aluviales (10-100m) </w:t>
      </w:r>
      <w:r w:rsidRPr="00483D02">
        <w:rPr>
          <w:rFonts w:ascii="Gill Sans" w:eastAsia="Gill Sans" w:hAnsi="Gill Sans" w:cs="Gill Sans"/>
          <w:lang w:val="es-CO"/>
        </w:rPr>
        <w:t xml:space="preserve">domina la vegetación de los guandales </w:t>
      </w:r>
      <w:r>
        <w:rPr>
          <w:rFonts w:ascii="Gill Sans" w:eastAsia="Gill Sans" w:hAnsi="Gill Sans" w:cs="Gill Sans"/>
          <w:lang w:val="es-CO"/>
        </w:rPr>
        <w:t>con</w:t>
      </w:r>
      <w:r w:rsidRPr="00483D02">
        <w:rPr>
          <w:rFonts w:ascii="Gill Sans" w:eastAsia="Gill Sans" w:hAnsi="Gill Sans" w:cs="Gill Sans"/>
          <w:lang w:val="es-CO"/>
        </w:rPr>
        <w:t xml:space="preserve"> varios tipos </w:t>
      </w:r>
      <w:r>
        <w:rPr>
          <w:rFonts w:ascii="Gill Sans" w:eastAsia="Gill Sans" w:hAnsi="Gill Sans" w:cs="Gill Sans"/>
          <w:lang w:val="es-CO"/>
        </w:rPr>
        <w:t>de</w:t>
      </w:r>
      <w:r w:rsidRPr="00483D02">
        <w:rPr>
          <w:rFonts w:ascii="Gill Sans" w:eastAsia="Gill Sans" w:hAnsi="Gill Sans" w:cs="Gill Sans"/>
          <w:lang w:val="es-CO"/>
        </w:rPr>
        <w:t xml:space="preserve"> bosque </w:t>
      </w:r>
      <w:r>
        <w:rPr>
          <w:rFonts w:ascii="Gill Sans" w:eastAsia="Gill Sans" w:hAnsi="Gill Sans" w:cs="Gill Sans"/>
          <w:lang w:val="es-CO"/>
        </w:rPr>
        <w:t>como</w:t>
      </w:r>
      <w:r w:rsidRPr="00483D02">
        <w:rPr>
          <w:rFonts w:ascii="Gill Sans" w:eastAsia="Gill Sans" w:hAnsi="Gill Sans" w:cs="Gill Sans"/>
          <w:lang w:val="es-CO"/>
        </w:rPr>
        <w:t xml:space="preserve"> </w:t>
      </w:r>
      <w:r>
        <w:rPr>
          <w:rFonts w:ascii="Gill Sans" w:eastAsia="Gill Sans" w:hAnsi="Gill Sans" w:cs="Gill Sans"/>
          <w:lang w:val="es-CO"/>
        </w:rPr>
        <w:t>el catival</w:t>
      </w:r>
      <w:r>
        <w:rPr>
          <w:rStyle w:val="Refdenotaalpie"/>
          <w:rFonts w:ascii="Gill Sans" w:eastAsia="Gill Sans" w:hAnsi="Gill Sans" w:cs="Gill Sans"/>
          <w:lang w:val="es-CO"/>
        </w:rPr>
        <w:footnoteReference w:id="47"/>
      </w:r>
      <w:r w:rsidRPr="00483D02">
        <w:rPr>
          <w:rFonts w:ascii="Gill Sans" w:eastAsia="Gill Sans" w:hAnsi="Gill Sans" w:cs="Gill Sans"/>
          <w:lang w:val="es-CO"/>
        </w:rPr>
        <w:t xml:space="preserve">, </w:t>
      </w:r>
      <w:r>
        <w:rPr>
          <w:rFonts w:ascii="Gill Sans" w:eastAsia="Gill Sans" w:hAnsi="Gill Sans" w:cs="Gill Sans"/>
          <w:lang w:val="es-CO"/>
        </w:rPr>
        <w:t xml:space="preserve">el </w:t>
      </w:r>
      <w:r w:rsidRPr="00483D02">
        <w:rPr>
          <w:rFonts w:ascii="Gill Sans" w:eastAsia="Gill Sans" w:hAnsi="Gill Sans" w:cs="Gill Sans"/>
          <w:lang w:val="es-CO"/>
        </w:rPr>
        <w:t>naidizal</w:t>
      </w:r>
      <w:r>
        <w:rPr>
          <w:rStyle w:val="Refdenotaalpie"/>
          <w:rFonts w:ascii="Gill Sans" w:eastAsia="Gill Sans" w:hAnsi="Gill Sans" w:cs="Gill Sans"/>
          <w:lang w:val="es-CO"/>
        </w:rPr>
        <w:footnoteReference w:id="48"/>
      </w:r>
      <w:r>
        <w:rPr>
          <w:rFonts w:ascii="Gill Sans" w:eastAsia="Gill Sans" w:hAnsi="Gill Sans" w:cs="Gill Sans"/>
          <w:lang w:val="es-CO"/>
        </w:rPr>
        <w:t xml:space="preserve"> y</w:t>
      </w:r>
      <w:r w:rsidRPr="00483D02">
        <w:rPr>
          <w:rFonts w:ascii="Gill Sans" w:eastAsia="Gill Sans" w:hAnsi="Gill Sans" w:cs="Gill Sans"/>
          <w:lang w:val="es-CO"/>
        </w:rPr>
        <w:t xml:space="preserve"> </w:t>
      </w:r>
      <w:r>
        <w:rPr>
          <w:rFonts w:ascii="Gill Sans" w:eastAsia="Gill Sans" w:hAnsi="Gill Sans" w:cs="Gill Sans"/>
          <w:lang w:val="es-CO"/>
        </w:rPr>
        <w:t xml:space="preserve">el </w:t>
      </w:r>
      <w:r w:rsidRPr="00483D02">
        <w:rPr>
          <w:rFonts w:ascii="Gill Sans" w:eastAsia="Gill Sans" w:hAnsi="Gill Sans" w:cs="Gill Sans"/>
          <w:lang w:val="es-CO"/>
        </w:rPr>
        <w:t>sajal</w:t>
      </w:r>
      <w:r>
        <w:rPr>
          <w:rStyle w:val="Refdenotaalpie"/>
          <w:rFonts w:ascii="Gill Sans" w:eastAsia="Gill Sans" w:hAnsi="Gill Sans" w:cs="Gill Sans"/>
          <w:lang w:val="es-CO"/>
        </w:rPr>
        <w:footnoteReference w:id="49"/>
      </w:r>
      <w:r w:rsidRPr="00483D02">
        <w:rPr>
          <w:rFonts w:ascii="Gill Sans" w:eastAsia="Gill Sans" w:hAnsi="Gill Sans" w:cs="Gill Sans"/>
          <w:lang w:val="es-CO"/>
        </w:rPr>
        <w:t xml:space="preserve"> </w:t>
      </w:r>
      <w:r w:rsidRPr="005B57DA">
        <w:rPr>
          <w:rFonts w:ascii="Gill Sans" w:eastAsia="Gill Sans" w:hAnsi="Gill Sans" w:cs="Gill Sans"/>
          <w:lang w:val="es-CO"/>
        </w:rPr>
        <w:t xml:space="preserve">(Rangel, 2004). En el golfo de Tribugá se </w:t>
      </w:r>
      <w:r>
        <w:rPr>
          <w:rFonts w:ascii="Gill Sans" w:eastAsia="Gill Sans" w:hAnsi="Gill Sans" w:cs="Gill Sans"/>
          <w:lang w:val="es-CO"/>
        </w:rPr>
        <w:t>observan parches aislados de</w:t>
      </w:r>
      <w:r w:rsidRPr="005B57DA">
        <w:rPr>
          <w:rFonts w:ascii="Gill Sans" w:eastAsia="Gill Sans" w:hAnsi="Gill Sans" w:cs="Gill Sans"/>
          <w:lang w:val="es-CO"/>
        </w:rPr>
        <w:t xml:space="preserve"> palmares de buriti (Rangel, 2004). </w:t>
      </w:r>
      <w:r>
        <w:rPr>
          <w:rFonts w:ascii="Gill Sans" w:eastAsia="Gill Sans" w:hAnsi="Gill Sans" w:cs="Gill Sans"/>
          <w:lang w:val="es-CO"/>
        </w:rPr>
        <w:t>Estos palmares</w:t>
      </w:r>
      <w:r w:rsidRPr="005B57DA">
        <w:rPr>
          <w:rFonts w:ascii="Gill Sans" w:eastAsia="Gill Sans" w:hAnsi="Gill Sans" w:cs="Gill Sans"/>
          <w:lang w:val="es-CO"/>
        </w:rPr>
        <w:t xml:space="preserve"> se encuentra</w:t>
      </w:r>
      <w:r>
        <w:rPr>
          <w:rFonts w:ascii="Gill Sans" w:eastAsia="Gill Sans" w:hAnsi="Gill Sans" w:cs="Gill Sans"/>
          <w:lang w:val="es-CO"/>
        </w:rPr>
        <w:t>n</w:t>
      </w:r>
      <w:r w:rsidRPr="005B57DA">
        <w:rPr>
          <w:rFonts w:ascii="Gill Sans" w:eastAsia="Gill Sans" w:hAnsi="Gill Sans" w:cs="Gill Sans"/>
          <w:lang w:val="es-CO"/>
        </w:rPr>
        <w:t xml:space="preserve"> en transición con la vegetación boscosa de árboles </w:t>
      </w:r>
      <w:r>
        <w:rPr>
          <w:rFonts w:ascii="Gill Sans" w:eastAsia="Gill Sans" w:hAnsi="Gill Sans" w:cs="Gill Sans"/>
          <w:lang w:val="es-CO"/>
        </w:rPr>
        <w:t xml:space="preserve">como el </w:t>
      </w:r>
      <w:r w:rsidRPr="005B57DA">
        <w:rPr>
          <w:rFonts w:ascii="Gill Sans" w:eastAsia="Gill Sans" w:hAnsi="Gill Sans" w:cs="Gill Sans"/>
          <w:lang w:val="es-CO"/>
        </w:rPr>
        <w:t>cativo</w:t>
      </w:r>
      <w:r>
        <w:rPr>
          <w:rFonts w:ascii="Gill Sans" w:eastAsia="Gill Sans" w:hAnsi="Gill Sans" w:cs="Gill Sans"/>
          <w:lang w:val="es-CO"/>
        </w:rPr>
        <w:t>, el</w:t>
      </w:r>
      <w:r w:rsidRPr="005B57DA">
        <w:rPr>
          <w:rFonts w:ascii="Gill Sans" w:eastAsia="Gill Sans" w:hAnsi="Gill Sans" w:cs="Gill Sans"/>
          <w:lang w:val="es-CO"/>
        </w:rPr>
        <w:t xml:space="preserve"> cacharé (Rangel, 2004) </w:t>
      </w:r>
      <w:r>
        <w:rPr>
          <w:rFonts w:ascii="Gill Sans" w:eastAsia="Gill Sans" w:hAnsi="Gill Sans" w:cs="Gill Sans"/>
          <w:lang w:val="es-CO"/>
        </w:rPr>
        <w:t xml:space="preserve">el </w:t>
      </w:r>
      <w:r w:rsidRPr="005B57DA">
        <w:rPr>
          <w:rFonts w:ascii="Gill Sans" w:eastAsia="Gill Sans" w:hAnsi="Gill Sans" w:cs="Gill Sans"/>
          <w:lang w:val="es-CO"/>
        </w:rPr>
        <w:t xml:space="preserve">lechoso, </w:t>
      </w:r>
      <w:r>
        <w:rPr>
          <w:rFonts w:ascii="Gill Sans" w:eastAsia="Gill Sans" w:hAnsi="Gill Sans" w:cs="Gill Sans"/>
          <w:lang w:val="es-CO"/>
        </w:rPr>
        <w:t xml:space="preserve">el </w:t>
      </w:r>
      <w:r w:rsidRPr="005B57DA">
        <w:rPr>
          <w:rFonts w:ascii="Gill Sans" w:eastAsia="Gill Sans" w:hAnsi="Gill Sans" w:cs="Gill Sans"/>
          <w:lang w:val="es-CO"/>
        </w:rPr>
        <w:t xml:space="preserve">cedro, </w:t>
      </w:r>
      <w:r>
        <w:rPr>
          <w:rFonts w:ascii="Gill Sans" w:eastAsia="Gill Sans" w:hAnsi="Gill Sans" w:cs="Gill Sans"/>
          <w:lang w:val="es-CO"/>
        </w:rPr>
        <w:t xml:space="preserve">el </w:t>
      </w:r>
      <w:r w:rsidRPr="005B57DA">
        <w:rPr>
          <w:rFonts w:ascii="Gill Sans" w:eastAsia="Gill Sans" w:hAnsi="Gill Sans" w:cs="Gill Sans"/>
          <w:lang w:val="es-CO"/>
        </w:rPr>
        <w:t xml:space="preserve">carbonero, </w:t>
      </w:r>
      <w:r>
        <w:rPr>
          <w:rFonts w:ascii="Gill Sans" w:eastAsia="Gill Sans" w:hAnsi="Gill Sans" w:cs="Gill Sans"/>
          <w:lang w:val="es-CO"/>
        </w:rPr>
        <w:t xml:space="preserve">la </w:t>
      </w:r>
      <w:r w:rsidRPr="005B57DA">
        <w:rPr>
          <w:rFonts w:ascii="Gill Sans" w:eastAsia="Gill Sans" w:hAnsi="Gill Sans" w:cs="Gill Sans"/>
          <w:lang w:val="es-CO"/>
        </w:rPr>
        <w:t xml:space="preserve">guasca, </w:t>
      </w:r>
      <w:r>
        <w:rPr>
          <w:rFonts w:ascii="Gill Sans" w:eastAsia="Gill Sans" w:hAnsi="Gill Sans" w:cs="Gill Sans"/>
          <w:lang w:val="es-CO"/>
        </w:rPr>
        <w:t xml:space="preserve">el </w:t>
      </w:r>
      <w:r w:rsidRPr="005B57DA">
        <w:rPr>
          <w:rFonts w:ascii="Gill Sans" w:eastAsia="Gill Sans" w:hAnsi="Gill Sans" w:cs="Gill Sans"/>
          <w:lang w:val="es-CO"/>
        </w:rPr>
        <w:t xml:space="preserve">higuerón, </w:t>
      </w:r>
      <w:r>
        <w:rPr>
          <w:rFonts w:ascii="Gill Sans" w:eastAsia="Gill Sans" w:hAnsi="Gill Sans" w:cs="Gill Sans"/>
          <w:lang w:val="es-CO"/>
        </w:rPr>
        <w:t xml:space="preserve">el </w:t>
      </w:r>
      <w:r w:rsidRPr="005B57DA">
        <w:rPr>
          <w:rFonts w:ascii="Gill Sans" w:eastAsia="Gill Sans" w:hAnsi="Gill Sans" w:cs="Gill Sans"/>
          <w:lang w:val="es-CO"/>
        </w:rPr>
        <w:t>cauchillo de rastrojo,</w:t>
      </w:r>
      <w:r>
        <w:rPr>
          <w:rFonts w:ascii="Gill Sans" w:eastAsia="Gill Sans" w:hAnsi="Gill Sans" w:cs="Gill Sans"/>
          <w:lang w:val="es-CO"/>
        </w:rPr>
        <w:t xml:space="preserve"> la</w:t>
      </w:r>
      <w:r w:rsidRPr="005B57DA">
        <w:rPr>
          <w:rFonts w:ascii="Gill Sans" w:eastAsia="Gill Sans" w:hAnsi="Gill Sans" w:cs="Gill Sans"/>
          <w:lang w:val="es-CO"/>
        </w:rPr>
        <w:t xml:space="preserve"> palma chontaduro, </w:t>
      </w:r>
      <w:r>
        <w:rPr>
          <w:rFonts w:ascii="Gill Sans" w:eastAsia="Gill Sans" w:hAnsi="Gill Sans" w:cs="Gill Sans"/>
          <w:lang w:val="es-CO"/>
        </w:rPr>
        <w:t xml:space="preserve">el </w:t>
      </w:r>
      <w:r w:rsidRPr="005B57DA">
        <w:rPr>
          <w:rFonts w:ascii="Gill Sans" w:eastAsia="Gill Sans" w:hAnsi="Gill Sans" w:cs="Gill Sans"/>
          <w:lang w:val="es-CO"/>
        </w:rPr>
        <w:t>naidí y</w:t>
      </w:r>
      <w:r>
        <w:rPr>
          <w:rFonts w:ascii="Gill Sans" w:eastAsia="Gill Sans" w:hAnsi="Gill Sans" w:cs="Gill Sans"/>
          <w:lang w:val="es-CO"/>
        </w:rPr>
        <w:t xml:space="preserve"> la</w:t>
      </w:r>
      <w:r w:rsidRPr="005B57DA">
        <w:rPr>
          <w:rFonts w:ascii="Gill Sans" w:eastAsia="Gill Sans" w:hAnsi="Gill Sans" w:cs="Gill Sans"/>
          <w:lang w:val="es-CO"/>
        </w:rPr>
        <w:t xml:space="preserve"> tagua (</w:t>
      </w:r>
      <w:r>
        <w:rPr>
          <w:rFonts w:ascii="Gill Sans" w:eastAsia="Gill Sans" w:hAnsi="Gill Sans" w:cs="Gill Sans"/>
          <w:lang w:val="es-CO"/>
        </w:rPr>
        <w:t>Rangel,</w:t>
      </w:r>
      <w:r w:rsidRPr="005B57DA">
        <w:rPr>
          <w:rFonts w:ascii="Gill Sans" w:eastAsia="Gill Sans" w:hAnsi="Gill Sans" w:cs="Gill Sans"/>
          <w:lang w:val="es-CO"/>
        </w:rPr>
        <w:t xml:space="preserve"> 2004</w:t>
      </w:r>
      <w:r>
        <w:rPr>
          <w:rFonts w:ascii="Gill Sans" w:eastAsia="Gill Sans" w:hAnsi="Gill Sans" w:cs="Gill Sans"/>
          <w:lang w:val="es-CO"/>
        </w:rPr>
        <w:t>: 946</w:t>
      </w:r>
      <w:r w:rsidRPr="005B57DA">
        <w:rPr>
          <w:rFonts w:ascii="Gill Sans" w:eastAsia="Gill Sans" w:hAnsi="Gill Sans" w:cs="Gill Sans"/>
          <w:lang w:val="es-CO"/>
        </w:rPr>
        <w:t>).</w:t>
      </w:r>
    </w:p>
    <w:p w14:paraId="7273181E" w14:textId="77777777" w:rsidR="00C255E2" w:rsidRPr="00483D02"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lang w:val="es-CO"/>
        </w:rPr>
        <w:t xml:space="preserve">La fauna que destaca en este lugar </w:t>
      </w:r>
      <w:r>
        <w:rPr>
          <w:rFonts w:ascii="Gill Sans" w:eastAsia="Gill Sans" w:hAnsi="Gill Sans" w:cs="Gill Sans"/>
          <w:lang w:val="es-CO"/>
        </w:rPr>
        <w:t>es la siguiente:</w:t>
      </w:r>
      <w:r w:rsidRPr="00483D02">
        <w:rPr>
          <w:rFonts w:ascii="Gill Sans" w:eastAsia="Gill Sans" w:hAnsi="Gill Sans" w:cs="Gill Sans"/>
          <w:lang w:val="es-CO"/>
        </w:rPr>
        <w:t xml:space="preserve"> </w:t>
      </w:r>
      <w:r>
        <w:rPr>
          <w:rFonts w:ascii="Gill Sans" w:eastAsia="Gill Sans" w:hAnsi="Gill Sans" w:cs="Gill Sans"/>
          <w:lang w:val="es-CO"/>
        </w:rPr>
        <w:t xml:space="preserve">en los </w:t>
      </w:r>
      <w:r w:rsidRPr="00483D02">
        <w:rPr>
          <w:rFonts w:ascii="Gill Sans" w:eastAsia="Gill Sans" w:hAnsi="Gill Sans" w:cs="Gill Sans"/>
          <w:lang w:val="es-CO"/>
        </w:rPr>
        <w:t>anfibios</w:t>
      </w:r>
      <w:r>
        <w:rPr>
          <w:rFonts w:ascii="Gill Sans" w:eastAsia="Gill Sans" w:hAnsi="Gill Sans" w:cs="Gill Sans"/>
          <w:lang w:val="es-CO"/>
        </w:rPr>
        <w:t>: la</w:t>
      </w:r>
      <w:r w:rsidRPr="00483D02">
        <w:rPr>
          <w:rFonts w:ascii="Gill Sans" w:eastAsia="Gill Sans" w:hAnsi="Gill Sans" w:cs="Gill Sans"/>
          <w:lang w:val="es-CO"/>
        </w:rPr>
        <w:t xml:space="preserve"> rana espumera,</w:t>
      </w:r>
      <w:r>
        <w:rPr>
          <w:rFonts w:ascii="Gill Sans" w:eastAsia="Gill Sans" w:hAnsi="Gill Sans" w:cs="Gill Sans"/>
          <w:lang w:val="es-CO"/>
        </w:rPr>
        <w:t xml:space="preserve"> la</w:t>
      </w:r>
      <w:r w:rsidRPr="00483D02">
        <w:rPr>
          <w:rFonts w:ascii="Gill Sans" w:eastAsia="Gill Sans" w:hAnsi="Gill Sans" w:cs="Gill Sans"/>
          <w:lang w:val="es-CO"/>
        </w:rPr>
        <w:t xml:space="preserve"> rana coquí y </w:t>
      </w:r>
      <w:r>
        <w:rPr>
          <w:rFonts w:ascii="Gill Sans" w:eastAsia="Gill Sans" w:hAnsi="Gill Sans" w:cs="Gill Sans"/>
          <w:lang w:val="es-CO"/>
        </w:rPr>
        <w:t xml:space="preserve">la </w:t>
      </w:r>
      <w:r w:rsidRPr="00483D02">
        <w:rPr>
          <w:rFonts w:ascii="Gill Sans" w:eastAsia="Gill Sans" w:hAnsi="Gill Sans" w:cs="Gill Sans"/>
          <w:lang w:val="es-CO"/>
        </w:rPr>
        <w:t xml:space="preserve">rana </w:t>
      </w:r>
      <w:r w:rsidRPr="005B57DA">
        <w:rPr>
          <w:rFonts w:ascii="Gill Sans" w:eastAsia="Gill Sans" w:hAnsi="Gill Sans" w:cs="Gill Sans"/>
          <w:lang w:val="es-CO"/>
        </w:rPr>
        <w:t>arborícola (Rangel, 2004</w:t>
      </w:r>
      <w:r>
        <w:rPr>
          <w:rFonts w:ascii="Gill Sans" w:eastAsia="Gill Sans" w:hAnsi="Gill Sans" w:cs="Gill Sans"/>
          <w:lang w:val="es-CO"/>
        </w:rPr>
        <w:t>: 946</w:t>
      </w:r>
      <w:r w:rsidRPr="005B57DA">
        <w:rPr>
          <w:rFonts w:ascii="Gill Sans" w:eastAsia="Gill Sans" w:hAnsi="Gill Sans" w:cs="Gill Sans"/>
          <w:lang w:val="es-CO"/>
        </w:rPr>
        <w:t>);</w:t>
      </w:r>
      <w:r w:rsidRPr="00483D02">
        <w:rPr>
          <w:rFonts w:ascii="Gill Sans" w:eastAsia="Gill Sans" w:hAnsi="Gill Sans" w:cs="Gill Sans"/>
          <w:lang w:val="es-CO"/>
        </w:rPr>
        <w:t xml:space="preserve"> </w:t>
      </w:r>
      <w:r>
        <w:rPr>
          <w:rFonts w:ascii="Gill Sans" w:eastAsia="Gill Sans" w:hAnsi="Gill Sans" w:cs="Gill Sans"/>
          <w:lang w:val="es-CO"/>
        </w:rPr>
        <w:t xml:space="preserve">en los </w:t>
      </w:r>
      <w:r w:rsidRPr="00483D02">
        <w:rPr>
          <w:rFonts w:ascii="Gill Sans" w:eastAsia="Gill Sans" w:hAnsi="Gill Sans" w:cs="Gill Sans"/>
          <w:lang w:val="es-CO"/>
        </w:rPr>
        <w:t>mamíferos</w:t>
      </w:r>
      <w:r>
        <w:rPr>
          <w:rFonts w:ascii="Gill Sans" w:eastAsia="Gill Sans" w:hAnsi="Gill Sans" w:cs="Gill Sans"/>
          <w:lang w:val="es-CO"/>
        </w:rPr>
        <w:t>:</w:t>
      </w:r>
      <w:r w:rsidRPr="00483D02">
        <w:rPr>
          <w:rFonts w:ascii="Gill Sans" w:eastAsia="Gill Sans" w:hAnsi="Gill Sans" w:cs="Gill Sans"/>
          <w:lang w:val="es-CO"/>
        </w:rPr>
        <w:t xml:space="preserve"> </w:t>
      </w:r>
      <w:r>
        <w:rPr>
          <w:rFonts w:ascii="Gill Sans" w:eastAsia="Gill Sans" w:hAnsi="Gill Sans" w:cs="Gill Sans"/>
          <w:lang w:val="es-CO"/>
        </w:rPr>
        <w:t xml:space="preserve">el </w:t>
      </w:r>
      <w:r w:rsidRPr="00483D02">
        <w:rPr>
          <w:rFonts w:ascii="Gill Sans" w:eastAsia="Gill Sans" w:hAnsi="Gill Sans" w:cs="Gill Sans"/>
          <w:lang w:val="es-CO"/>
        </w:rPr>
        <w:t xml:space="preserve">murciélago común, </w:t>
      </w:r>
      <w:r>
        <w:rPr>
          <w:rFonts w:ascii="Gill Sans" w:eastAsia="Gill Sans" w:hAnsi="Gill Sans" w:cs="Gill Sans"/>
          <w:lang w:val="es-CO"/>
        </w:rPr>
        <w:t xml:space="preserve">el </w:t>
      </w:r>
      <w:r w:rsidRPr="00483D02">
        <w:rPr>
          <w:rFonts w:ascii="Gill Sans" w:eastAsia="Gill Sans" w:hAnsi="Gill Sans" w:cs="Gill Sans"/>
          <w:lang w:val="es-CO"/>
        </w:rPr>
        <w:t xml:space="preserve">ratón de monte, </w:t>
      </w:r>
      <w:r>
        <w:rPr>
          <w:rFonts w:ascii="Gill Sans" w:eastAsia="Gill Sans" w:hAnsi="Gill Sans" w:cs="Gill Sans"/>
          <w:lang w:val="es-CO"/>
        </w:rPr>
        <w:t xml:space="preserve">la </w:t>
      </w:r>
      <w:r w:rsidRPr="00483D02">
        <w:rPr>
          <w:rFonts w:ascii="Gill Sans" w:eastAsia="Gill Sans" w:hAnsi="Gill Sans" w:cs="Gill Sans"/>
          <w:lang w:val="es-CO"/>
        </w:rPr>
        <w:t>zarigüeya,</w:t>
      </w:r>
      <w:r>
        <w:rPr>
          <w:rFonts w:ascii="Gill Sans" w:eastAsia="Gill Sans" w:hAnsi="Gill Sans" w:cs="Gill Sans"/>
          <w:lang w:val="es-CO"/>
        </w:rPr>
        <w:t xml:space="preserve"> la</w:t>
      </w:r>
      <w:r w:rsidRPr="00483D02">
        <w:rPr>
          <w:rFonts w:ascii="Gill Sans" w:eastAsia="Gill Sans" w:hAnsi="Gill Sans" w:cs="Gill Sans"/>
          <w:lang w:val="es-CO"/>
        </w:rPr>
        <w:t xml:space="preserve"> ardilla común, </w:t>
      </w:r>
      <w:r>
        <w:rPr>
          <w:rFonts w:ascii="Gill Sans" w:eastAsia="Gill Sans" w:hAnsi="Gill Sans" w:cs="Gill Sans"/>
          <w:lang w:val="es-CO"/>
        </w:rPr>
        <w:t xml:space="preserve">el </w:t>
      </w:r>
      <w:r w:rsidRPr="00483D02">
        <w:rPr>
          <w:rFonts w:ascii="Gill Sans" w:eastAsia="Gill Sans" w:hAnsi="Gill Sans" w:cs="Gill Sans"/>
          <w:lang w:val="es-CO"/>
        </w:rPr>
        <w:t>murciélago acampador;</w:t>
      </w:r>
      <w:r>
        <w:rPr>
          <w:rFonts w:ascii="Gill Sans" w:eastAsia="Gill Sans" w:hAnsi="Gill Sans" w:cs="Gill Sans"/>
          <w:lang w:val="es-CO"/>
        </w:rPr>
        <w:t xml:space="preserve"> en los </w:t>
      </w:r>
      <w:r w:rsidRPr="00483D02">
        <w:rPr>
          <w:rFonts w:ascii="Gill Sans" w:eastAsia="Gill Sans" w:hAnsi="Gill Sans" w:cs="Gill Sans"/>
          <w:lang w:val="es-CO"/>
        </w:rPr>
        <w:t>reptiles</w:t>
      </w:r>
      <w:r>
        <w:rPr>
          <w:rFonts w:ascii="Gill Sans" w:eastAsia="Gill Sans" w:hAnsi="Gill Sans" w:cs="Gill Sans"/>
          <w:lang w:val="es-CO"/>
        </w:rPr>
        <w:t>:</w:t>
      </w:r>
      <w:r w:rsidRPr="00483D02">
        <w:rPr>
          <w:rFonts w:ascii="Gill Sans" w:eastAsia="Gill Sans" w:hAnsi="Gill Sans" w:cs="Gill Sans"/>
          <w:lang w:val="es-CO"/>
        </w:rPr>
        <w:t xml:space="preserve"> </w:t>
      </w:r>
      <w:r>
        <w:rPr>
          <w:rFonts w:ascii="Gill Sans" w:eastAsia="Gill Sans" w:hAnsi="Gill Sans" w:cs="Gill Sans"/>
          <w:lang w:val="es-CO"/>
        </w:rPr>
        <w:t xml:space="preserve">la </w:t>
      </w:r>
      <w:r w:rsidRPr="00483D02">
        <w:rPr>
          <w:rFonts w:ascii="Gill Sans" w:eastAsia="Gill Sans" w:hAnsi="Gill Sans" w:cs="Gill Sans"/>
          <w:lang w:val="es-CO"/>
        </w:rPr>
        <w:t>tortuga de bosque</w:t>
      </w:r>
      <w:r>
        <w:rPr>
          <w:rFonts w:ascii="Gill Sans" w:eastAsia="Gill Sans" w:hAnsi="Gill Sans" w:cs="Gill Sans"/>
          <w:lang w:val="es-CO"/>
        </w:rPr>
        <w:t>,</w:t>
      </w:r>
      <w:r w:rsidRPr="00483D02">
        <w:rPr>
          <w:rFonts w:ascii="Gill Sans" w:eastAsia="Gill Sans" w:hAnsi="Gill Sans" w:cs="Gill Sans"/>
          <w:lang w:val="es-CO"/>
        </w:rPr>
        <w:t xml:space="preserve"> y </w:t>
      </w:r>
      <w:r>
        <w:rPr>
          <w:rFonts w:ascii="Gill Sans" w:eastAsia="Gill Sans" w:hAnsi="Gill Sans" w:cs="Gill Sans"/>
          <w:lang w:val="es-CO"/>
        </w:rPr>
        <w:t xml:space="preserve">en las </w:t>
      </w:r>
      <w:r w:rsidRPr="00483D02">
        <w:rPr>
          <w:rFonts w:ascii="Gill Sans" w:eastAsia="Gill Sans" w:hAnsi="Gill Sans" w:cs="Gill Sans"/>
          <w:lang w:val="es-CO"/>
        </w:rPr>
        <w:t>aves</w:t>
      </w:r>
      <w:r>
        <w:rPr>
          <w:rFonts w:ascii="Gill Sans" w:eastAsia="Gill Sans" w:hAnsi="Gill Sans" w:cs="Gill Sans"/>
          <w:lang w:val="es-CO"/>
        </w:rPr>
        <w:t>;</w:t>
      </w:r>
      <w:r w:rsidRPr="00483D02">
        <w:rPr>
          <w:rFonts w:ascii="Gill Sans" w:eastAsia="Gill Sans" w:hAnsi="Gill Sans" w:cs="Gill Sans"/>
          <w:lang w:val="es-CO"/>
        </w:rPr>
        <w:t xml:space="preserve"> </w:t>
      </w:r>
      <w:r>
        <w:rPr>
          <w:rFonts w:ascii="Gill Sans" w:eastAsia="Gill Sans" w:hAnsi="Gill Sans" w:cs="Gill Sans"/>
          <w:lang w:val="es-CO"/>
        </w:rPr>
        <w:t xml:space="preserve">los </w:t>
      </w:r>
      <w:r w:rsidRPr="00483D02">
        <w:rPr>
          <w:rFonts w:ascii="Gill Sans" w:eastAsia="Gill Sans" w:hAnsi="Gill Sans" w:cs="Gill Sans"/>
          <w:lang w:val="es-CO"/>
        </w:rPr>
        <w:t>tiránidos</w:t>
      </w:r>
      <w:r>
        <w:rPr>
          <w:rFonts w:ascii="Gill Sans" w:eastAsia="Gill Sans" w:hAnsi="Gill Sans" w:cs="Gill Sans"/>
          <w:lang w:val="es-CO"/>
        </w:rPr>
        <w:t>,</w:t>
      </w:r>
      <w:r w:rsidRPr="00483D02">
        <w:rPr>
          <w:rFonts w:ascii="Gill Sans" w:eastAsia="Gill Sans" w:hAnsi="Gill Sans" w:cs="Gill Sans"/>
          <w:lang w:val="es-CO"/>
        </w:rPr>
        <w:t xml:space="preserve"> como el </w:t>
      </w:r>
      <w:r w:rsidRPr="005B57DA">
        <w:rPr>
          <w:rFonts w:ascii="Gill Sans" w:eastAsia="Gill Sans" w:hAnsi="Gill Sans" w:cs="Gill Sans"/>
          <w:lang w:val="es-CO"/>
        </w:rPr>
        <w:t>papamoscas (Rangel, 2004b).</w:t>
      </w:r>
      <w:r w:rsidRPr="00483D02">
        <w:rPr>
          <w:rFonts w:ascii="Gill Sans" w:eastAsia="Gill Sans" w:hAnsi="Gill Sans" w:cs="Gill Sans"/>
          <w:lang w:val="es-CO"/>
        </w:rPr>
        <w:t xml:space="preserve"> </w:t>
      </w:r>
    </w:p>
    <w:p w14:paraId="447119BB" w14:textId="77777777" w:rsidR="00C255E2" w:rsidRPr="00483D02" w:rsidRDefault="00C255E2" w:rsidP="00C255E2">
      <w:pPr>
        <w:spacing w:after="200" w:line="240" w:lineRule="auto"/>
        <w:rPr>
          <w:rFonts w:ascii="Gill Sans" w:eastAsia="Gill Sans" w:hAnsi="Gill Sans" w:cs="Gill Sans"/>
          <w:lang w:val="es-CO"/>
        </w:rPr>
      </w:pPr>
      <w:r>
        <w:rPr>
          <w:rFonts w:ascii="Gill Sans" w:eastAsia="Gill Sans" w:hAnsi="Gill Sans" w:cs="Gill Sans"/>
          <w:lang w:val="es-CO"/>
        </w:rPr>
        <w:t>En l</w:t>
      </w:r>
      <w:r w:rsidRPr="00483D02">
        <w:rPr>
          <w:rFonts w:ascii="Gill Sans" w:eastAsia="Gill Sans" w:hAnsi="Gill Sans" w:cs="Gill Sans"/>
          <w:lang w:val="es-CO"/>
        </w:rPr>
        <w:t xml:space="preserve">as </w:t>
      </w:r>
      <w:r w:rsidRPr="00483D02">
        <w:rPr>
          <w:rFonts w:ascii="Gill Sans" w:eastAsia="Gill Sans" w:hAnsi="Gill Sans" w:cs="Gill Sans"/>
          <w:b/>
          <w:bCs/>
          <w:lang w:val="es-CO"/>
        </w:rPr>
        <w:t>colinas bajas (100 – 250m)</w:t>
      </w:r>
      <w:r>
        <w:rPr>
          <w:rFonts w:ascii="Gill Sans" w:eastAsia="Gill Sans" w:hAnsi="Gill Sans" w:cs="Gill Sans"/>
          <w:lang w:val="es-CO"/>
        </w:rPr>
        <w:t>,</w:t>
      </w:r>
      <w:r w:rsidRPr="00483D02">
        <w:rPr>
          <w:rFonts w:ascii="Gill Sans" w:eastAsia="Gill Sans" w:hAnsi="Gill Sans" w:cs="Gill Sans"/>
          <w:lang w:val="es-CO"/>
        </w:rPr>
        <w:t xml:space="preserve"> cuando se encuentran en transición con el ambiente </w:t>
      </w:r>
      <w:r>
        <w:rPr>
          <w:rFonts w:ascii="Gill Sans" w:eastAsia="Gill Sans" w:hAnsi="Gill Sans" w:cs="Gill Sans"/>
          <w:lang w:val="es-CO"/>
        </w:rPr>
        <w:t xml:space="preserve">anterior, el </w:t>
      </w:r>
      <w:r w:rsidRPr="00483D02">
        <w:rPr>
          <w:rFonts w:ascii="Gill Sans" w:eastAsia="Gill Sans" w:hAnsi="Gill Sans" w:cs="Gill Sans"/>
          <w:lang w:val="es-CO"/>
        </w:rPr>
        <w:t xml:space="preserve">de las llanuras aluviales, </w:t>
      </w:r>
      <w:r>
        <w:rPr>
          <w:rFonts w:ascii="Gill Sans" w:eastAsia="Gill Sans" w:hAnsi="Gill Sans" w:cs="Gill Sans"/>
          <w:lang w:val="es-CO"/>
        </w:rPr>
        <w:t>es común</w:t>
      </w:r>
      <w:r w:rsidRPr="00483D02">
        <w:rPr>
          <w:rFonts w:ascii="Gill Sans" w:eastAsia="Gill Sans" w:hAnsi="Gill Sans" w:cs="Gill Sans"/>
          <w:lang w:val="es-CO"/>
        </w:rPr>
        <w:t xml:space="preserve"> encontrar</w:t>
      </w:r>
      <w:r>
        <w:rPr>
          <w:rFonts w:ascii="Gill Sans" w:eastAsia="Gill Sans" w:hAnsi="Gill Sans" w:cs="Gill Sans"/>
          <w:lang w:val="es-CO"/>
        </w:rPr>
        <w:t>, en condiciones normalmente inundadas,</w:t>
      </w:r>
      <w:r w:rsidRPr="00483D02">
        <w:rPr>
          <w:rFonts w:ascii="Gill Sans" w:eastAsia="Gill Sans" w:hAnsi="Gill Sans" w:cs="Gill Sans"/>
          <w:lang w:val="es-CO"/>
        </w:rPr>
        <w:t xml:space="preserve"> especies como el caucho, el higuerón, </w:t>
      </w:r>
      <w:r>
        <w:rPr>
          <w:rFonts w:ascii="Gill Sans" w:eastAsia="Gill Sans" w:hAnsi="Gill Sans" w:cs="Gill Sans"/>
          <w:lang w:val="es-CO"/>
        </w:rPr>
        <w:t xml:space="preserve">el </w:t>
      </w:r>
      <w:r w:rsidRPr="00483D02">
        <w:rPr>
          <w:rFonts w:ascii="Gill Sans" w:eastAsia="Gill Sans" w:hAnsi="Gill Sans" w:cs="Gill Sans"/>
          <w:lang w:val="es-CO"/>
        </w:rPr>
        <w:t xml:space="preserve">cedro amargo y el cedro </w:t>
      </w:r>
      <w:r w:rsidRPr="005B57DA">
        <w:rPr>
          <w:rFonts w:ascii="Gill Sans" w:eastAsia="Gill Sans" w:hAnsi="Gill Sans" w:cs="Gill Sans"/>
          <w:lang w:val="es-CO"/>
        </w:rPr>
        <w:t>(Rangel, 2004b)</w:t>
      </w:r>
      <w:r>
        <w:rPr>
          <w:rFonts w:ascii="Gill Sans" w:eastAsia="Gill Sans" w:hAnsi="Gill Sans" w:cs="Gill Sans"/>
          <w:lang w:val="es-CO"/>
        </w:rPr>
        <w:t>.</w:t>
      </w:r>
      <w:r w:rsidRPr="005B57DA">
        <w:rPr>
          <w:rFonts w:ascii="Gill Sans" w:eastAsia="Gill Sans" w:hAnsi="Gill Sans" w:cs="Gill Sans"/>
          <w:lang w:val="es-CO"/>
        </w:rPr>
        <w:t xml:space="preserve"> </w:t>
      </w:r>
      <w:r>
        <w:rPr>
          <w:rFonts w:ascii="Gill Sans" w:eastAsia="Gill Sans" w:hAnsi="Gill Sans" w:cs="Gill Sans"/>
          <w:lang w:val="es-CO"/>
        </w:rPr>
        <w:t>Igualmente,</w:t>
      </w:r>
      <w:r w:rsidRPr="00483D02">
        <w:rPr>
          <w:rFonts w:ascii="Gill Sans" w:eastAsia="Gill Sans" w:hAnsi="Gill Sans" w:cs="Gill Sans"/>
          <w:lang w:val="es-CO"/>
        </w:rPr>
        <w:t xml:space="preserve"> dominan los árboles cargaderos, la cuña, </w:t>
      </w:r>
      <w:r>
        <w:rPr>
          <w:rFonts w:ascii="Gill Sans" w:eastAsia="Gill Sans" w:hAnsi="Gill Sans" w:cs="Gill Sans"/>
          <w:lang w:val="es-CO"/>
        </w:rPr>
        <w:t xml:space="preserve">la </w:t>
      </w:r>
      <w:r w:rsidRPr="00483D02">
        <w:rPr>
          <w:rFonts w:ascii="Gill Sans" w:eastAsia="Gill Sans" w:hAnsi="Gill Sans" w:cs="Gill Sans"/>
          <w:lang w:val="es-CO"/>
        </w:rPr>
        <w:t>pacora y el carbonero en asocio con raspadillo, peinemono, cedro, lechoso, machare, curibano amarillo</w:t>
      </w:r>
      <w:r>
        <w:rPr>
          <w:rFonts w:ascii="Gill Sans" w:eastAsia="Gill Sans" w:hAnsi="Gill Sans" w:cs="Gill Sans"/>
          <w:lang w:val="es-CO"/>
        </w:rPr>
        <w:t xml:space="preserve"> y</w:t>
      </w:r>
      <w:r w:rsidRPr="00483D02">
        <w:rPr>
          <w:rFonts w:ascii="Gill Sans" w:eastAsia="Gill Sans" w:hAnsi="Gill Sans" w:cs="Gill Sans"/>
          <w:lang w:val="es-CO"/>
        </w:rPr>
        <w:t xml:space="preserve"> zapatero</w:t>
      </w:r>
      <w:r>
        <w:rPr>
          <w:rFonts w:ascii="Gill Sans" w:eastAsia="Gill Sans" w:hAnsi="Gill Sans" w:cs="Gill Sans"/>
          <w:lang w:val="es-CO"/>
        </w:rPr>
        <w:t>. E</w:t>
      </w:r>
      <w:r w:rsidRPr="00483D02">
        <w:rPr>
          <w:rFonts w:ascii="Gill Sans" w:eastAsia="Gill Sans" w:hAnsi="Gill Sans" w:cs="Gill Sans"/>
          <w:lang w:val="es-CO"/>
        </w:rPr>
        <w:t>n condicione</w:t>
      </w:r>
      <w:r>
        <w:rPr>
          <w:rFonts w:ascii="Gill Sans" w:eastAsia="Gill Sans" w:hAnsi="Gill Sans" w:cs="Gill Sans"/>
          <w:lang w:val="es-CO"/>
        </w:rPr>
        <w:t>s donde el</w:t>
      </w:r>
      <w:r w:rsidRPr="00483D02">
        <w:rPr>
          <w:rFonts w:ascii="Gill Sans" w:eastAsia="Gill Sans" w:hAnsi="Gill Sans" w:cs="Gill Sans"/>
          <w:lang w:val="es-CO"/>
        </w:rPr>
        <w:t xml:space="preserve"> relieve</w:t>
      </w:r>
      <w:r>
        <w:rPr>
          <w:rFonts w:ascii="Gill Sans" w:eastAsia="Gill Sans" w:hAnsi="Gill Sans" w:cs="Gill Sans"/>
          <w:lang w:val="es-CO"/>
        </w:rPr>
        <w:t xml:space="preserve"> es</w:t>
      </w:r>
      <w:r w:rsidRPr="00483D02">
        <w:rPr>
          <w:rFonts w:ascii="Gill Sans" w:eastAsia="Gill Sans" w:hAnsi="Gill Sans" w:cs="Gill Sans"/>
          <w:lang w:val="es-CO"/>
        </w:rPr>
        <w:t xml:space="preserve"> plano</w:t>
      </w:r>
      <w:r>
        <w:rPr>
          <w:rFonts w:ascii="Gill Sans" w:eastAsia="Gill Sans" w:hAnsi="Gill Sans" w:cs="Gill Sans"/>
          <w:lang w:val="es-CO"/>
        </w:rPr>
        <w:t xml:space="preserve">, ligeramente inclinado y está </w:t>
      </w:r>
      <w:r w:rsidRPr="00483D02">
        <w:rPr>
          <w:rFonts w:ascii="Gill Sans" w:eastAsia="Gill Sans" w:hAnsi="Gill Sans" w:cs="Gill Sans"/>
          <w:lang w:val="es-CO"/>
        </w:rPr>
        <w:t>s</w:t>
      </w:r>
      <w:r>
        <w:rPr>
          <w:rFonts w:ascii="Gill Sans" w:eastAsia="Gill Sans" w:hAnsi="Gill Sans" w:cs="Gill Sans"/>
          <w:lang w:val="es-CO"/>
        </w:rPr>
        <w:t>ujeto</w:t>
      </w:r>
      <w:r w:rsidRPr="00483D02">
        <w:rPr>
          <w:rFonts w:ascii="Gill Sans" w:eastAsia="Gill Sans" w:hAnsi="Gill Sans" w:cs="Gill Sans"/>
          <w:lang w:val="es-CO"/>
        </w:rPr>
        <w:t xml:space="preserve"> a inundaciones periódicas sin procesos de erosión </w:t>
      </w:r>
      <w:r>
        <w:rPr>
          <w:rFonts w:ascii="Gill Sans" w:eastAsia="Gill Sans" w:hAnsi="Gill Sans" w:cs="Gill Sans"/>
          <w:lang w:val="es-CO"/>
        </w:rPr>
        <w:t>(</w:t>
      </w:r>
      <w:r w:rsidRPr="00483D02">
        <w:rPr>
          <w:rFonts w:ascii="Gill Sans" w:eastAsia="Gill Sans" w:hAnsi="Gill Sans" w:cs="Gill Sans"/>
          <w:lang w:val="es-CO"/>
        </w:rPr>
        <w:t>como en Coquí</w:t>
      </w:r>
      <w:r>
        <w:rPr>
          <w:rFonts w:ascii="Gill Sans" w:eastAsia="Gill Sans" w:hAnsi="Gill Sans" w:cs="Gill Sans"/>
          <w:lang w:val="es-CO"/>
        </w:rPr>
        <w:t>)</w:t>
      </w:r>
      <w:r w:rsidRPr="00483D02">
        <w:rPr>
          <w:rFonts w:ascii="Gill Sans" w:eastAsia="Gill Sans" w:hAnsi="Gill Sans" w:cs="Gill Sans"/>
          <w:lang w:val="es-CO"/>
        </w:rPr>
        <w:t xml:space="preserve">, </w:t>
      </w:r>
      <w:r>
        <w:rPr>
          <w:rFonts w:ascii="Gill Sans" w:eastAsia="Gill Sans" w:hAnsi="Gill Sans" w:cs="Gill Sans"/>
          <w:lang w:val="es-CO"/>
        </w:rPr>
        <w:t>aparecen</w:t>
      </w:r>
      <w:r w:rsidRPr="00483D02">
        <w:rPr>
          <w:rFonts w:ascii="Gill Sans" w:eastAsia="Gill Sans" w:hAnsi="Gill Sans" w:cs="Gill Sans"/>
          <w:lang w:val="es-CO"/>
        </w:rPr>
        <w:t xml:space="preserve"> </w:t>
      </w:r>
      <w:r w:rsidRPr="005B57DA">
        <w:rPr>
          <w:rFonts w:ascii="Gill Sans" w:eastAsia="Gill Sans" w:hAnsi="Gill Sans" w:cs="Gill Sans"/>
          <w:lang w:val="es-CO"/>
        </w:rPr>
        <w:t>especies como el anón de monte, el zapotillo,</w:t>
      </w:r>
      <w:r>
        <w:rPr>
          <w:rFonts w:ascii="Gill Sans" w:eastAsia="Gill Sans" w:hAnsi="Gill Sans" w:cs="Gill Sans"/>
          <w:lang w:val="es-CO"/>
        </w:rPr>
        <w:t xml:space="preserve"> el</w:t>
      </w:r>
      <w:r w:rsidRPr="005B57DA">
        <w:rPr>
          <w:rFonts w:ascii="Gill Sans" w:eastAsia="Gill Sans" w:hAnsi="Gill Sans" w:cs="Gill Sans"/>
          <w:lang w:val="es-CO"/>
        </w:rPr>
        <w:t xml:space="preserve"> café silvestre y la acerola</w:t>
      </w:r>
      <w:r>
        <w:rPr>
          <w:rFonts w:ascii="Gill Sans" w:eastAsia="Gill Sans" w:hAnsi="Gill Sans" w:cs="Gill Sans"/>
          <w:lang w:val="es-CO"/>
        </w:rPr>
        <w:t>, los cuales</w:t>
      </w:r>
      <w:r w:rsidRPr="005B57DA">
        <w:rPr>
          <w:rFonts w:ascii="Gill Sans" w:eastAsia="Gill Sans" w:hAnsi="Gill Sans" w:cs="Gill Sans"/>
          <w:lang w:val="es-CO"/>
        </w:rPr>
        <w:t xml:space="preserve"> sost</w:t>
      </w:r>
      <w:r>
        <w:rPr>
          <w:rFonts w:ascii="Gill Sans" w:eastAsia="Gill Sans" w:hAnsi="Gill Sans" w:cs="Gill Sans"/>
          <w:lang w:val="es-CO"/>
        </w:rPr>
        <w:t>ienen</w:t>
      </w:r>
      <w:r w:rsidRPr="005B57DA">
        <w:rPr>
          <w:rFonts w:ascii="Gill Sans" w:eastAsia="Gill Sans" w:hAnsi="Gill Sans" w:cs="Gill Sans"/>
          <w:lang w:val="es-CO"/>
        </w:rPr>
        <w:t xml:space="preserve"> </w:t>
      </w:r>
      <w:r>
        <w:rPr>
          <w:rFonts w:ascii="Gill Sans" w:eastAsia="Gill Sans" w:hAnsi="Gill Sans" w:cs="Gill Sans"/>
          <w:lang w:val="es-CO"/>
        </w:rPr>
        <w:t xml:space="preserve">y protegen </w:t>
      </w:r>
      <w:r w:rsidRPr="005B57DA">
        <w:rPr>
          <w:rFonts w:ascii="Gill Sans" w:eastAsia="Gill Sans" w:hAnsi="Gill Sans" w:cs="Gill Sans"/>
          <w:lang w:val="es-CO"/>
        </w:rPr>
        <w:t>el sustrato (Rangel, 2004b).</w:t>
      </w:r>
      <w:r>
        <w:rPr>
          <w:rFonts w:ascii="Gill Sans" w:eastAsia="Gill Sans" w:hAnsi="Gill Sans" w:cs="Gill Sans"/>
          <w:lang w:val="es-CO"/>
        </w:rPr>
        <w:t xml:space="preserve"> D</w:t>
      </w:r>
      <w:r w:rsidRPr="00483D02">
        <w:rPr>
          <w:rFonts w:ascii="Gill Sans" w:eastAsia="Gill Sans" w:hAnsi="Gill Sans" w:cs="Gill Sans"/>
          <w:lang w:val="es-CO"/>
        </w:rPr>
        <w:t xml:space="preserve">ebido al uso que las comunidades les dan a estos espacios, </w:t>
      </w:r>
      <w:r>
        <w:rPr>
          <w:rFonts w:ascii="Gill Sans" w:eastAsia="Gill Sans" w:hAnsi="Gill Sans" w:cs="Gill Sans"/>
          <w:lang w:val="es-CO"/>
        </w:rPr>
        <w:t xml:space="preserve">también </w:t>
      </w:r>
      <w:r w:rsidRPr="00483D02">
        <w:rPr>
          <w:rFonts w:ascii="Gill Sans" w:eastAsia="Gill Sans" w:hAnsi="Gill Sans" w:cs="Gill Sans"/>
          <w:lang w:val="es-CO"/>
        </w:rPr>
        <w:t xml:space="preserve">es posible </w:t>
      </w:r>
      <w:r>
        <w:rPr>
          <w:rFonts w:ascii="Gill Sans" w:eastAsia="Gill Sans" w:hAnsi="Gill Sans" w:cs="Gill Sans"/>
          <w:lang w:val="es-CO"/>
        </w:rPr>
        <w:t xml:space="preserve">hallar siembra de plátano </w:t>
      </w:r>
      <w:r w:rsidRPr="00483D02">
        <w:rPr>
          <w:rFonts w:ascii="Gill Sans" w:eastAsia="Gill Sans" w:hAnsi="Gill Sans" w:cs="Gill Sans"/>
          <w:lang w:val="es-CO"/>
        </w:rPr>
        <w:t>en los claros (vegetación baja sin sombra como los pastos)</w:t>
      </w:r>
      <w:r w:rsidRPr="005B57DA">
        <w:rPr>
          <w:rFonts w:ascii="Gill Sans" w:eastAsia="Gill Sans" w:hAnsi="Gill Sans" w:cs="Gill Sans"/>
          <w:lang w:val="es-CO"/>
        </w:rPr>
        <w:t xml:space="preserve"> (Rangel, 2004b).</w:t>
      </w:r>
    </w:p>
    <w:p w14:paraId="41F4E4E3" w14:textId="77777777" w:rsidR="00C255E2" w:rsidRPr="00483D02"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lang w:val="es-CO"/>
        </w:rPr>
        <w:t xml:space="preserve">En estos espacios suelen habitar especies de anfibios como la rana jambato del </w:t>
      </w:r>
      <w:r>
        <w:rPr>
          <w:rFonts w:ascii="Gill Sans" w:eastAsia="Gill Sans" w:hAnsi="Gill Sans" w:cs="Gill Sans"/>
          <w:lang w:val="es-CO"/>
        </w:rPr>
        <w:t>P</w:t>
      </w:r>
      <w:r w:rsidRPr="00483D02">
        <w:rPr>
          <w:rFonts w:ascii="Gill Sans" w:eastAsia="Gill Sans" w:hAnsi="Gill Sans" w:cs="Gill Sans"/>
          <w:lang w:val="es-CO"/>
        </w:rPr>
        <w:t xml:space="preserve">acífico, la rana </w:t>
      </w:r>
      <w:r>
        <w:rPr>
          <w:rFonts w:ascii="Gill Sans" w:eastAsia="Gill Sans" w:hAnsi="Gill Sans" w:cs="Gill Sans"/>
          <w:lang w:val="es-CO"/>
        </w:rPr>
        <w:t>C</w:t>
      </w:r>
      <w:r w:rsidRPr="00483D02">
        <w:rPr>
          <w:rFonts w:ascii="Gill Sans" w:eastAsia="Gill Sans" w:hAnsi="Gill Sans" w:cs="Gill Sans"/>
          <w:lang w:val="es-CO"/>
        </w:rPr>
        <w:t>oquí,</w:t>
      </w:r>
      <w:r>
        <w:rPr>
          <w:rFonts w:ascii="Gill Sans" w:eastAsia="Gill Sans" w:hAnsi="Gill Sans" w:cs="Gill Sans"/>
          <w:lang w:val="es-CO"/>
        </w:rPr>
        <w:t xml:space="preserve"> la</w:t>
      </w:r>
      <w:r w:rsidRPr="00483D02">
        <w:rPr>
          <w:rFonts w:ascii="Gill Sans" w:eastAsia="Gill Sans" w:hAnsi="Gill Sans" w:cs="Gill Sans"/>
          <w:lang w:val="es-CO"/>
        </w:rPr>
        <w:t xml:space="preserve"> rana espumera,</w:t>
      </w:r>
      <w:r>
        <w:rPr>
          <w:rFonts w:ascii="Gill Sans" w:eastAsia="Gill Sans" w:hAnsi="Gill Sans" w:cs="Gill Sans"/>
          <w:lang w:val="es-CO"/>
        </w:rPr>
        <w:t xml:space="preserve"> el</w:t>
      </w:r>
      <w:r w:rsidRPr="00483D02">
        <w:rPr>
          <w:rFonts w:ascii="Gill Sans" w:eastAsia="Gill Sans" w:hAnsi="Gill Sans" w:cs="Gill Sans"/>
          <w:lang w:val="es-CO"/>
        </w:rPr>
        <w:t xml:space="preserve"> sapo de corriente,</w:t>
      </w:r>
      <w:r>
        <w:rPr>
          <w:rFonts w:ascii="Gill Sans" w:eastAsia="Gill Sans" w:hAnsi="Gill Sans" w:cs="Gill Sans"/>
          <w:lang w:val="es-CO"/>
        </w:rPr>
        <w:t xml:space="preserve"> el</w:t>
      </w:r>
      <w:r w:rsidRPr="00483D02">
        <w:rPr>
          <w:rFonts w:ascii="Gill Sans" w:eastAsia="Gill Sans" w:hAnsi="Gill Sans" w:cs="Gill Sans"/>
          <w:lang w:val="es-CO"/>
        </w:rPr>
        <w:t xml:space="preserve"> sapito rojo del Yapacana y otras dos ranas a las cuales no fue posible encontrar su nombre común: Eleutherodactylus longirostris y Eleutherodactylus </w:t>
      </w:r>
      <w:r w:rsidRPr="005B57DA">
        <w:rPr>
          <w:rFonts w:ascii="Gill Sans" w:eastAsia="Gill Sans" w:hAnsi="Gill Sans" w:cs="Gill Sans"/>
          <w:lang w:val="es-CO"/>
        </w:rPr>
        <w:t>raniformis (Rangel, 2004</w:t>
      </w:r>
      <w:r>
        <w:rPr>
          <w:rFonts w:ascii="Gill Sans" w:eastAsia="Gill Sans" w:hAnsi="Gill Sans" w:cs="Gill Sans"/>
          <w:lang w:val="es-CO"/>
        </w:rPr>
        <w:t>: 954</w:t>
      </w:r>
      <w:r w:rsidRPr="005B57DA">
        <w:rPr>
          <w:rFonts w:ascii="Gill Sans" w:eastAsia="Gill Sans" w:hAnsi="Gill Sans" w:cs="Gill Sans"/>
          <w:lang w:val="es-CO"/>
        </w:rPr>
        <w:t>)</w:t>
      </w:r>
      <w:r>
        <w:rPr>
          <w:rFonts w:ascii="Gill Sans" w:eastAsia="Gill Sans" w:hAnsi="Gill Sans" w:cs="Gill Sans"/>
          <w:lang w:val="es-CO"/>
        </w:rPr>
        <w:t>.</w:t>
      </w:r>
      <w:r w:rsidRPr="00483D02">
        <w:rPr>
          <w:rFonts w:ascii="Gill Sans" w:eastAsia="Gill Sans" w:hAnsi="Gill Sans" w:cs="Gill Sans"/>
          <w:lang w:val="es-CO"/>
        </w:rPr>
        <w:t xml:space="preserve"> </w:t>
      </w:r>
      <w:r>
        <w:rPr>
          <w:rFonts w:ascii="Gill Sans" w:eastAsia="Gill Sans" w:hAnsi="Gill Sans" w:cs="Gill Sans"/>
          <w:lang w:val="es-CO"/>
        </w:rPr>
        <w:t>E</w:t>
      </w:r>
      <w:r w:rsidRPr="00483D02">
        <w:rPr>
          <w:rFonts w:ascii="Gill Sans" w:eastAsia="Gill Sans" w:hAnsi="Gill Sans" w:cs="Gill Sans"/>
          <w:lang w:val="es-CO"/>
        </w:rPr>
        <w:t xml:space="preserve">n cuanto a </w:t>
      </w:r>
      <w:r>
        <w:rPr>
          <w:rFonts w:ascii="Gill Sans" w:eastAsia="Gill Sans" w:hAnsi="Gill Sans" w:cs="Gill Sans"/>
          <w:lang w:val="es-CO"/>
        </w:rPr>
        <w:t xml:space="preserve">los </w:t>
      </w:r>
      <w:r w:rsidRPr="00483D02">
        <w:rPr>
          <w:rFonts w:ascii="Gill Sans" w:eastAsia="Gill Sans" w:hAnsi="Gill Sans" w:cs="Gill Sans"/>
          <w:lang w:val="es-CO"/>
        </w:rPr>
        <w:t>mamíferos se encuentra el murciélago común, el murciélago frugívoro</w:t>
      </w:r>
      <w:r w:rsidRPr="00A55FE0">
        <w:rPr>
          <w:rFonts w:ascii="Gill Sans" w:eastAsia="Gill Sans" w:hAnsi="Gill Sans" w:cs="Gill Sans"/>
          <w:vertAlign w:val="superscript"/>
        </w:rPr>
        <w:footnoteReference w:id="50"/>
      </w:r>
      <w:r w:rsidRPr="00483D02">
        <w:rPr>
          <w:rFonts w:ascii="Gill Sans" w:eastAsia="Gill Sans" w:hAnsi="Gill Sans" w:cs="Gill Sans"/>
          <w:lang w:val="es-CO"/>
        </w:rPr>
        <w:t xml:space="preserve">, </w:t>
      </w:r>
      <w:r>
        <w:rPr>
          <w:rFonts w:ascii="Gill Sans" w:eastAsia="Gill Sans" w:hAnsi="Gill Sans" w:cs="Gill Sans"/>
          <w:lang w:val="es-CO"/>
        </w:rPr>
        <w:t xml:space="preserve">el </w:t>
      </w:r>
      <w:r w:rsidRPr="00483D02">
        <w:rPr>
          <w:rFonts w:ascii="Gill Sans" w:eastAsia="Gill Sans" w:hAnsi="Gill Sans" w:cs="Gill Sans"/>
          <w:lang w:val="es-CO"/>
        </w:rPr>
        <w:t xml:space="preserve">murciélago de nariz de lanza, </w:t>
      </w:r>
      <w:r>
        <w:rPr>
          <w:rFonts w:ascii="Gill Sans" w:eastAsia="Gill Sans" w:hAnsi="Gill Sans" w:cs="Gill Sans"/>
          <w:lang w:val="es-CO"/>
        </w:rPr>
        <w:t xml:space="preserve">el </w:t>
      </w:r>
      <w:r w:rsidRPr="00483D02">
        <w:rPr>
          <w:rFonts w:ascii="Gill Sans" w:eastAsia="Gill Sans" w:hAnsi="Gill Sans" w:cs="Gill Sans"/>
          <w:lang w:val="es-CO"/>
        </w:rPr>
        <w:t xml:space="preserve">murciélago corta de sebas, </w:t>
      </w:r>
      <w:r>
        <w:rPr>
          <w:rFonts w:ascii="Gill Sans" w:eastAsia="Gill Sans" w:hAnsi="Gill Sans" w:cs="Gill Sans"/>
          <w:lang w:val="es-CO"/>
        </w:rPr>
        <w:t xml:space="preserve">el </w:t>
      </w:r>
      <w:r w:rsidRPr="00483D02">
        <w:rPr>
          <w:rFonts w:ascii="Gill Sans" w:eastAsia="Gill Sans" w:hAnsi="Gill Sans" w:cs="Gill Sans"/>
          <w:lang w:val="es-CO"/>
        </w:rPr>
        <w:t xml:space="preserve">mono araña de manos negras, la zarigüeya, el ratón, la ardilla enana, el ratón de arrozal, </w:t>
      </w:r>
      <w:r>
        <w:rPr>
          <w:rFonts w:ascii="Gill Sans" w:eastAsia="Gill Sans" w:hAnsi="Gill Sans" w:cs="Gill Sans"/>
          <w:lang w:val="es-CO"/>
        </w:rPr>
        <w:t xml:space="preserve">y la </w:t>
      </w:r>
      <w:r w:rsidRPr="00483D02">
        <w:rPr>
          <w:rFonts w:ascii="Gill Sans" w:eastAsia="Gill Sans" w:hAnsi="Gill Sans" w:cs="Gill Sans"/>
          <w:lang w:val="es-CO"/>
        </w:rPr>
        <w:t xml:space="preserve">rata arrocera de </w:t>
      </w:r>
      <w:r w:rsidRPr="005B57DA">
        <w:rPr>
          <w:rFonts w:ascii="Gill Sans" w:eastAsia="Gill Sans" w:hAnsi="Gill Sans" w:cs="Gill Sans"/>
          <w:lang w:val="es-CO"/>
        </w:rPr>
        <w:t>agua (Rangel, 2004b)</w:t>
      </w:r>
      <w:r>
        <w:rPr>
          <w:rFonts w:ascii="Gill Sans" w:eastAsia="Gill Sans" w:hAnsi="Gill Sans" w:cs="Gill Sans"/>
          <w:lang w:val="es-CO"/>
        </w:rPr>
        <w:t>.</w:t>
      </w:r>
      <w:r w:rsidRPr="005B57DA">
        <w:rPr>
          <w:rFonts w:ascii="Gill Sans" w:eastAsia="Gill Sans" w:hAnsi="Gill Sans" w:cs="Gill Sans"/>
          <w:lang w:val="es-CO"/>
        </w:rPr>
        <w:t xml:space="preserve"> </w:t>
      </w:r>
      <w:r>
        <w:rPr>
          <w:rFonts w:ascii="Gill Sans" w:eastAsia="Gill Sans" w:hAnsi="Gill Sans" w:cs="Gill Sans"/>
          <w:lang w:val="es-CO"/>
        </w:rPr>
        <w:t>E</w:t>
      </w:r>
      <w:r w:rsidRPr="005B57DA">
        <w:rPr>
          <w:rFonts w:ascii="Gill Sans" w:eastAsia="Gill Sans" w:hAnsi="Gill Sans" w:cs="Gill Sans"/>
          <w:lang w:val="es-CO"/>
        </w:rPr>
        <w:t>n</w:t>
      </w:r>
      <w:r w:rsidRPr="00483D02">
        <w:rPr>
          <w:rFonts w:ascii="Gill Sans" w:eastAsia="Gill Sans" w:hAnsi="Gill Sans" w:cs="Gill Sans"/>
          <w:lang w:val="es-CO"/>
        </w:rPr>
        <w:t xml:space="preserve"> reptiles se encuentra la iguana, la coral, </w:t>
      </w:r>
      <w:r>
        <w:rPr>
          <w:rFonts w:ascii="Gill Sans" w:eastAsia="Gill Sans" w:hAnsi="Gill Sans" w:cs="Gill Sans"/>
          <w:lang w:val="es-CO"/>
        </w:rPr>
        <w:t xml:space="preserve">la </w:t>
      </w:r>
      <w:r w:rsidRPr="00483D02">
        <w:rPr>
          <w:rFonts w:ascii="Gill Sans" w:eastAsia="Gill Sans" w:hAnsi="Gill Sans" w:cs="Gill Sans"/>
          <w:lang w:val="es-CO"/>
        </w:rPr>
        <w:t xml:space="preserve">lagartija </w:t>
      </w:r>
      <w:r>
        <w:rPr>
          <w:rFonts w:ascii="Gill Sans" w:eastAsia="Gill Sans" w:hAnsi="Gill Sans" w:cs="Gill Sans"/>
          <w:lang w:val="es-CO"/>
        </w:rPr>
        <w:t xml:space="preserve">el </w:t>
      </w:r>
      <w:r w:rsidRPr="00483D02">
        <w:rPr>
          <w:rFonts w:ascii="Gill Sans" w:eastAsia="Gill Sans" w:hAnsi="Gill Sans" w:cs="Gill Sans"/>
          <w:lang w:val="es-CO"/>
        </w:rPr>
        <w:t xml:space="preserve">geco, </w:t>
      </w:r>
      <w:r>
        <w:rPr>
          <w:rFonts w:ascii="Gill Sans" w:eastAsia="Gill Sans" w:hAnsi="Gill Sans" w:cs="Gill Sans"/>
          <w:lang w:val="es-CO"/>
        </w:rPr>
        <w:t xml:space="preserve">el </w:t>
      </w:r>
      <w:r w:rsidRPr="00483D02">
        <w:rPr>
          <w:rFonts w:ascii="Gill Sans" w:eastAsia="Gill Sans" w:hAnsi="Gill Sans" w:cs="Gill Sans"/>
          <w:lang w:val="es-CO"/>
        </w:rPr>
        <w:t xml:space="preserve">lagarto anole </w:t>
      </w:r>
      <w:r w:rsidRPr="005B57DA">
        <w:rPr>
          <w:rFonts w:ascii="Gill Sans" w:eastAsia="Gill Sans" w:hAnsi="Gill Sans" w:cs="Gill Sans"/>
          <w:lang w:val="es-CO"/>
        </w:rPr>
        <w:t>y el lagarto lobito (Rangel, 2004b</w:t>
      </w:r>
      <w:r>
        <w:rPr>
          <w:rFonts w:ascii="Gill Sans" w:eastAsia="Gill Sans" w:hAnsi="Gill Sans" w:cs="Gill Sans"/>
          <w:lang w:val="es-CO"/>
        </w:rPr>
        <w:t>: 955</w:t>
      </w:r>
      <w:r w:rsidRPr="005B57DA">
        <w:rPr>
          <w:rFonts w:ascii="Gill Sans" w:eastAsia="Gill Sans" w:hAnsi="Gill Sans" w:cs="Gill Sans"/>
          <w:lang w:val="es-CO"/>
        </w:rPr>
        <w:t>)</w:t>
      </w:r>
      <w:r>
        <w:rPr>
          <w:rFonts w:ascii="Gill Sans" w:eastAsia="Gill Sans" w:hAnsi="Gill Sans" w:cs="Gill Sans"/>
          <w:lang w:val="es-CO"/>
        </w:rPr>
        <w:t>. Por último,</w:t>
      </w:r>
      <w:r w:rsidRPr="005B57DA">
        <w:rPr>
          <w:rFonts w:ascii="Gill Sans" w:eastAsia="Gill Sans" w:hAnsi="Gill Sans" w:cs="Gill Sans"/>
          <w:lang w:val="es-CO"/>
        </w:rPr>
        <w:t xml:space="preserve"> en aves es común ver el copetón, </w:t>
      </w:r>
      <w:r>
        <w:rPr>
          <w:rFonts w:ascii="Gill Sans" w:eastAsia="Gill Sans" w:hAnsi="Gill Sans" w:cs="Gill Sans"/>
          <w:lang w:val="es-CO"/>
        </w:rPr>
        <w:t xml:space="preserve">el </w:t>
      </w:r>
      <w:r w:rsidRPr="005B57DA">
        <w:rPr>
          <w:rFonts w:ascii="Gill Sans" w:eastAsia="Gill Sans" w:hAnsi="Gill Sans" w:cs="Gill Sans"/>
          <w:lang w:val="es-CO"/>
        </w:rPr>
        <w:t>gavilán y el pájaro hormiguero (Rangel, 2004b</w:t>
      </w:r>
      <w:r>
        <w:rPr>
          <w:rFonts w:ascii="Gill Sans" w:eastAsia="Gill Sans" w:hAnsi="Gill Sans" w:cs="Gill Sans"/>
          <w:lang w:val="es-CO"/>
        </w:rPr>
        <w:t>: 956</w:t>
      </w:r>
      <w:r w:rsidRPr="005B57DA">
        <w:rPr>
          <w:rFonts w:ascii="Gill Sans" w:eastAsia="Gill Sans" w:hAnsi="Gill Sans" w:cs="Gill Sans"/>
          <w:lang w:val="es-CO"/>
        </w:rPr>
        <w:t>).</w:t>
      </w:r>
    </w:p>
    <w:p w14:paraId="6AFDBD04" w14:textId="77777777" w:rsidR="00C255E2" w:rsidRPr="00483D02" w:rsidRDefault="00C255E2" w:rsidP="00C255E2">
      <w:pPr>
        <w:spacing w:after="200" w:line="240" w:lineRule="auto"/>
        <w:rPr>
          <w:rFonts w:ascii="Gill Sans" w:eastAsia="Gill Sans" w:hAnsi="Gill Sans" w:cs="Gill Sans"/>
          <w:lang w:val="es-CO"/>
        </w:rPr>
      </w:pPr>
      <w:r>
        <w:rPr>
          <w:rFonts w:ascii="Gill Sans" w:eastAsia="Gill Sans" w:hAnsi="Gill Sans" w:cs="Gill Sans"/>
          <w:lang w:val="es-CO"/>
        </w:rPr>
        <w:t>L</w:t>
      </w:r>
      <w:r w:rsidRPr="00483D02">
        <w:rPr>
          <w:rFonts w:ascii="Gill Sans" w:eastAsia="Gill Sans" w:hAnsi="Gill Sans" w:cs="Gill Sans"/>
          <w:lang w:val="es-CO"/>
        </w:rPr>
        <w:t xml:space="preserve">as </w:t>
      </w:r>
      <w:r w:rsidRPr="00483D02">
        <w:rPr>
          <w:rFonts w:ascii="Gill Sans" w:eastAsia="Gill Sans" w:hAnsi="Gill Sans" w:cs="Gill Sans"/>
          <w:b/>
          <w:bCs/>
          <w:lang w:val="es-CO"/>
        </w:rPr>
        <w:t>colinas medias (250 – 500</w:t>
      </w:r>
      <w:r>
        <w:rPr>
          <w:rFonts w:ascii="Gill Sans" w:eastAsia="Gill Sans" w:hAnsi="Gill Sans" w:cs="Gill Sans"/>
          <w:b/>
          <w:bCs/>
          <w:lang w:val="es-CO"/>
        </w:rPr>
        <w:t xml:space="preserve"> </w:t>
      </w:r>
      <w:r w:rsidRPr="00483D02">
        <w:rPr>
          <w:rFonts w:ascii="Gill Sans" w:eastAsia="Gill Sans" w:hAnsi="Gill Sans" w:cs="Gill Sans"/>
          <w:b/>
          <w:bCs/>
          <w:lang w:val="es-CO"/>
        </w:rPr>
        <w:t>m)</w:t>
      </w:r>
      <w:r>
        <w:rPr>
          <w:rFonts w:ascii="Gill Sans" w:eastAsia="Gill Sans" w:hAnsi="Gill Sans" w:cs="Gill Sans"/>
          <w:lang w:val="es-CO"/>
        </w:rPr>
        <w:t xml:space="preserve">, específicamente </w:t>
      </w:r>
      <w:r w:rsidRPr="00483D02">
        <w:rPr>
          <w:rFonts w:ascii="Gill Sans" w:eastAsia="Gill Sans" w:hAnsi="Gill Sans" w:cs="Gill Sans"/>
          <w:lang w:val="es-CO"/>
        </w:rPr>
        <w:t xml:space="preserve">entre </w:t>
      </w:r>
      <w:r>
        <w:rPr>
          <w:rFonts w:ascii="Gill Sans" w:eastAsia="Gill Sans" w:hAnsi="Gill Sans" w:cs="Gill Sans"/>
          <w:lang w:val="es-CO"/>
        </w:rPr>
        <w:t xml:space="preserve">los </w:t>
      </w:r>
      <w:r w:rsidRPr="00483D02">
        <w:rPr>
          <w:rFonts w:ascii="Gill Sans" w:eastAsia="Gill Sans" w:hAnsi="Gill Sans" w:cs="Gill Sans"/>
          <w:lang w:val="es-CO"/>
        </w:rPr>
        <w:t>220</w:t>
      </w:r>
      <w:r>
        <w:rPr>
          <w:rFonts w:ascii="Gill Sans" w:eastAsia="Gill Sans" w:hAnsi="Gill Sans" w:cs="Gill Sans"/>
          <w:lang w:val="es-CO"/>
        </w:rPr>
        <w:t xml:space="preserve"> </w:t>
      </w:r>
      <w:r w:rsidRPr="00483D02">
        <w:rPr>
          <w:rFonts w:ascii="Gill Sans" w:eastAsia="Gill Sans" w:hAnsi="Gill Sans" w:cs="Gill Sans"/>
          <w:lang w:val="es-CO"/>
        </w:rPr>
        <w:t>m y 300</w:t>
      </w:r>
      <w:r>
        <w:rPr>
          <w:rFonts w:ascii="Gill Sans" w:eastAsia="Gill Sans" w:hAnsi="Gill Sans" w:cs="Gill Sans"/>
          <w:lang w:val="es-CO"/>
        </w:rPr>
        <w:t xml:space="preserve"> </w:t>
      </w:r>
      <w:r w:rsidRPr="00483D02">
        <w:rPr>
          <w:rFonts w:ascii="Gill Sans" w:eastAsia="Gill Sans" w:hAnsi="Gill Sans" w:cs="Gill Sans"/>
          <w:lang w:val="es-CO"/>
        </w:rPr>
        <w:t>m de a</w:t>
      </w:r>
      <w:r>
        <w:rPr>
          <w:rFonts w:ascii="Gill Sans" w:eastAsia="Gill Sans" w:hAnsi="Gill Sans" w:cs="Gill Sans"/>
          <w:lang w:val="es-CO"/>
        </w:rPr>
        <w:t>ltura</w:t>
      </w:r>
      <w:r w:rsidRPr="00483D02">
        <w:rPr>
          <w:rFonts w:ascii="Gill Sans" w:eastAsia="Gill Sans" w:hAnsi="Gill Sans" w:cs="Gill Sans"/>
          <w:lang w:val="es-CO"/>
        </w:rPr>
        <w:t xml:space="preserve">, </w:t>
      </w:r>
      <w:r>
        <w:rPr>
          <w:rFonts w:ascii="Gill Sans" w:eastAsia="Gill Sans" w:hAnsi="Gill Sans" w:cs="Gill Sans"/>
          <w:lang w:val="es-CO"/>
        </w:rPr>
        <w:t>coinciden con</w:t>
      </w:r>
      <w:r w:rsidRPr="00483D02">
        <w:rPr>
          <w:rFonts w:ascii="Gill Sans" w:eastAsia="Gill Sans" w:hAnsi="Gill Sans" w:cs="Gill Sans"/>
          <w:lang w:val="es-CO"/>
        </w:rPr>
        <w:t xml:space="preserve"> una de las regiones</w:t>
      </w:r>
      <w:r>
        <w:rPr>
          <w:rFonts w:ascii="Gill Sans" w:eastAsia="Gill Sans" w:hAnsi="Gill Sans" w:cs="Gill Sans"/>
          <w:lang w:val="es-CO"/>
        </w:rPr>
        <w:t xml:space="preserve"> del Chocó biogeográfico</w:t>
      </w:r>
      <w:r w:rsidRPr="00483D02">
        <w:rPr>
          <w:rFonts w:ascii="Gill Sans" w:eastAsia="Gill Sans" w:hAnsi="Gill Sans" w:cs="Gill Sans"/>
          <w:lang w:val="es-CO"/>
        </w:rPr>
        <w:t xml:space="preserve"> </w:t>
      </w:r>
      <w:r>
        <w:rPr>
          <w:rFonts w:ascii="Gill Sans" w:eastAsia="Gill Sans" w:hAnsi="Gill Sans" w:cs="Gill Sans"/>
          <w:lang w:val="es-CO"/>
        </w:rPr>
        <w:t>que tiene los</w:t>
      </w:r>
      <w:r w:rsidRPr="00483D02">
        <w:rPr>
          <w:rFonts w:ascii="Gill Sans" w:eastAsia="Gill Sans" w:hAnsi="Gill Sans" w:cs="Gill Sans"/>
          <w:lang w:val="es-CO"/>
        </w:rPr>
        <w:t xml:space="preserve"> árboles de mayor </w:t>
      </w:r>
      <w:r w:rsidRPr="005B57DA">
        <w:rPr>
          <w:rFonts w:ascii="Gill Sans" w:eastAsia="Gill Sans" w:hAnsi="Gill Sans" w:cs="Gill Sans"/>
          <w:lang w:val="es-CO"/>
        </w:rPr>
        <w:t>altura (Rangel, 2004b).</w:t>
      </w:r>
      <w:r w:rsidRPr="00483D02">
        <w:rPr>
          <w:rFonts w:ascii="Gill Sans" w:eastAsia="Gill Sans" w:hAnsi="Gill Sans" w:cs="Gill Sans"/>
          <w:lang w:val="es-CO"/>
        </w:rPr>
        <w:t xml:space="preserve"> Por otro lado, en lugares cuyas pendientes no sobrepasan los 20 grados de inclinación</w:t>
      </w:r>
      <w:r>
        <w:rPr>
          <w:rFonts w:ascii="Gill Sans" w:eastAsia="Gill Sans" w:hAnsi="Gill Sans" w:cs="Gill Sans"/>
          <w:lang w:val="es-CO"/>
        </w:rPr>
        <w:t xml:space="preserve"> y</w:t>
      </w:r>
      <w:r w:rsidRPr="00483D02">
        <w:rPr>
          <w:rFonts w:ascii="Gill Sans" w:eastAsia="Gill Sans" w:hAnsi="Gill Sans" w:cs="Gill Sans"/>
          <w:lang w:val="es-CO"/>
        </w:rPr>
        <w:t xml:space="preserve"> con </w:t>
      </w:r>
      <w:r>
        <w:rPr>
          <w:rFonts w:ascii="Gill Sans" w:eastAsia="Gill Sans" w:hAnsi="Gill Sans" w:cs="Gill Sans"/>
          <w:lang w:val="es-CO"/>
        </w:rPr>
        <w:t>posibles</w:t>
      </w:r>
      <w:r w:rsidRPr="00483D02">
        <w:rPr>
          <w:rFonts w:ascii="Gill Sans" w:eastAsia="Gill Sans" w:hAnsi="Gill Sans" w:cs="Gill Sans"/>
          <w:lang w:val="es-CO"/>
        </w:rPr>
        <w:t xml:space="preserve"> procesos </w:t>
      </w:r>
      <w:r>
        <w:rPr>
          <w:rFonts w:ascii="Gill Sans" w:eastAsia="Gill Sans" w:hAnsi="Gill Sans" w:cs="Gill Sans"/>
          <w:lang w:val="es-CO"/>
        </w:rPr>
        <w:t xml:space="preserve">significativos </w:t>
      </w:r>
      <w:r w:rsidRPr="00483D02">
        <w:rPr>
          <w:rFonts w:ascii="Gill Sans" w:eastAsia="Gill Sans" w:hAnsi="Gill Sans" w:cs="Gill Sans"/>
          <w:lang w:val="es-CO"/>
        </w:rPr>
        <w:t>de reptación</w:t>
      </w:r>
      <w:r w:rsidRPr="00A55FE0">
        <w:rPr>
          <w:rFonts w:ascii="Gill Sans" w:eastAsia="Gill Sans" w:hAnsi="Gill Sans" w:cs="Gill Sans"/>
          <w:vertAlign w:val="superscript"/>
        </w:rPr>
        <w:footnoteReference w:id="51"/>
      </w:r>
      <w:r w:rsidRPr="00483D02">
        <w:rPr>
          <w:rFonts w:ascii="Gill Sans" w:eastAsia="Gill Sans" w:hAnsi="Gill Sans" w:cs="Gill Sans"/>
          <w:lang w:val="es-CO"/>
        </w:rPr>
        <w:t xml:space="preserve"> </w:t>
      </w:r>
      <w:r>
        <w:rPr>
          <w:rFonts w:ascii="Gill Sans" w:eastAsia="Gill Sans" w:hAnsi="Gill Sans" w:cs="Gill Sans"/>
          <w:lang w:val="es-CO"/>
        </w:rPr>
        <w:t>(</w:t>
      </w:r>
      <w:r w:rsidRPr="00483D02">
        <w:rPr>
          <w:rFonts w:ascii="Gill Sans" w:eastAsia="Gill Sans" w:hAnsi="Gill Sans" w:cs="Gill Sans"/>
          <w:lang w:val="es-CO"/>
        </w:rPr>
        <w:t>evidenciado</w:t>
      </w:r>
      <w:r>
        <w:rPr>
          <w:rFonts w:ascii="Gill Sans" w:eastAsia="Gill Sans" w:hAnsi="Gill Sans" w:cs="Gill Sans"/>
          <w:lang w:val="es-CO"/>
        </w:rPr>
        <w:t>s</w:t>
      </w:r>
      <w:r w:rsidRPr="00483D02">
        <w:rPr>
          <w:rFonts w:ascii="Gill Sans" w:eastAsia="Gill Sans" w:hAnsi="Gill Sans" w:cs="Gill Sans"/>
          <w:lang w:val="es-CO"/>
        </w:rPr>
        <w:t xml:space="preserve"> por los troncos doblados</w:t>
      </w:r>
      <w:r>
        <w:rPr>
          <w:rFonts w:ascii="Gill Sans" w:eastAsia="Gill Sans" w:hAnsi="Gill Sans" w:cs="Gill Sans"/>
          <w:lang w:val="es-CO"/>
        </w:rPr>
        <w:t>)</w:t>
      </w:r>
      <w:r w:rsidRPr="00483D02">
        <w:rPr>
          <w:rFonts w:ascii="Gill Sans" w:eastAsia="Gill Sans" w:hAnsi="Gill Sans" w:cs="Gill Sans"/>
          <w:lang w:val="es-CO"/>
        </w:rPr>
        <w:t>, es común la existencia de una pequeña capa de humus pobremente formada debido a las altas pendientes que no permiten la evolución del suelo</w:t>
      </w:r>
      <w:r>
        <w:rPr>
          <w:rFonts w:ascii="Gill Sans" w:eastAsia="Gill Sans" w:hAnsi="Gill Sans" w:cs="Gill Sans"/>
          <w:lang w:val="es-CO"/>
        </w:rPr>
        <w:t>; allí crecen</w:t>
      </w:r>
      <w:r w:rsidRPr="00483D02">
        <w:rPr>
          <w:rFonts w:ascii="Gill Sans" w:eastAsia="Gill Sans" w:hAnsi="Gill Sans" w:cs="Gill Sans"/>
          <w:lang w:val="es-CO"/>
        </w:rPr>
        <w:t xml:space="preserve"> especies como </w:t>
      </w:r>
      <w:r>
        <w:rPr>
          <w:rFonts w:ascii="Gill Sans" w:eastAsia="Gill Sans" w:hAnsi="Gill Sans" w:cs="Gill Sans"/>
          <w:lang w:val="es-CO"/>
        </w:rPr>
        <w:t>e</w:t>
      </w:r>
      <w:r w:rsidRPr="00483D02">
        <w:rPr>
          <w:rFonts w:ascii="Gill Sans" w:eastAsia="Gill Sans" w:hAnsi="Gill Sans" w:cs="Gill Sans"/>
          <w:lang w:val="es-CO"/>
        </w:rPr>
        <w:t>l sapote, el canelo, la tovomita</w:t>
      </w:r>
      <w:r>
        <w:rPr>
          <w:rFonts w:ascii="Gill Sans" w:eastAsia="Gill Sans" w:hAnsi="Gill Sans" w:cs="Gill Sans"/>
          <w:lang w:val="es-CO"/>
        </w:rPr>
        <w:t xml:space="preserve"> y el</w:t>
      </w:r>
      <w:r w:rsidRPr="00483D02">
        <w:rPr>
          <w:rFonts w:ascii="Gill Sans" w:eastAsia="Gill Sans" w:hAnsi="Gill Sans" w:cs="Gill Sans"/>
          <w:lang w:val="es-CO"/>
        </w:rPr>
        <w:t xml:space="preserve"> anón de </w:t>
      </w:r>
      <w:r w:rsidRPr="005B57DA">
        <w:rPr>
          <w:rFonts w:ascii="Gill Sans" w:eastAsia="Gill Sans" w:hAnsi="Gill Sans" w:cs="Gill Sans"/>
          <w:lang w:val="es-CO"/>
        </w:rPr>
        <w:t>monte (Rangel, 2004</w:t>
      </w:r>
      <w:r>
        <w:rPr>
          <w:rFonts w:ascii="Gill Sans" w:eastAsia="Gill Sans" w:hAnsi="Gill Sans" w:cs="Gill Sans"/>
          <w:lang w:val="es-CO"/>
        </w:rPr>
        <w:t>: 962</w:t>
      </w:r>
      <w:r w:rsidRPr="005B57DA">
        <w:rPr>
          <w:rFonts w:ascii="Gill Sans" w:eastAsia="Gill Sans" w:hAnsi="Gill Sans" w:cs="Gill Sans"/>
          <w:lang w:val="es-CO"/>
        </w:rPr>
        <w:t>). Por encima</w:t>
      </w:r>
      <w:r w:rsidRPr="00483D02">
        <w:rPr>
          <w:rFonts w:ascii="Gill Sans" w:eastAsia="Gill Sans" w:hAnsi="Gill Sans" w:cs="Gill Sans"/>
          <w:lang w:val="es-CO"/>
        </w:rPr>
        <w:t xml:space="preserve"> de este rango</w:t>
      </w:r>
      <w:r>
        <w:rPr>
          <w:rFonts w:ascii="Gill Sans" w:eastAsia="Gill Sans" w:hAnsi="Gill Sans" w:cs="Gill Sans"/>
          <w:lang w:val="es-CO"/>
        </w:rPr>
        <w:t xml:space="preserve"> (300 m)</w:t>
      </w:r>
      <w:r w:rsidRPr="00483D02">
        <w:rPr>
          <w:rFonts w:ascii="Gill Sans" w:eastAsia="Gill Sans" w:hAnsi="Gill Sans" w:cs="Gill Sans"/>
          <w:lang w:val="es-CO"/>
        </w:rPr>
        <w:t>,</w:t>
      </w:r>
      <w:r w:rsidRPr="007E7449">
        <w:rPr>
          <w:rFonts w:ascii="Gill Sans" w:eastAsia="Gill Sans" w:hAnsi="Gill Sans" w:cs="Gill Sans"/>
          <w:lang w:val="es-CO"/>
        </w:rPr>
        <w:t xml:space="preserve"> </w:t>
      </w:r>
      <w:r>
        <w:rPr>
          <w:rFonts w:ascii="Gill Sans" w:eastAsia="Gill Sans" w:hAnsi="Gill Sans" w:cs="Gill Sans"/>
          <w:lang w:val="es-CO"/>
        </w:rPr>
        <w:t>en</w:t>
      </w:r>
      <w:r w:rsidRPr="00483D02">
        <w:rPr>
          <w:rFonts w:ascii="Gill Sans" w:eastAsia="Gill Sans" w:hAnsi="Gill Sans" w:cs="Gill Sans"/>
          <w:lang w:val="es-CO"/>
        </w:rPr>
        <w:t xml:space="preserve"> Coquí y </w:t>
      </w:r>
      <w:r>
        <w:rPr>
          <w:rFonts w:ascii="Gill Sans" w:eastAsia="Gill Sans" w:hAnsi="Gill Sans" w:cs="Gill Sans"/>
          <w:lang w:val="es-CO"/>
        </w:rPr>
        <w:t xml:space="preserve">en </w:t>
      </w:r>
      <w:r w:rsidRPr="00483D02">
        <w:rPr>
          <w:rFonts w:ascii="Gill Sans" w:eastAsia="Gill Sans" w:hAnsi="Gill Sans" w:cs="Gill Sans"/>
          <w:lang w:val="es-CO"/>
        </w:rPr>
        <w:t xml:space="preserve">la parte alta de la </w:t>
      </w:r>
      <w:r w:rsidRPr="005B57DA">
        <w:rPr>
          <w:rFonts w:ascii="Gill Sans" w:eastAsia="Gill Sans" w:hAnsi="Gill Sans" w:cs="Gill Sans"/>
          <w:lang w:val="es-CO"/>
        </w:rPr>
        <w:t>serranía</w:t>
      </w:r>
      <w:r>
        <w:rPr>
          <w:rFonts w:ascii="Gill Sans" w:eastAsia="Gill Sans" w:hAnsi="Gill Sans" w:cs="Gill Sans"/>
          <w:lang w:val="es-CO"/>
        </w:rPr>
        <w:t xml:space="preserve"> del Baudó,</w:t>
      </w:r>
      <w:r w:rsidRPr="00483D02">
        <w:rPr>
          <w:rFonts w:ascii="Gill Sans" w:eastAsia="Gill Sans" w:hAnsi="Gill Sans" w:cs="Gill Sans"/>
          <w:lang w:val="es-CO"/>
        </w:rPr>
        <w:t xml:space="preserve"> </w:t>
      </w:r>
      <w:r>
        <w:rPr>
          <w:rFonts w:ascii="Gill Sans" w:eastAsia="Gill Sans" w:hAnsi="Gill Sans" w:cs="Gill Sans"/>
          <w:lang w:val="es-CO"/>
        </w:rPr>
        <w:t>son habituales</w:t>
      </w:r>
      <w:r w:rsidRPr="00483D02">
        <w:rPr>
          <w:rFonts w:ascii="Gill Sans" w:eastAsia="Gill Sans" w:hAnsi="Gill Sans" w:cs="Gill Sans"/>
          <w:lang w:val="es-CO"/>
        </w:rPr>
        <w:t xml:space="preserve"> los bosques con árboles como el lechoso,</w:t>
      </w:r>
      <w:r>
        <w:rPr>
          <w:rFonts w:ascii="Gill Sans" w:eastAsia="Gill Sans" w:hAnsi="Gill Sans" w:cs="Gill Sans"/>
          <w:lang w:val="es-CO"/>
        </w:rPr>
        <w:t xml:space="preserve"> el</w:t>
      </w:r>
      <w:r w:rsidRPr="00483D02">
        <w:rPr>
          <w:rFonts w:ascii="Gill Sans" w:eastAsia="Gill Sans" w:hAnsi="Gill Sans" w:cs="Gill Sans"/>
          <w:lang w:val="es-CO"/>
        </w:rPr>
        <w:t xml:space="preserve"> carbonero, </w:t>
      </w:r>
      <w:r>
        <w:rPr>
          <w:rFonts w:ascii="Gill Sans" w:eastAsia="Gill Sans" w:hAnsi="Gill Sans" w:cs="Gill Sans"/>
          <w:lang w:val="es-CO"/>
        </w:rPr>
        <w:t xml:space="preserve">el </w:t>
      </w:r>
      <w:r w:rsidRPr="00483D02">
        <w:rPr>
          <w:rFonts w:ascii="Gill Sans" w:eastAsia="Gill Sans" w:hAnsi="Gill Sans" w:cs="Gill Sans"/>
          <w:lang w:val="es-CO"/>
        </w:rPr>
        <w:t>anime,</w:t>
      </w:r>
      <w:r>
        <w:rPr>
          <w:rFonts w:ascii="Gill Sans" w:eastAsia="Gill Sans" w:hAnsi="Gill Sans" w:cs="Gill Sans"/>
          <w:lang w:val="es-CO"/>
        </w:rPr>
        <w:t xml:space="preserve"> el</w:t>
      </w:r>
      <w:r w:rsidRPr="00483D02">
        <w:rPr>
          <w:rFonts w:ascii="Gill Sans" w:eastAsia="Gill Sans" w:hAnsi="Gill Sans" w:cs="Gill Sans"/>
          <w:lang w:val="es-CO"/>
        </w:rPr>
        <w:t xml:space="preserve"> bambudo, la palma San Juan, </w:t>
      </w:r>
      <w:r>
        <w:rPr>
          <w:rFonts w:ascii="Gill Sans" w:eastAsia="Gill Sans" w:hAnsi="Gill Sans" w:cs="Gill Sans"/>
          <w:lang w:val="es-CO"/>
        </w:rPr>
        <w:t xml:space="preserve">el </w:t>
      </w:r>
      <w:r w:rsidRPr="00483D02">
        <w:rPr>
          <w:rFonts w:ascii="Gill Sans" w:eastAsia="Gill Sans" w:hAnsi="Gill Sans" w:cs="Gill Sans"/>
          <w:lang w:val="es-CO"/>
        </w:rPr>
        <w:t xml:space="preserve">abarco, el carrá y la palma barrigona </w:t>
      </w:r>
      <w:r w:rsidRPr="005B57DA">
        <w:rPr>
          <w:rFonts w:ascii="Gill Sans" w:eastAsia="Gill Sans" w:hAnsi="Gill Sans" w:cs="Gill Sans"/>
          <w:lang w:val="es-CO"/>
        </w:rPr>
        <w:t>(Rangel, 2004</w:t>
      </w:r>
      <w:r>
        <w:rPr>
          <w:rFonts w:ascii="Gill Sans" w:eastAsia="Gill Sans" w:hAnsi="Gill Sans" w:cs="Gill Sans"/>
          <w:lang w:val="es-CO"/>
        </w:rPr>
        <w:t>: 962</w:t>
      </w:r>
      <w:r w:rsidRPr="005B57DA">
        <w:rPr>
          <w:rFonts w:ascii="Gill Sans" w:eastAsia="Gill Sans" w:hAnsi="Gill Sans" w:cs="Gill Sans"/>
          <w:lang w:val="es-CO"/>
        </w:rPr>
        <w:t>). Así</w:t>
      </w:r>
      <w:r w:rsidRPr="00483D02">
        <w:rPr>
          <w:rFonts w:ascii="Gill Sans" w:eastAsia="Gill Sans" w:hAnsi="Gill Sans" w:cs="Gill Sans"/>
          <w:lang w:val="es-CO"/>
        </w:rPr>
        <w:t xml:space="preserve"> mismo, se encuentran </w:t>
      </w:r>
      <w:r>
        <w:rPr>
          <w:rFonts w:ascii="Gill Sans" w:eastAsia="Gill Sans" w:hAnsi="Gill Sans" w:cs="Gill Sans"/>
          <w:lang w:val="es-CO"/>
        </w:rPr>
        <w:t xml:space="preserve">el </w:t>
      </w:r>
      <w:r w:rsidRPr="00483D02">
        <w:rPr>
          <w:rFonts w:ascii="Gill Sans" w:eastAsia="Gill Sans" w:hAnsi="Gill Sans" w:cs="Gill Sans"/>
          <w:lang w:val="es-CO"/>
        </w:rPr>
        <w:t xml:space="preserve">cedrillo, </w:t>
      </w:r>
      <w:r>
        <w:rPr>
          <w:rFonts w:ascii="Gill Sans" w:eastAsia="Gill Sans" w:hAnsi="Gill Sans" w:cs="Gill Sans"/>
          <w:lang w:val="es-CO"/>
        </w:rPr>
        <w:t xml:space="preserve">el </w:t>
      </w:r>
      <w:r w:rsidRPr="00483D02">
        <w:rPr>
          <w:rFonts w:ascii="Gill Sans" w:eastAsia="Gill Sans" w:hAnsi="Gill Sans" w:cs="Gill Sans"/>
          <w:lang w:val="es-CO"/>
        </w:rPr>
        <w:t xml:space="preserve">mamey, </w:t>
      </w:r>
      <w:r>
        <w:rPr>
          <w:rFonts w:ascii="Gill Sans" w:eastAsia="Gill Sans" w:hAnsi="Gill Sans" w:cs="Gill Sans"/>
          <w:lang w:val="es-CO"/>
        </w:rPr>
        <w:t xml:space="preserve">el </w:t>
      </w:r>
      <w:r w:rsidRPr="00483D02">
        <w:rPr>
          <w:rFonts w:ascii="Gill Sans" w:eastAsia="Gill Sans" w:hAnsi="Gill Sans" w:cs="Gill Sans"/>
          <w:lang w:val="es-CO"/>
        </w:rPr>
        <w:t>cedro macho,</w:t>
      </w:r>
      <w:r>
        <w:rPr>
          <w:rFonts w:ascii="Gill Sans" w:eastAsia="Gill Sans" w:hAnsi="Gill Sans" w:cs="Gill Sans"/>
          <w:lang w:val="es-CO"/>
        </w:rPr>
        <w:t xml:space="preserve"> la</w:t>
      </w:r>
      <w:r w:rsidRPr="00483D02">
        <w:rPr>
          <w:rFonts w:ascii="Gill Sans" w:eastAsia="Gill Sans" w:hAnsi="Gill Sans" w:cs="Gill Sans"/>
          <w:lang w:val="es-CO"/>
        </w:rPr>
        <w:t xml:space="preserve"> palmera naidi,</w:t>
      </w:r>
      <w:r>
        <w:rPr>
          <w:rFonts w:ascii="Gill Sans" w:eastAsia="Gill Sans" w:hAnsi="Gill Sans" w:cs="Gill Sans"/>
          <w:lang w:val="es-CO"/>
        </w:rPr>
        <w:t xml:space="preserve"> la</w:t>
      </w:r>
      <w:r w:rsidRPr="00483D02">
        <w:rPr>
          <w:rFonts w:ascii="Gill Sans" w:eastAsia="Gill Sans" w:hAnsi="Gill Sans" w:cs="Gill Sans"/>
          <w:lang w:val="es-CO"/>
        </w:rPr>
        <w:t xml:space="preserve"> jagua, </w:t>
      </w:r>
      <w:r>
        <w:rPr>
          <w:rFonts w:ascii="Gill Sans" w:eastAsia="Gill Sans" w:hAnsi="Gill Sans" w:cs="Gill Sans"/>
          <w:lang w:val="es-CO"/>
        </w:rPr>
        <w:t xml:space="preserve">la </w:t>
      </w:r>
      <w:r w:rsidRPr="00483D02">
        <w:rPr>
          <w:rFonts w:ascii="Gill Sans" w:eastAsia="Gill Sans" w:hAnsi="Gill Sans" w:cs="Gill Sans"/>
          <w:lang w:val="es-CO"/>
        </w:rPr>
        <w:t xml:space="preserve">palma pusuy, </w:t>
      </w:r>
      <w:r>
        <w:rPr>
          <w:rFonts w:ascii="Gill Sans" w:eastAsia="Gill Sans" w:hAnsi="Gill Sans" w:cs="Gill Sans"/>
          <w:lang w:val="es-CO"/>
        </w:rPr>
        <w:t xml:space="preserve">el </w:t>
      </w:r>
      <w:r w:rsidRPr="00483D02">
        <w:rPr>
          <w:rFonts w:ascii="Gill Sans" w:eastAsia="Gill Sans" w:hAnsi="Gill Sans" w:cs="Gill Sans"/>
          <w:lang w:val="es-CO"/>
        </w:rPr>
        <w:t xml:space="preserve">sajo, </w:t>
      </w:r>
      <w:r>
        <w:rPr>
          <w:rFonts w:ascii="Gill Sans" w:eastAsia="Gill Sans" w:hAnsi="Gill Sans" w:cs="Gill Sans"/>
          <w:lang w:val="es-CO"/>
        </w:rPr>
        <w:t xml:space="preserve">el </w:t>
      </w:r>
      <w:r w:rsidRPr="00483D02">
        <w:rPr>
          <w:rFonts w:ascii="Gill Sans" w:eastAsia="Gill Sans" w:hAnsi="Gill Sans" w:cs="Gill Sans"/>
          <w:lang w:val="es-CO"/>
        </w:rPr>
        <w:t xml:space="preserve">maíz tostao, </w:t>
      </w:r>
      <w:r>
        <w:rPr>
          <w:rFonts w:ascii="Gill Sans" w:eastAsia="Gill Sans" w:hAnsi="Gill Sans" w:cs="Gill Sans"/>
          <w:lang w:val="es-CO"/>
        </w:rPr>
        <w:t xml:space="preserve">el </w:t>
      </w:r>
      <w:r w:rsidRPr="00483D02">
        <w:rPr>
          <w:rFonts w:ascii="Gill Sans" w:eastAsia="Gill Sans" w:hAnsi="Gill Sans" w:cs="Gill Sans"/>
          <w:lang w:val="es-CO"/>
        </w:rPr>
        <w:t xml:space="preserve">caraté y </w:t>
      </w:r>
      <w:r>
        <w:rPr>
          <w:rFonts w:ascii="Gill Sans" w:eastAsia="Gill Sans" w:hAnsi="Gill Sans" w:cs="Gill Sans"/>
          <w:lang w:val="es-CO"/>
        </w:rPr>
        <w:t xml:space="preserve">el </w:t>
      </w:r>
      <w:r w:rsidRPr="00483D02">
        <w:rPr>
          <w:rFonts w:ascii="Gill Sans" w:eastAsia="Gill Sans" w:hAnsi="Gill Sans" w:cs="Gill Sans"/>
          <w:lang w:val="es-CO"/>
        </w:rPr>
        <w:t>raspadillo</w:t>
      </w:r>
      <w:r>
        <w:rPr>
          <w:rFonts w:ascii="Gill Sans" w:eastAsia="Gill Sans" w:hAnsi="Gill Sans" w:cs="Gill Sans"/>
          <w:lang w:val="es-CO"/>
        </w:rPr>
        <w:t xml:space="preserve"> (Rangel, 2004: 963)</w:t>
      </w:r>
      <w:r w:rsidRPr="00483D02">
        <w:rPr>
          <w:rFonts w:ascii="Gill Sans" w:eastAsia="Gill Sans" w:hAnsi="Gill Sans" w:cs="Gill Sans"/>
          <w:lang w:val="es-CO"/>
        </w:rPr>
        <w:t>.</w:t>
      </w:r>
    </w:p>
    <w:p w14:paraId="23493984" w14:textId="77777777" w:rsidR="00C255E2" w:rsidRPr="00483D02"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lang w:val="es-CO"/>
        </w:rPr>
        <w:t>L</w:t>
      </w:r>
      <w:r>
        <w:rPr>
          <w:rFonts w:ascii="Gill Sans" w:eastAsia="Gill Sans" w:hAnsi="Gill Sans" w:cs="Gill Sans"/>
          <w:lang w:val="es-CO"/>
        </w:rPr>
        <w:t>os mamíferos</w:t>
      </w:r>
      <w:r w:rsidRPr="00483D02">
        <w:rPr>
          <w:rFonts w:ascii="Gill Sans" w:eastAsia="Gill Sans" w:hAnsi="Gill Sans" w:cs="Gill Sans"/>
          <w:lang w:val="es-CO"/>
        </w:rPr>
        <w:t xml:space="preserve"> que habita</w:t>
      </w:r>
      <w:r>
        <w:rPr>
          <w:rFonts w:ascii="Gill Sans" w:eastAsia="Gill Sans" w:hAnsi="Gill Sans" w:cs="Gill Sans"/>
          <w:lang w:val="es-CO"/>
        </w:rPr>
        <w:t>n</w:t>
      </w:r>
      <w:r w:rsidRPr="00483D02">
        <w:rPr>
          <w:rFonts w:ascii="Gill Sans" w:eastAsia="Gill Sans" w:hAnsi="Gill Sans" w:cs="Gill Sans"/>
          <w:lang w:val="es-CO"/>
        </w:rPr>
        <w:t xml:space="preserve"> entre los 220 – 300m</w:t>
      </w:r>
      <w:r>
        <w:rPr>
          <w:rFonts w:ascii="Gill Sans" w:eastAsia="Gill Sans" w:hAnsi="Gill Sans" w:cs="Gill Sans"/>
          <w:lang w:val="es-CO"/>
        </w:rPr>
        <w:t xml:space="preserve"> son</w:t>
      </w:r>
      <w:r w:rsidRPr="00483D02">
        <w:rPr>
          <w:rFonts w:ascii="Gill Sans" w:eastAsia="Gill Sans" w:hAnsi="Gill Sans" w:cs="Gill Sans"/>
          <w:lang w:val="es-CO"/>
        </w:rPr>
        <w:t xml:space="preserve"> </w:t>
      </w:r>
      <w:r>
        <w:rPr>
          <w:rFonts w:ascii="Gill Sans" w:eastAsia="Gill Sans" w:hAnsi="Gill Sans" w:cs="Gill Sans"/>
          <w:lang w:val="es-CO"/>
        </w:rPr>
        <w:t xml:space="preserve">el </w:t>
      </w:r>
      <w:r w:rsidRPr="00483D02">
        <w:rPr>
          <w:rFonts w:ascii="Gill Sans" w:eastAsia="Gill Sans" w:hAnsi="Gill Sans" w:cs="Gill Sans"/>
          <w:lang w:val="es-CO"/>
        </w:rPr>
        <w:t>murciélago común,</w:t>
      </w:r>
      <w:r>
        <w:rPr>
          <w:rFonts w:ascii="Gill Sans" w:eastAsia="Gill Sans" w:hAnsi="Gill Sans" w:cs="Gill Sans"/>
          <w:lang w:val="es-CO"/>
        </w:rPr>
        <w:t xml:space="preserve"> el</w:t>
      </w:r>
      <w:r w:rsidRPr="00483D02">
        <w:rPr>
          <w:rFonts w:ascii="Gill Sans" w:eastAsia="Gill Sans" w:hAnsi="Gill Sans" w:cs="Gill Sans"/>
          <w:lang w:val="es-CO"/>
        </w:rPr>
        <w:t xml:space="preserve"> murciélago de alas de bolsa, </w:t>
      </w:r>
      <w:r>
        <w:rPr>
          <w:rFonts w:ascii="Gill Sans" w:eastAsia="Gill Sans" w:hAnsi="Gill Sans" w:cs="Gill Sans"/>
          <w:lang w:val="es-CO"/>
        </w:rPr>
        <w:t xml:space="preserve">el </w:t>
      </w:r>
      <w:r w:rsidRPr="00483D02">
        <w:rPr>
          <w:rFonts w:ascii="Gill Sans" w:eastAsia="Gill Sans" w:hAnsi="Gill Sans" w:cs="Gill Sans"/>
          <w:lang w:val="es-CO"/>
        </w:rPr>
        <w:t>murciélago frutero</w:t>
      </w:r>
      <w:r>
        <w:rPr>
          <w:rFonts w:ascii="Gill Sans" w:eastAsia="Gill Sans" w:hAnsi="Gill Sans" w:cs="Gill Sans"/>
          <w:lang w:val="es-CO"/>
        </w:rPr>
        <w:t xml:space="preserve"> o</w:t>
      </w:r>
      <w:r w:rsidRPr="00483D02">
        <w:rPr>
          <w:rFonts w:ascii="Gill Sans" w:eastAsia="Gill Sans" w:hAnsi="Gill Sans" w:cs="Gill Sans"/>
          <w:lang w:val="es-CO"/>
        </w:rPr>
        <w:t xml:space="preserve"> murciélago corta de sebas </w:t>
      </w:r>
      <w:r w:rsidRPr="00950DE1">
        <w:rPr>
          <w:rFonts w:ascii="Gill Sans" w:eastAsia="Gill Sans" w:hAnsi="Gill Sans" w:cs="Gill Sans"/>
          <w:lang w:val="es-CO"/>
        </w:rPr>
        <w:t>(Rangel, 2004b</w:t>
      </w:r>
      <w:r>
        <w:rPr>
          <w:rFonts w:ascii="Gill Sans" w:eastAsia="Gill Sans" w:hAnsi="Gill Sans" w:cs="Gill Sans"/>
          <w:lang w:val="es-CO"/>
        </w:rPr>
        <w:t>: 964</w:t>
      </w:r>
      <w:r w:rsidRPr="00950DE1">
        <w:rPr>
          <w:rFonts w:ascii="Gill Sans" w:eastAsia="Gill Sans" w:hAnsi="Gill Sans" w:cs="Gill Sans"/>
          <w:lang w:val="es-CO"/>
        </w:rPr>
        <w:t>); en cuanto</w:t>
      </w:r>
      <w:r w:rsidRPr="00483D02">
        <w:rPr>
          <w:rFonts w:ascii="Gill Sans" w:eastAsia="Gill Sans" w:hAnsi="Gill Sans" w:cs="Gill Sans"/>
          <w:lang w:val="es-CO"/>
        </w:rPr>
        <w:t xml:space="preserve"> a reptiles est</w:t>
      </w:r>
      <w:r>
        <w:rPr>
          <w:rFonts w:ascii="Gill Sans" w:eastAsia="Gill Sans" w:hAnsi="Gill Sans" w:cs="Gill Sans"/>
          <w:lang w:val="es-CO"/>
        </w:rPr>
        <w:t>á la</w:t>
      </w:r>
      <w:r w:rsidRPr="00483D02">
        <w:rPr>
          <w:rFonts w:ascii="Gill Sans" w:eastAsia="Gill Sans" w:hAnsi="Gill Sans" w:cs="Gill Sans"/>
          <w:lang w:val="es-CO"/>
        </w:rPr>
        <w:t xml:space="preserve"> falsa mapanare e iguana </w:t>
      </w:r>
      <w:r w:rsidRPr="00950DE1">
        <w:rPr>
          <w:rFonts w:ascii="Gill Sans" w:eastAsia="Gill Sans" w:hAnsi="Gill Sans" w:cs="Gill Sans"/>
          <w:lang w:val="es-CO"/>
        </w:rPr>
        <w:t>enana (Rangel, 2004b</w:t>
      </w:r>
      <w:r>
        <w:rPr>
          <w:rFonts w:ascii="Gill Sans" w:eastAsia="Gill Sans" w:hAnsi="Gill Sans" w:cs="Gill Sans"/>
          <w:lang w:val="es-CO"/>
        </w:rPr>
        <w:t>: 964</w:t>
      </w:r>
      <w:r w:rsidRPr="00950DE1">
        <w:rPr>
          <w:rFonts w:ascii="Gill Sans" w:eastAsia="Gill Sans" w:hAnsi="Gill Sans" w:cs="Gill Sans"/>
          <w:lang w:val="es-CO"/>
        </w:rPr>
        <w:t>); en aves se encuentran jilguero, birijita, tórtola, zorzal</w:t>
      </w:r>
      <w:r>
        <w:rPr>
          <w:rFonts w:ascii="Gill Sans" w:eastAsia="Gill Sans" w:hAnsi="Gill Sans" w:cs="Gill Sans"/>
          <w:lang w:val="es-CO"/>
        </w:rPr>
        <w:t xml:space="preserve"> y </w:t>
      </w:r>
      <w:r w:rsidRPr="00950DE1">
        <w:rPr>
          <w:rFonts w:ascii="Gill Sans" w:eastAsia="Gill Sans" w:hAnsi="Gill Sans" w:cs="Gill Sans"/>
          <w:lang w:val="es-CO"/>
        </w:rPr>
        <w:t>espiguero (Rangel, 2004b</w:t>
      </w:r>
      <w:r>
        <w:rPr>
          <w:rFonts w:ascii="Gill Sans" w:eastAsia="Gill Sans" w:hAnsi="Gill Sans" w:cs="Gill Sans"/>
          <w:lang w:val="es-CO"/>
        </w:rPr>
        <w:t>: 964</w:t>
      </w:r>
      <w:r w:rsidRPr="00950DE1">
        <w:rPr>
          <w:rFonts w:ascii="Gill Sans" w:eastAsia="Gill Sans" w:hAnsi="Gill Sans" w:cs="Gill Sans"/>
          <w:lang w:val="es-CO"/>
        </w:rPr>
        <w:t>)</w:t>
      </w:r>
      <w:r>
        <w:rPr>
          <w:rFonts w:ascii="Gill Sans" w:eastAsia="Gill Sans" w:hAnsi="Gill Sans" w:cs="Gill Sans"/>
          <w:lang w:val="es-CO"/>
        </w:rPr>
        <w:t>.</w:t>
      </w:r>
      <w:r w:rsidRPr="00950DE1">
        <w:rPr>
          <w:rFonts w:ascii="Gill Sans" w:eastAsia="Gill Sans" w:hAnsi="Gill Sans" w:cs="Gill Sans"/>
          <w:lang w:val="es-CO"/>
        </w:rPr>
        <w:t xml:space="preserve"> </w:t>
      </w:r>
      <w:r>
        <w:rPr>
          <w:rFonts w:ascii="Gill Sans" w:eastAsia="Gill Sans" w:hAnsi="Gill Sans" w:cs="Gill Sans"/>
          <w:lang w:val="es-CO"/>
        </w:rPr>
        <w:t>P</w:t>
      </w:r>
      <w:r w:rsidRPr="00950DE1">
        <w:rPr>
          <w:rFonts w:ascii="Gill Sans" w:eastAsia="Gill Sans" w:hAnsi="Gill Sans" w:cs="Gill Sans"/>
          <w:lang w:val="es-CO"/>
        </w:rPr>
        <w:t>or encima de este rango de altura (</w:t>
      </w:r>
      <w:r>
        <w:rPr>
          <w:rFonts w:ascii="Gill Sans" w:eastAsia="Gill Sans" w:hAnsi="Gill Sans" w:cs="Gill Sans"/>
          <w:lang w:val="es-CO"/>
        </w:rPr>
        <w:t>3</w:t>
      </w:r>
      <w:r w:rsidRPr="00950DE1">
        <w:rPr>
          <w:rFonts w:ascii="Gill Sans" w:eastAsia="Gill Sans" w:hAnsi="Gill Sans" w:cs="Gill Sans"/>
          <w:lang w:val="es-CO"/>
        </w:rPr>
        <w:t>00-</w:t>
      </w:r>
      <w:r>
        <w:rPr>
          <w:rFonts w:ascii="Gill Sans" w:eastAsia="Gill Sans" w:hAnsi="Gill Sans" w:cs="Gill Sans"/>
          <w:lang w:val="es-CO"/>
        </w:rPr>
        <w:t>5</w:t>
      </w:r>
      <w:r w:rsidRPr="00950DE1">
        <w:rPr>
          <w:rFonts w:ascii="Gill Sans" w:eastAsia="Gill Sans" w:hAnsi="Gill Sans" w:cs="Gill Sans"/>
          <w:lang w:val="es-CO"/>
        </w:rPr>
        <w:t>00</w:t>
      </w:r>
      <w:r>
        <w:rPr>
          <w:rFonts w:ascii="Gill Sans" w:eastAsia="Gill Sans" w:hAnsi="Gill Sans" w:cs="Gill Sans"/>
          <w:lang w:val="es-CO"/>
        </w:rPr>
        <w:t xml:space="preserve"> m</w:t>
      </w:r>
      <w:r w:rsidRPr="00950DE1">
        <w:rPr>
          <w:rFonts w:ascii="Gill Sans" w:eastAsia="Gill Sans" w:hAnsi="Gill Sans" w:cs="Gill Sans"/>
          <w:lang w:val="es-CO"/>
        </w:rPr>
        <w:t>) hay anfibios como la rana de árbol y la rana silbadora (Rangel, 2004b</w:t>
      </w:r>
      <w:r>
        <w:rPr>
          <w:rFonts w:ascii="Gill Sans" w:eastAsia="Gill Sans" w:hAnsi="Gill Sans" w:cs="Gill Sans"/>
          <w:lang w:val="es-CO"/>
        </w:rPr>
        <w:t>: 964</w:t>
      </w:r>
      <w:r w:rsidRPr="00950DE1">
        <w:rPr>
          <w:rFonts w:ascii="Gill Sans" w:eastAsia="Gill Sans" w:hAnsi="Gill Sans" w:cs="Gill Sans"/>
          <w:lang w:val="es-CO"/>
        </w:rPr>
        <w:t xml:space="preserve">); mamíferos como la zorrochucha, </w:t>
      </w:r>
      <w:r>
        <w:rPr>
          <w:rFonts w:ascii="Gill Sans" w:eastAsia="Gill Sans" w:hAnsi="Gill Sans" w:cs="Gill Sans"/>
          <w:lang w:val="es-CO"/>
        </w:rPr>
        <w:t xml:space="preserve">el </w:t>
      </w:r>
      <w:r w:rsidRPr="00950DE1">
        <w:rPr>
          <w:rFonts w:ascii="Gill Sans" w:eastAsia="Gill Sans" w:hAnsi="Gill Sans" w:cs="Gill Sans"/>
          <w:lang w:val="es-CO"/>
        </w:rPr>
        <w:t>ratón,</w:t>
      </w:r>
      <w:r>
        <w:rPr>
          <w:rFonts w:ascii="Gill Sans" w:eastAsia="Gill Sans" w:hAnsi="Gill Sans" w:cs="Gill Sans"/>
          <w:lang w:val="es-CO"/>
        </w:rPr>
        <w:t xml:space="preserve"> el</w:t>
      </w:r>
      <w:r w:rsidRPr="00950DE1">
        <w:rPr>
          <w:rFonts w:ascii="Gill Sans" w:eastAsia="Gill Sans" w:hAnsi="Gill Sans" w:cs="Gill Sans"/>
          <w:lang w:val="es-CO"/>
        </w:rPr>
        <w:t xml:space="preserve"> zaino, </w:t>
      </w:r>
      <w:r>
        <w:rPr>
          <w:rFonts w:ascii="Gill Sans" w:eastAsia="Gill Sans" w:hAnsi="Gill Sans" w:cs="Gill Sans"/>
          <w:lang w:val="es-CO"/>
        </w:rPr>
        <w:t xml:space="preserve">la </w:t>
      </w:r>
      <w:r w:rsidRPr="00950DE1">
        <w:rPr>
          <w:rFonts w:ascii="Gill Sans" w:eastAsia="Gill Sans" w:hAnsi="Gill Sans" w:cs="Gill Sans"/>
          <w:lang w:val="es-CO"/>
        </w:rPr>
        <w:t xml:space="preserve">guagua, </w:t>
      </w:r>
      <w:r>
        <w:rPr>
          <w:rFonts w:ascii="Gill Sans" w:eastAsia="Gill Sans" w:hAnsi="Gill Sans" w:cs="Gill Sans"/>
          <w:lang w:val="es-CO"/>
        </w:rPr>
        <w:t xml:space="preserve">el </w:t>
      </w:r>
      <w:r w:rsidRPr="00950DE1">
        <w:rPr>
          <w:rFonts w:ascii="Gill Sans" w:eastAsia="Gill Sans" w:hAnsi="Gill Sans" w:cs="Gill Sans"/>
          <w:lang w:val="es-CO"/>
        </w:rPr>
        <w:t>murciélago frugívoro,</w:t>
      </w:r>
      <w:r>
        <w:rPr>
          <w:rFonts w:ascii="Gill Sans" w:eastAsia="Gill Sans" w:hAnsi="Gill Sans" w:cs="Gill Sans"/>
          <w:lang w:val="es-CO"/>
        </w:rPr>
        <w:t xml:space="preserve"> el</w:t>
      </w:r>
      <w:r w:rsidRPr="00950DE1">
        <w:rPr>
          <w:rFonts w:ascii="Gill Sans" w:eastAsia="Gill Sans" w:hAnsi="Gill Sans" w:cs="Gill Sans"/>
          <w:lang w:val="es-CO"/>
        </w:rPr>
        <w:t xml:space="preserve"> murciélago nariz de lanza mayor, </w:t>
      </w:r>
      <w:r>
        <w:rPr>
          <w:rFonts w:ascii="Gill Sans" w:eastAsia="Gill Sans" w:hAnsi="Gill Sans" w:cs="Gill Sans"/>
          <w:lang w:val="es-CO"/>
        </w:rPr>
        <w:t xml:space="preserve">la </w:t>
      </w:r>
      <w:r w:rsidRPr="00950DE1">
        <w:rPr>
          <w:rFonts w:ascii="Gill Sans" w:eastAsia="Gill Sans" w:hAnsi="Gill Sans" w:cs="Gill Sans"/>
          <w:lang w:val="es-CO"/>
        </w:rPr>
        <w:t>rata arrocera,</w:t>
      </w:r>
      <w:r>
        <w:rPr>
          <w:rFonts w:ascii="Gill Sans" w:eastAsia="Gill Sans" w:hAnsi="Gill Sans" w:cs="Gill Sans"/>
          <w:lang w:val="es-CO"/>
        </w:rPr>
        <w:t xml:space="preserve"> el</w:t>
      </w:r>
      <w:r w:rsidRPr="00950DE1">
        <w:rPr>
          <w:rFonts w:ascii="Gill Sans" w:eastAsia="Gill Sans" w:hAnsi="Gill Sans" w:cs="Gill Sans"/>
          <w:lang w:val="es-CO"/>
        </w:rPr>
        <w:t xml:space="preserve"> murciélago corta de sebas</w:t>
      </w:r>
      <w:r>
        <w:rPr>
          <w:rFonts w:ascii="Gill Sans" w:eastAsia="Gill Sans" w:hAnsi="Gill Sans" w:cs="Gill Sans"/>
          <w:lang w:val="es-CO"/>
        </w:rPr>
        <w:t xml:space="preserve"> y el</w:t>
      </w:r>
      <w:r w:rsidRPr="00950DE1">
        <w:rPr>
          <w:rFonts w:ascii="Gill Sans" w:eastAsia="Gill Sans" w:hAnsi="Gill Sans" w:cs="Gill Sans"/>
          <w:lang w:val="es-CO"/>
        </w:rPr>
        <w:t xml:space="preserve"> mono aullador de la costa; reptiles</w:t>
      </w:r>
      <w:r>
        <w:rPr>
          <w:rFonts w:ascii="Gill Sans" w:eastAsia="Gill Sans" w:hAnsi="Gill Sans" w:cs="Gill Sans"/>
          <w:lang w:val="es-CO"/>
        </w:rPr>
        <w:t xml:space="preserve"> como la</w:t>
      </w:r>
      <w:r w:rsidRPr="00950DE1">
        <w:rPr>
          <w:rFonts w:ascii="Gill Sans" w:eastAsia="Gill Sans" w:hAnsi="Gill Sans" w:cs="Gill Sans"/>
          <w:lang w:val="es-CO"/>
        </w:rPr>
        <w:t xml:space="preserve"> iguana,</w:t>
      </w:r>
      <w:r>
        <w:rPr>
          <w:rFonts w:ascii="Gill Sans" w:eastAsia="Gill Sans" w:hAnsi="Gill Sans" w:cs="Gill Sans"/>
          <w:lang w:val="es-CO"/>
        </w:rPr>
        <w:t xml:space="preserve"> la</w:t>
      </w:r>
      <w:r w:rsidRPr="00950DE1">
        <w:rPr>
          <w:rFonts w:ascii="Gill Sans" w:eastAsia="Gill Sans" w:hAnsi="Gill Sans" w:cs="Gill Sans"/>
          <w:lang w:val="es-CO"/>
        </w:rPr>
        <w:t xml:space="preserve"> coral y once especies de culebras diferentes (Rangel, 2004b</w:t>
      </w:r>
      <w:r>
        <w:rPr>
          <w:rFonts w:ascii="Gill Sans" w:eastAsia="Gill Sans" w:hAnsi="Gill Sans" w:cs="Gill Sans"/>
          <w:lang w:val="es-CO"/>
        </w:rPr>
        <w:t>: 964</w:t>
      </w:r>
      <w:r w:rsidRPr="00950DE1">
        <w:rPr>
          <w:rFonts w:ascii="Gill Sans" w:eastAsia="Gill Sans" w:hAnsi="Gill Sans" w:cs="Gill Sans"/>
          <w:lang w:val="es-CO"/>
        </w:rPr>
        <w:t xml:space="preserve">); aves </w:t>
      </w:r>
      <w:r>
        <w:rPr>
          <w:rFonts w:ascii="Gill Sans" w:eastAsia="Gill Sans" w:hAnsi="Gill Sans" w:cs="Gill Sans"/>
          <w:lang w:val="es-CO"/>
        </w:rPr>
        <w:t>como</w:t>
      </w:r>
      <w:r w:rsidRPr="00950DE1">
        <w:rPr>
          <w:rFonts w:ascii="Gill Sans" w:eastAsia="Gill Sans" w:hAnsi="Gill Sans" w:cs="Gill Sans"/>
          <w:lang w:val="es-CO"/>
        </w:rPr>
        <w:t xml:space="preserve"> el picolezna común, </w:t>
      </w:r>
      <w:r>
        <w:rPr>
          <w:rFonts w:ascii="Gill Sans" w:eastAsia="Gill Sans" w:hAnsi="Gill Sans" w:cs="Gill Sans"/>
          <w:lang w:val="es-CO"/>
        </w:rPr>
        <w:t xml:space="preserve">el </w:t>
      </w:r>
      <w:r w:rsidRPr="00950DE1">
        <w:rPr>
          <w:rFonts w:ascii="Gill Sans" w:eastAsia="Gill Sans" w:hAnsi="Gill Sans" w:cs="Gill Sans"/>
          <w:lang w:val="es-CO"/>
        </w:rPr>
        <w:t>cuco hormiguero escamoso y el frutero de vientre oscuro</w:t>
      </w:r>
      <w:r>
        <w:rPr>
          <w:rFonts w:ascii="Gill Sans" w:eastAsia="Gill Sans" w:hAnsi="Gill Sans" w:cs="Gill Sans"/>
          <w:lang w:val="es-CO"/>
        </w:rPr>
        <w:t>.</w:t>
      </w:r>
      <w:r w:rsidRPr="00483D02">
        <w:rPr>
          <w:rFonts w:ascii="Gill Sans" w:eastAsia="Gill Sans" w:hAnsi="Gill Sans" w:cs="Gill Sans"/>
          <w:lang w:val="es-CO"/>
        </w:rPr>
        <w:t xml:space="preserve"> </w:t>
      </w:r>
    </w:p>
    <w:p w14:paraId="4B30488E" w14:textId="77777777" w:rsidR="00C255E2" w:rsidRPr="00483D02"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lang w:val="es-CO"/>
        </w:rPr>
        <w:t xml:space="preserve">Las </w:t>
      </w:r>
      <w:r w:rsidRPr="00483D02">
        <w:rPr>
          <w:rFonts w:ascii="Gill Sans" w:eastAsia="Gill Sans" w:hAnsi="Gill Sans" w:cs="Gill Sans"/>
          <w:b/>
          <w:bCs/>
          <w:lang w:val="es-CO"/>
        </w:rPr>
        <w:t>colinas altas (500 – 800m)</w:t>
      </w:r>
      <w:r w:rsidRPr="00483D02">
        <w:rPr>
          <w:rFonts w:ascii="Gill Sans" w:eastAsia="Gill Sans" w:hAnsi="Gill Sans" w:cs="Gill Sans"/>
          <w:lang w:val="es-CO"/>
        </w:rPr>
        <w:t xml:space="preserve"> ubicadas en la franja alta de </w:t>
      </w:r>
      <w:r>
        <w:rPr>
          <w:rFonts w:ascii="Gill Sans" w:eastAsia="Gill Sans" w:hAnsi="Gill Sans" w:cs="Gill Sans"/>
          <w:lang w:val="es-CO"/>
        </w:rPr>
        <w:t xml:space="preserve">la </w:t>
      </w:r>
      <w:r w:rsidRPr="00483D02">
        <w:rPr>
          <w:rFonts w:ascii="Gill Sans" w:eastAsia="Gill Sans" w:hAnsi="Gill Sans" w:cs="Gill Sans"/>
          <w:lang w:val="es-CO"/>
        </w:rPr>
        <w:t>serranía</w:t>
      </w:r>
      <w:r>
        <w:rPr>
          <w:rFonts w:ascii="Gill Sans" w:eastAsia="Gill Sans" w:hAnsi="Gill Sans" w:cs="Gill Sans"/>
          <w:lang w:val="es-CO"/>
        </w:rPr>
        <w:t xml:space="preserve"> del Baudó</w:t>
      </w:r>
      <w:r w:rsidRPr="00483D02">
        <w:rPr>
          <w:rFonts w:ascii="Gill Sans" w:eastAsia="Gill Sans" w:hAnsi="Gill Sans" w:cs="Gill Sans"/>
          <w:lang w:val="es-CO"/>
        </w:rPr>
        <w:t xml:space="preserve">, </w:t>
      </w:r>
      <w:r>
        <w:rPr>
          <w:rFonts w:ascii="Gill Sans" w:eastAsia="Gill Sans" w:hAnsi="Gill Sans" w:cs="Gill Sans"/>
          <w:lang w:val="es-CO"/>
        </w:rPr>
        <w:t>son</w:t>
      </w:r>
      <w:r w:rsidRPr="00483D02">
        <w:rPr>
          <w:rFonts w:ascii="Gill Sans" w:eastAsia="Gill Sans" w:hAnsi="Gill Sans" w:cs="Gill Sans"/>
          <w:lang w:val="es-CO"/>
        </w:rPr>
        <w:t xml:space="preserve"> sitios con valores de humedad atmosférica </w:t>
      </w:r>
      <w:r w:rsidRPr="00950DE1">
        <w:rPr>
          <w:rFonts w:ascii="Gill Sans" w:eastAsia="Gill Sans" w:hAnsi="Gill Sans" w:cs="Gill Sans"/>
          <w:lang w:val="es-CO"/>
        </w:rPr>
        <w:t>excesiva (Rangel, 2004b)</w:t>
      </w:r>
      <w:r>
        <w:rPr>
          <w:rFonts w:ascii="Gill Sans" w:eastAsia="Gill Sans" w:hAnsi="Gill Sans" w:cs="Gill Sans"/>
          <w:lang w:val="es-CO"/>
        </w:rPr>
        <w:t>,</w:t>
      </w:r>
      <w:r w:rsidRPr="00950DE1">
        <w:rPr>
          <w:rFonts w:ascii="Gill Sans" w:eastAsia="Gill Sans" w:hAnsi="Gill Sans" w:cs="Gill Sans"/>
          <w:lang w:val="es-CO"/>
        </w:rPr>
        <w:t xml:space="preserve"> cuya</w:t>
      </w:r>
      <w:r w:rsidRPr="00483D02">
        <w:rPr>
          <w:rFonts w:ascii="Gill Sans" w:eastAsia="Gill Sans" w:hAnsi="Gill Sans" w:cs="Gill Sans"/>
          <w:lang w:val="es-CO"/>
        </w:rPr>
        <w:t xml:space="preserve"> vegetación característica </w:t>
      </w:r>
      <w:r>
        <w:rPr>
          <w:rFonts w:ascii="Gill Sans" w:eastAsia="Gill Sans" w:hAnsi="Gill Sans" w:cs="Gill Sans"/>
          <w:lang w:val="es-CO"/>
        </w:rPr>
        <w:t>son</w:t>
      </w:r>
      <w:r w:rsidRPr="00483D02">
        <w:rPr>
          <w:rFonts w:ascii="Gill Sans" w:eastAsia="Gill Sans" w:hAnsi="Gill Sans" w:cs="Gill Sans"/>
          <w:lang w:val="es-CO"/>
        </w:rPr>
        <w:t xml:space="preserve"> árboles como el anime, el palo de cera, </w:t>
      </w:r>
      <w:r>
        <w:rPr>
          <w:rFonts w:ascii="Gill Sans" w:eastAsia="Gill Sans" w:hAnsi="Gill Sans" w:cs="Gill Sans"/>
          <w:lang w:val="es-CO"/>
        </w:rPr>
        <w:t>la pacora</w:t>
      </w:r>
      <w:r w:rsidRPr="00483D02">
        <w:rPr>
          <w:rFonts w:ascii="Gill Sans" w:eastAsia="Gill Sans" w:hAnsi="Gill Sans" w:cs="Gill Sans"/>
          <w:lang w:val="es-CO"/>
        </w:rPr>
        <w:t xml:space="preserve">, </w:t>
      </w:r>
      <w:r>
        <w:rPr>
          <w:rFonts w:ascii="Gill Sans" w:eastAsia="Gill Sans" w:hAnsi="Gill Sans" w:cs="Gill Sans"/>
          <w:lang w:val="es-CO"/>
        </w:rPr>
        <w:t xml:space="preserve">el </w:t>
      </w:r>
      <w:r w:rsidRPr="00483D02">
        <w:rPr>
          <w:rFonts w:ascii="Gill Sans" w:eastAsia="Gill Sans" w:hAnsi="Gill Sans" w:cs="Gill Sans"/>
          <w:lang w:val="es-CO"/>
        </w:rPr>
        <w:t xml:space="preserve">zapatero, </w:t>
      </w:r>
      <w:r>
        <w:rPr>
          <w:rFonts w:ascii="Gill Sans" w:eastAsia="Gill Sans" w:hAnsi="Gill Sans" w:cs="Gill Sans"/>
          <w:lang w:val="es-CO"/>
        </w:rPr>
        <w:t xml:space="preserve">el </w:t>
      </w:r>
      <w:r w:rsidRPr="00483D02">
        <w:rPr>
          <w:rFonts w:ascii="Gill Sans" w:eastAsia="Gill Sans" w:hAnsi="Gill Sans" w:cs="Gill Sans"/>
          <w:lang w:val="es-CO"/>
        </w:rPr>
        <w:t>madroño,</w:t>
      </w:r>
      <w:r>
        <w:rPr>
          <w:rFonts w:ascii="Gill Sans" w:eastAsia="Gill Sans" w:hAnsi="Gill Sans" w:cs="Gill Sans"/>
          <w:lang w:val="es-CO"/>
        </w:rPr>
        <w:t xml:space="preserve"> el</w:t>
      </w:r>
      <w:r w:rsidRPr="00483D02">
        <w:rPr>
          <w:rFonts w:ascii="Gill Sans" w:eastAsia="Gill Sans" w:hAnsi="Gill Sans" w:cs="Gill Sans"/>
          <w:lang w:val="es-CO"/>
        </w:rPr>
        <w:t xml:space="preserve"> alazán,</w:t>
      </w:r>
      <w:r>
        <w:rPr>
          <w:rFonts w:ascii="Gill Sans" w:eastAsia="Gill Sans" w:hAnsi="Gill Sans" w:cs="Gill Sans"/>
          <w:lang w:val="es-CO"/>
        </w:rPr>
        <w:t xml:space="preserve"> el</w:t>
      </w:r>
      <w:r w:rsidRPr="00483D02">
        <w:rPr>
          <w:rFonts w:ascii="Gill Sans" w:eastAsia="Gill Sans" w:hAnsi="Gill Sans" w:cs="Gill Sans"/>
          <w:lang w:val="es-CO"/>
        </w:rPr>
        <w:t xml:space="preserve"> higuerón, </w:t>
      </w:r>
      <w:r>
        <w:rPr>
          <w:rFonts w:ascii="Gill Sans" w:eastAsia="Gill Sans" w:hAnsi="Gill Sans" w:cs="Gill Sans"/>
          <w:lang w:val="es-CO"/>
        </w:rPr>
        <w:t xml:space="preserve">el </w:t>
      </w:r>
      <w:r w:rsidRPr="00483D02">
        <w:rPr>
          <w:rFonts w:ascii="Gill Sans" w:eastAsia="Gill Sans" w:hAnsi="Gill Sans" w:cs="Gill Sans"/>
          <w:lang w:val="es-CO"/>
        </w:rPr>
        <w:t xml:space="preserve">yarumo, </w:t>
      </w:r>
      <w:r>
        <w:rPr>
          <w:rFonts w:ascii="Gill Sans" w:eastAsia="Gill Sans" w:hAnsi="Gill Sans" w:cs="Gill Sans"/>
          <w:lang w:val="es-CO"/>
        </w:rPr>
        <w:t xml:space="preserve">la </w:t>
      </w:r>
      <w:r w:rsidRPr="00483D02">
        <w:rPr>
          <w:rFonts w:ascii="Gill Sans" w:eastAsia="Gill Sans" w:hAnsi="Gill Sans" w:cs="Gill Sans"/>
          <w:lang w:val="es-CO"/>
        </w:rPr>
        <w:t xml:space="preserve">guama, el carbonero, </w:t>
      </w:r>
      <w:r>
        <w:rPr>
          <w:rFonts w:ascii="Gill Sans" w:eastAsia="Gill Sans" w:hAnsi="Gill Sans" w:cs="Gill Sans"/>
          <w:lang w:val="es-CO"/>
        </w:rPr>
        <w:t xml:space="preserve">el </w:t>
      </w:r>
      <w:r w:rsidRPr="00483D02">
        <w:rPr>
          <w:rFonts w:ascii="Gill Sans" w:eastAsia="Gill Sans" w:hAnsi="Gill Sans" w:cs="Gill Sans"/>
          <w:lang w:val="es-CO"/>
        </w:rPr>
        <w:t xml:space="preserve">cedrón, </w:t>
      </w:r>
      <w:r>
        <w:rPr>
          <w:rFonts w:ascii="Gill Sans" w:eastAsia="Gill Sans" w:hAnsi="Gill Sans" w:cs="Gill Sans"/>
          <w:lang w:val="es-CO"/>
        </w:rPr>
        <w:t xml:space="preserve">el </w:t>
      </w:r>
      <w:r w:rsidRPr="00483D02">
        <w:rPr>
          <w:rFonts w:ascii="Gill Sans" w:eastAsia="Gill Sans" w:hAnsi="Gill Sans" w:cs="Gill Sans"/>
          <w:lang w:val="es-CO"/>
        </w:rPr>
        <w:t xml:space="preserve">memé, </w:t>
      </w:r>
      <w:r>
        <w:rPr>
          <w:rFonts w:ascii="Gill Sans" w:eastAsia="Gill Sans" w:hAnsi="Gill Sans" w:cs="Gill Sans"/>
          <w:lang w:val="es-CO"/>
        </w:rPr>
        <w:t xml:space="preserve">la </w:t>
      </w:r>
      <w:r w:rsidRPr="00483D02">
        <w:rPr>
          <w:rFonts w:ascii="Gill Sans" w:eastAsia="Gill Sans" w:hAnsi="Gill Sans" w:cs="Gill Sans"/>
          <w:lang w:val="es-CO"/>
        </w:rPr>
        <w:t xml:space="preserve">palma amargo y la mil </w:t>
      </w:r>
      <w:r w:rsidRPr="00950DE1">
        <w:rPr>
          <w:rFonts w:ascii="Gill Sans" w:eastAsia="Gill Sans" w:hAnsi="Gill Sans" w:cs="Gill Sans"/>
          <w:lang w:val="es-CO"/>
        </w:rPr>
        <w:t>pesos (Rangel, 2004</w:t>
      </w:r>
      <w:r>
        <w:rPr>
          <w:rFonts w:ascii="Gill Sans" w:eastAsia="Gill Sans" w:hAnsi="Gill Sans" w:cs="Gill Sans"/>
          <w:lang w:val="es-CO"/>
        </w:rPr>
        <w:t>: 967</w:t>
      </w:r>
      <w:r w:rsidRPr="00483D02">
        <w:rPr>
          <w:rFonts w:ascii="Gill Sans" w:eastAsia="Gill Sans" w:hAnsi="Gill Sans" w:cs="Gill Sans"/>
          <w:lang w:val="es-CO"/>
        </w:rPr>
        <w:t xml:space="preserve">). Además, en estas zonas de alta pendiente, la vegetación se establece sobre sitios inclinados con afloramientos rocosos donde hay árboles raquíticos </w:t>
      </w:r>
      <w:r>
        <w:rPr>
          <w:rFonts w:ascii="Gill Sans" w:eastAsia="Gill Sans" w:hAnsi="Gill Sans" w:cs="Gill Sans"/>
          <w:lang w:val="es-CO"/>
        </w:rPr>
        <w:t>como</w:t>
      </w:r>
      <w:r w:rsidRPr="00483D02">
        <w:rPr>
          <w:rFonts w:ascii="Gill Sans" w:eastAsia="Gill Sans" w:hAnsi="Gill Sans" w:cs="Gill Sans"/>
          <w:lang w:val="es-CO"/>
        </w:rPr>
        <w:t xml:space="preserve"> la heliconia, el lechoso y</w:t>
      </w:r>
      <w:r>
        <w:rPr>
          <w:rFonts w:ascii="Gill Sans" w:eastAsia="Gill Sans" w:hAnsi="Gill Sans" w:cs="Gill Sans"/>
          <w:lang w:val="es-CO"/>
        </w:rPr>
        <w:t xml:space="preserve"> el</w:t>
      </w:r>
      <w:r w:rsidRPr="00483D02">
        <w:rPr>
          <w:rFonts w:ascii="Gill Sans" w:eastAsia="Gill Sans" w:hAnsi="Gill Sans" w:cs="Gill Sans"/>
          <w:lang w:val="es-CO"/>
        </w:rPr>
        <w:t xml:space="preserve"> </w:t>
      </w:r>
      <w:r w:rsidRPr="00950DE1">
        <w:rPr>
          <w:rFonts w:ascii="Gill Sans" w:eastAsia="Gill Sans" w:hAnsi="Gill Sans" w:cs="Gill Sans"/>
          <w:lang w:val="es-CO"/>
        </w:rPr>
        <w:t>anonillo (Rangel, 2004b).</w:t>
      </w:r>
      <w:r w:rsidRPr="00483D02">
        <w:rPr>
          <w:rFonts w:ascii="Gill Sans" w:eastAsia="Gill Sans" w:hAnsi="Gill Sans" w:cs="Gill Sans"/>
          <w:lang w:val="es-CO"/>
        </w:rPr>
        <w:t xml:space="preserve"> Así mismo, en cuanto a la fauna, se distinguen </w:t>
      </w:r>
      <w:r>
        <w:rPr>
          <w:rFonts w:ascii="Gill Sans" w:eastAsia="Gill Sans" w:hAnsi="Gill Sans" w:cs="Gill Sans"/>
          <w:lang w:val="es-CO"/>
        </w:rPr>
        <w:t>80 especies de</w:t>
      </w:r>
      <w:r w:rsidRPr="00483D02">
        <w:rPr>
          <w:rFonts w:ascii="Gill Sans" w:eastAsia="Gill Sans" w:hAnsi="Gill Sans" w:cs="Gill Sans"/>
          <w:lang w:val="es-CO"/>
        </w:rPr>
        <w:t xml:space="preserve"> anfibios</w:t>
      </w:r>
      <w:r w:rsidRPr="00950DE1">
        <w:rPr>
          <w:rFonts w:ascii="Gill Sans" w:eastAsia="Gill Sans" w:hAnsi="Gill Sans" w:cs="Gill Sans"/>
          <w:lang w:val="es-CO"/>
        </w:rPr>
        <w:t>;</w:t>
      </w:r>
      <w:r w:rsidRPr="00483D02">
        <w:rPr>
          <w:rFonts w:ascii="Gill Sans" w:eastAsia="Gill Sans" w:hAnsi="Gill Sans" w:cs="Gill Sans"/>
          <w:lang w:val="es-CO"/>
        </w:rPr>
        <w:t xml:space="preserve"> en reptiles</w:t>
      </w:r>
      <w:r>
        <w:rPr>
          <w:rFonts w:ascii="Gill Sans" w:eastAsia="Gill Sans" w:hAnsi="Gill Sans" w:cs="Gill Sans"/>
          <w:lang w:val="es-CO"/>
        </w:rPr>
        <w:t xml:space="preserve">, </w:t>
      </w:r>
      <w:r w:rsidRPr="00483D02">
        <w:rPr>
          <w:rFonts w:ascii="Gill Sans" w:eastAsia="Gill Sans" w:hAnsi="Gill Sans" w:cs="Gill Sans"/>
          <w:lang w:val="es-CO"/>
        </w:rPr>
        <w:t>una gran cantidad de iguanas (once especies aproximadas) y de lagartos (diez especies); en aves</w:t>
      </w:r>
      <w:r>
        <w:rPr>
          <w:rFonts w:ascii="Gill Sans" w:eastAsia="Gill Sans" w:hAnsi="Gill Sans" w:cs="Gill Sans"/>
          <w:lang w:val="es-CO"/>
        </w:rPr>
        <w:t>,</w:t>
      </w:r>
      <w:r w:rsidRPr="00483D02">
        <w:rPr>
          <w:rFonts w:ascii="Gill Sans" w:eastAsia="Gill Sans" w:hAnsi="Gill Sans" w:cs="Gill Sans"/>
          <w:lang w:val="es-CO"/>
        </w:rPr>
        <w:t xml:space="preserve"> el género más diversificado es el ermitaño </w:t>
      </w:r>
      <w:r w:rsidRPr="00950DE1">
        <w:rPr>
          <w:rFonts w:ascii="Gill Sans" w:eastAsia="Gill Sans" w:hAnsi="Gill Sans" w:cs="Gill Sans"/>
          <w:lang w:val="es-CO"/>
        </w:rPr>
        <w:t>(Rangel, 2004b).</w:t>
      </w:r>
      <w:r w:rsidRPr="00483D02">
        <w:rPr>
          <w:rFonts w:ascii="Gill Sans" w:eastAsia="Gill Sans" w:hAnsi="Gill Sans" w:cs="Gill Sans"/>
          <w:lang w:val="es-CO"/>
        </w:rPr>
        <w:t xml:space="preserve"> </w:t>
      </w:r>
      <w:r>
        <w:rPr>
          <w:rFonts w:ascii="Gill Sans" w:eastAsia="Gill Sans" w:hAnsi="Gill Sans" w:cs="Gill Sans"/>
          <w:lang w:val="es-CO"/>
        </w:rPr>
        <w:t xml:space="preserve">En cuanto a </w:t>
      </w:r>
      <w:r w:rsidRPr="00950DE1">
        <w:rPr>
          <w:rFonts w:ascii="Gill Sans" w:eastAsia="Gill Sans" w:hAnsi="Gill Sans" w:cs="Gill Sans"/>
          <w:lang w:val="es-CO"/>
        </w:rPr>
        <w:t xml:space="preserve">mamíferos </w:t>
      </w:r>
      <w:r>
        <w:rPr>
          <w:rFonts w:ascii="Gill Sans" w:eastAsia="Gill Sans" w:hAnsi="Gill Sans" w:cs="Gill Sans"/>
          <w:lang w:val="es-CO"/>
        </w:rPr>
        <w:t>se encuentra</w:t>
      </w:r>
      <w:r w:rsidRPr="00950DE1">
        <w:rPr>
          <w:rFonts w:ascii="Gill Sans" w:eastAsia="Gill Sans" w:hAnsi="Gill Sans" w:cs="Gill Sans"/>
          <w:lang w:val="es-CO"/>
        </w:rPr>
        <w:t xml:space="preserve"> </w:t>
      </w:r>
      <w:r>
        <w:rPr>
          <w:rFonts w:ascii="Gill Sans" w:eastAsia="Gill Sans" w:hAnsi="Gill Sans" w:cs="Gill Sans"/>
          <w:lang w:val="es-CO"/>
        </w:rPr>
        <w:t xml:space="preserve">el </w:t>
      </w:r>
      <w:r w:rsidRPr="00950DE1">
        <w:rPr>
          <w:rFonts w:ascii="Gill Sans" w:eastAsia="Gill Sans" w:hAnsi="Gill Sans" w:cs="Gill Sans"/>
          <w:lang w:val="es-CO"/>
        </w:rPr>
        <w:t xml:space="preserve">mono tití, la tuza, </w:t>
      </w:r>
      <w:r>
        <w:rPr>
          <w:rFonts w:ascii="Gill Sans" w:eastAsia="Gill Sans" w:hAnsi="Gill Sans" w:cs="Gill Sans"/>
          <w:lang w:val="es-CO"/>
        </w:rPr>
        <w:t xml:space="preserve">el </w:t>
      </w:r>
      <w:r w:rsidRPr="00950DE1">
        <w:rPr>
          <w:rFonts w:ascii="Gill Sans" w:eastAsia="Gill Sans" w:hAnsi="Gill Sans" w:cs="Gill Sans"/>
          <w:lang w:val="es-CO"/>
        </w:rPr>
        <w:t xml:space="preserve">murciélago corto de sebas, </w:t>
      </w:r>
      <w:r>
        <w:rPr>
          <w:rFonts w:ascii="Gill Sans" w:eastAsia="Gill Sans" w:hAnsi="Gill Sans" w:cs="Gill Sans"/>
          <w:lang w:val="es-CO"/>
        </w:rPr>
        <w:t xml:space="preserve">el </w:t>
      </w:r>
      <w:r w:rsidRPr="00950DE1">
        <w:rPr>
          <w:rFonts w:ascii="Gill Sans" w:eastAsia="Gill Sans" w:hAnsi="Gill Sans" w:cs="Gill Sans"/>
          <w:lang w:val="es-CO"/>
        </w:rPr>
        <w:t>murciélago frugívoro</w:t>
      </w:r>
      <w:r w:rsidRPr="00483D02">
        <w:rPr>
          <w:rFonts w:ascii="Gill Sans" w:eastAsia="Gill Sans" w:hAnsi="Gill Sans" w:cs="Gill Sans"/>
          <w:lang w:val="es-CO"/>
        </w:rPr>
        <w:t xml:space="preserve"> y el mico de noche</w:t>
      </w:r>
      <w:r>
        <w:rPr>
          <w:rFonts w:ascii="Gill Sans" w:eastAsia="Gill Sans" w:hAnsi="Gill Sans" w:cs="Gill Sans"/>
          <w:lang w:val="es-CO"/>
        </w:rPr>
        <w:t xml:space="preserve"> (</w:t>
      </w:r>
      <w:r w:rsidRPr="00950DE1">
        <w:rPr>
          <w:rFonts w:ascii="Gill Sans" w:eastAsia="Gill Sans" w:hAnsi="Gill Sans" w:cs="Gill Sans"/>
          <w:lang w:val="es-CO"/>
        </w:rPr>
        <w:t>Rangel, 2004b)</w:t>
      </w:r>
      <w:r>
        <w:rPr>
          <w:rFonts w:ascii="Gill Sans" w:eastAsia="Gill Sans" w:hAnsi="Gill Sans" w:cs="Gill Sans"/>
          <w:lang w:val="es-CO"/>
        </w:rPr>
        <w:t>.</w:t>
      </w:r>
      <w:r w:rsidRPr="00483D02">
        <w:rPr>
          <w:rFonts w:ascii="Gill Sans" w:eastAsia="Gill Sans" w:hAnsi="Gill Sans" w:cs="Gill Sans"/>
          <w:lang w:val="es-CO"/>
        </w:rPr>
        <w:t xml:space="preserve"> </w:t>
      </w:r>
    </w:p>
    <w:p w14:paraId="165C53FE" w14:textId="77777777" w:rsidR="00C255E2" w:rsidRPr="00483D02" w:rsidRDefault="00C255E2" w:rsidP="00C255E2">
      <w:pPr>
        <w:spacing w:after="200" w:line="240" w:lineRule="auto"/>
        <w:rPr>
          <w:rFonts w:ascii="Gill Sans" w:eastAsia="Gill Sans" w:hAnsi="Gill Sans" w:cs="Gill Sans"/>
          <w:lang w:val="es-CO"/>
        </w:rPr>
      </w:pPr>
      <w:r>
        <w:rPr>
          <w:rFonts w:ascii="Gill Sans" w:eastAsia="Gill Sans" w:hAnsi="Gill Sans" w:cs="Gill Sans"/>
          <w:b/>
          <w:bCs/>
          <w:lang w:val="es-CO"/>
        </w:rPr>
        <w:t>E</w:t>
      </w:r>
      <w:r w:rsidRPr="00483D02">
        <w:rPr>
          <w:rFonts w:ascii="Gill Sans" w:eastAsia="Gill Sans" w:hAnsi="Gill Sans" w:cs="Gill Sans"/>
          <w:b/>
          <w:bCs/>
          <w:lang w:val="es-CO"/>
        </w:rPr>
        <w:t>l monte alzado</w:t>
      </w:r>
      <w:r w:rsidRPr="00483D02">
        <w:rPr>
          <w:rFonts w:ascii="Gill Sans" w:eastAsia="Gill Sans" w:hAnsi="Gill Sans" w:cs="Gill Sans"/>
          <w:lang w:val="es-CO"/>
        </w:rPr>
        <w:t xml:space="preserve"> o rastrojo alto, conocido como bosque secundario o en regeneración, consta de una vegetación baja, compuesta por pastos, maleza (rastrojo) y árboles de gran altura. En su etapa de maduración poseen unos 10 a 15 años (Consejo Comunitario General Los Riscales</w:t>
      </w:r>
      <w:r w:rsidRPr="00950DE1">
        <w:rPr>
          <w:rFonts w:ascii="Gill Sans" w:eastAsia="Gill Sans" w:hAnsi="Gill Sans" w:cs="Gill Sans"/>
          <w:lang w:val="es-CO"/>
        </w:rPr>
        <w:t xml:space="preserve">, 2007). </w:t>
      </w:r>
      <w:r>
        <w:rPr>
          <w:rFonts w:ascii="Gill Sans" w:eastAsia="Gill Sans" w:hAnsi="Gill Sans" w:cs="Gill Sans"/>
          <w:lang w:val="es-CO"/>
        </w:rPr>
        <w:t>Adicionalmente</w:t>
      </w:r>
      <w:r w:rsidRPr="00950DE1">
        <w:rPr>
          <w:rFonts w:ascii="Gill Sans" w:eastAsia="Gill Sans" w:hAnsi="Gill Sans" w:cs="Gill Sans"/>
          <w:lang w:val="es-CO"/>
        </w:rPr>
        <w:t>, este bosque está destinado para la siembra de productos agroforestales y frutos de subsistencia</w:t>
      </w:r>
      <w:r w:rsidRPr="00483D02">
        <w:rPr>
          <w:rFonts w:ascii="Gill Sans" w:eastAsia="Gill Sans" w:hAnsi="Gill Sans" w:cs="Gill Sans"/>
          <w:lang w:val="es-CO"/>
        </w:rPr>
        <w:t xml:space="preserve"> para las comunidades (Consejo Comunitario </w:t>
      </w:r>
      <w:r w:rsidRPr="00950DE1">
        <w:rPr>
          <w:rFonts w:ascii="Gill Sans" w:eastAsia="Gill Sans" w:hAnsi="Gill Sans" w:cs="Gill Sans"/>
          <w:lang w:val="es-CO"/>
        </w:rPr>
        <w:t>General Los Riscales</w:t>
      </w:r>
      <w:r w:rsidRPr="00483D02">
        <w:rPr>
          <w:rFonts w:ascii="Gill Sans" w:eastAsia="Gill Sans" w:hAnsi="Gill Sans" w:cs="Gill Sans"/>
          <w:lang w:val="es-CO"/>
        </w:rPr>
        <w:t>, 2007).</w:t>
      </w:r>
    </w:p>
    <w:p w14:paraId="6F0EFA08" w14:textId="2ECFA5F3" w:rsidR="00C255E2" w:rsidRPr="00483D02"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lang w:val="es-CO"/>
        </w:rPr>
        <w:t xml:space="preserve">En el monte alzado se encuentran animales como perico, armadillo, cusumbí, cusumbo, solino, gato solo, tigrillo, oso, bichocho, mico, mono, ardilla, venado, sahino, guagua, guatín, ratón, pateón, </w:t>
      </w:r>
      <w:r w:rsidRPr="00950DE1">
        <w:rPr>
          <w:rFonts w:ascii="Gill Sans" w:eastAsia="Gill Sans" w:hAnsi="Gill Sans" w:cs="Gill Sans"/>
          <w:lang w:val="es-CO"/>
        </w:rPr>
        <w:t>carpintero, pava, pichi, perdiz, judú, pava chofer, pichi blanco, mochilero, michitá, entre otros (Consejo Comunitario</w:t>
      </w:r>
      <w:r w:rsidRPr="00483D02">
        <w:rPr>
          <w:rFonts w:ascii="Gill Sans" w:eastAsia="Gill Sans" w:hAnsi="Gill Sans" w:cs="Gill Sans"/>
          <w:lang w:val="es-CO"/>
        </w:rPr>
        <w:t xml:space="preserve"> General Los Riscales, 2007). También hay culebras, arañas, alacranes, congas, chapules, castañetas, ranas, sapos, salamanquejas y lagartijas (</w:t>
      </w:r>
      <w:r w:rsidRPr="00950DE1">
        <w:rPr>
          <w:rFonts w:ascii="Gill Sans" w:eastAsia="Gill Sans" w:hAnsi="Gill Sans" w:cs="Gill Sans"/>
          <w:lang w:val="es-CO"/>
        </w:rPr>
        <w:t>Consejo Comunitario General</w:t>
      </w:r>
      <w:r w:rsidRPr="00483D02">
        <w:rPr>
          <w:rFonts w:ascii="Gill Sans" w:eastAsia="Gill Sans" w:hAnsi="Gill Sans" w:cs="Gill Sans"/>
          <w:lang w:val="es-CO"/>
        </w:rPr>
        <w:t xml:space="preserve"> Los Riscales, 2007</w:t>
      </w:r>
      <w:r>
        <w:rPr>
          <w:rFonts w:ascii="Gill Sans" w:eastAsia="Gill Sans" w:hAnsi="Gill Sans" w:cs="Gill Sans"/>
          <w:lang w:val="es-CO"/>
        </w:rPr>
        <w:t>: 130</w:t>
      </w:r>
      <w:r w:rsidRPr="00483D02">
        <w:rPr>
          <w:rFonts w:ascii="Gill Sans" w:eastAsia="Gill Sans" w:hAnsi="Gill Sans" w:cs="Gill Sans"/>
          <w:lang w:val="es-CO"/>
        </w:rPr>
        <w:t>).</w:t>
      </w:r>
    </w:p>
    <w:p w14:paraId="2C9AFF0A" w14:textId="77777777" w:rsidR="00C255E2" w:rsidRPr="00483D02" w:rsidRDefault="00C255E2" w:rsidP="00C255E2">
      <w:pPr>
        <w:spacing w:after="200" w:line="240" w:lineRule="auto"/>
        <w:rPr>
          <w:rFonts w:ascii="Gill Sans" w:eastAsia="Gill Sans" w:hAnsi="Gill Sans" w:cs="Gill Sans"/>
          <w:lang w:val="es-CO"/>
        </w:rPr>
      </w:pPr>
      <w:r>
        <w:rPr>
          <w:rFonts w:ascii="Gill Sans" w:eastAsia="Gill Sans" w:hAnsi="Gill Sans" w:cs="Gill Sans"/>
          <w:lang w:val="es-CO"/>
        </w:rPr>
        <w:t>Por otro lado, cuando</w:t>
      </w:r>
      <w:r w:rsidRPr="00483D02">
        <w:rPr>
          <w:rFonts w:ascii="Gill Sans" w:eastAsia="Gill Sans" w:hAnsi="Gill Sans" w:cs="Gill Sans"/>
          <w:lang w:val="es-CO"/>
        </w:rPr>
        <w:t xml:space="preserve"> </w:t>
      </w:r>
      <w:r>
        <w:rPr>
          <w:rFonts w:ascii="Gill Sans" w:eastAsia="Gill Sans" w:hAnsi="Gill Sans" w:cs="Gill Sans"/>
          <w:lang w:val="es-CO"/>
        </w:rPr>
        <w:t xml:space="preserve">el suelo está </w:t>
      </w:r>
      <w:r w:rsidRPr="00483D02">
        <w:rPr>
          <w:rFonts w:ascii="Gill Sans" w:eastAsia="Gill Sans" w:hAnsi="Gill Sans" w:cs="Gill Sans"/>
          <w:lang w:val="es-CO"/>
        </w:rPr>
        <w:t xml:space="preserve">“frío” y “descansado”, es decir, sin procesos de siembra durante al menos cinco años, es posible (no siempre) encontrar árboles como </w:t>
      </w:r>
      <w:r>
        <w:rPr>
          <w:rFonts w:ascii="Gill Sans" w:eastAsia="Gill Sans" w:hAnsi="Gill Sans" w:cs="Gill Sans"/>
          <w:lang w:val="es-CO"/>
        </w:rPr>
        <w:t xml:space="preserve">el </w:t>
      </w:r>
      <w:r w:rsidRPr="00483D02">
        <w:rPr>
          <w:rFonts w:ascii="Gill Sans" w:eastAsia="Gill Sans" w:hAnsi="Gill Sans" w:cs="Gill Sans"/>
          <w:lang w:val="es-CO"/>
        </w:rPr>
        <w:t xml:space="preserve">peniemono, </w:t>
      </w:r>
      <w:r>
        <w:rPr>
          <w:rFonts w:ascii="Gill Sans" w:eastAsia="Gill Sans" w:hAnsi="Gill Sans" w:cs="Gill Sans"/>
          <w:lang w:val="es-CO"/>
        </w:rPr>
        <w:t xml:space="preserve">el </w:t>
      </w:r>
      <w:r w:rsidRPr="00483D02">
        <w:rPr>
          <w:rFonts w:ascii="Gill Sans" w:eastAsia="Gill Sans" w:hAnsi="Gill Sans" w:cs="Gill Sans"/>
          <w:lang w:val="es-CO"/>
        </w:rPr>
        <w:t xml:space="preserve">caucho, </w:t>
      </w:r>
      <w:r>
        <w:rPr>
          <w:rFonts w:ascii="Gill Sans" w:eastAsia="Gill Sans" w:hAnsi="Gill Sans" w:cs="Gill Sans"/>
          <w:lang w:val="es-CO"/>
        </w:rPr>
        <w:t xml:space="preserve">el </w:t>
      </w:r>
      <w:r w:rsidRPr="00483D02">
        <w:rPr>
          <w:rFonts w:ascii="Gill Sans" w:eastAsia="Gill Sans" w:hAnsi="Gill Sans" w:cs="Gill Sans"/>
          <w:lang w:val="es-CO"/>
        </w:rPr>
        <w:t xml:space="preserve">guasimo blanco, </w:t>
      </w:r>
      <w:r>
        <w:rPr>
          <w:rFonts w:ascii="Gill Sans" w:eastAsia="Gill Sans" w:hAnsi="Gill Sans" w:cs="Gill Sans"/>
          <w:lang w:val="es-CO"/>
        </w:rPr>
        <w:t xml:space="preserve">el </w:t>
      </w:r>
      <w:r w:rsidRPr="00483D02">
        <w:rPr>
          <w:rFonts w:ascii="Gill Sans" w:eastAsia="Gill Sans" w:hAnsi="Gill Sans" w:cs="Gill Sans"/>
          <w:lang w:val="es-CO"/>
        </w:rPr>
        <w:t>aliso,</w:t>
      </w:r>
      <w:r>
        <w:rPr>
          <w:rFonts w:ascii="Gill Sans" w:eastAsia="Gill Sans" w:hAnsi="Gill Sans" w:cs="Gill Sans"/>
          <w:lang w:val="es-CO"/>
        </w:rPr>
        <w:t xml:space="preserve"> el</w:t>
      </w:r>
      <w:r w:rsidRPr="00483D02">
        <w:rPr>
          <w:rFonts w:ascii="Gill Sans" w:eastAsia="Gill Sans" w:hAnsi="Gill Sans" w:cs="Gill Sans"/>
          <w:lang w:val="es-CO"/>
        </w:rPr>
        <w:t xml:space="preserve"> balso,</w:t>
      </w:r>
      <w:r>
        <w:rPr>
          <w:rFonts w:ascii="Gill Sans" w:eastAsia="Gill Sans" w:hAnsi="Gill Sans" w:cs="Gill Sans"/>
          <w:lang w:val="es-CO"/>
        </w:rPr>
        <w:t xml:space="preserve"> el</w:t>
      </w:r>
      <w:r w:rsidRPr="00483D02">
        <w:rPr>
          <w:rFonts w:ascii="Gill Sans" w:eastAsia="Gill Sans" w:hAnsi="Gill Sans" w:cs="Gill Sans"/>
          <w:lang w:val="es-CO"/>
        </w:rPr>
        <w:t xml:space="preserve"> pinguasí, </w:t>
      </w:r>
      <w:r>
        <w:rPr>
          <w:rFonts w:ascii="Gill Sans" w:eastAsia="Gill Sans" w:hAnsi="Gill Sans" w:cs="Gill Sans"/>
          <w:lang w:val="es-CO"/>
        </w:rPr>
        <w:t xml:space="preserve">el </w:t>
      </w:r>
      <w:r w:rsidRPr="00483D02">
        <w:rPr>
          <w:rFonts w:ascii="Gill Sans" w:eastAsia="Gill Sans" w:hAnsi="Gill Sans" w:cs="Gill Sans"/>
          <w:lang w:val="es-CO"/>
        </w:rPr>
        <w:t xml:space="preserve">yarumo, </w:t>
      </w:r>
      <w:r>
        <w:rPr>
          <w:rFonts w:ascii="Gill Sans" w:eastAsia="Gill Sans" w:hAnsi="Gill Sans" w:cs="Gill Sans"/>
          <w:lang w:val="es-CO"/>
        </w:rPr>
        <w:t xml:space="preserve">el </w:t>
      </w:r>
      <w:r w:rsidRPr="00483D02">
        <w:rPr>
          <w:rFonts w:ascii="Gill Sans" w:eastAsia="Gill Sans" w:hAnsi="Gill Sans" w:cs="Gill Sans"/>
          <w:lang w:val="es-CO"/>
        </w:rPr>
        <w:t xml:space="preserve">guásimo colorado, </w:t>
      </w:r>
      <w:r>
        <w:rPr>
          <w:rFonts w:ascii="Gill Sans" w:eastAsia="Gill Sans" w:hAnsi="Gill Sans" w:cs="Gill Sans"/>
          <w:lang w:val="es-CO"/>
        </w:rPr>
        <w:t xml:space="preserve">el </w:t>
      </w:r>
      <w:r w:rsidRPr="00483D02">
        <w:rPr>
          <w:rFonts w:ascii="Gill Sans" w:eastAsia="Gill Sans" w:hAnsi="Gill Sans" w:cs="Gill Sans"/>
          <w:lang w:val="es-CO"/>
        </w:rPr>
        <w:t xml:space="preserve">marcelo, </w:t>
      </w:r>
      <w:r>
        <w:rPr>
          <w:rFonts w:ascii="Gill Sans" w:eastAsia="Gill Sans" w:hAnsi="Gill Sans" w:cs="Gill Sans"/>
          <w:lang w:val="es-CO"/>
        </w:rPr>
        <w:t xml:space="preserve">la </w:t>
      </w:r>
      <w:r w:rsidRPr="00483D02">
        <w:rPr>
          <w:rFonts w:ascii="Gill Sans" w:eastAsia="Gill Sans" w:hAnsi="Gill Sans" w:cs="Gill Sans"/>
          <w:lang w:val="es-CO"/>
        </w:rPr>
        <w:t xml:space="preserve">sangregallina, </w:t>
      </w:r>
      <w:r>
        <w:rPr>
          <w:rFonts w:ascii="Gill Sans" w:eastAsia="Gill Sans" w:hAnsi="Gill Sans" w:cs="Gill Sans"/>
          <w:lang w:val="es-CO"/>
        </w:rPr>
        <w:t xml:space="preserve">el </w:t>
      </w:r>
      <w:r w:rsidRPr="00483D02">
        <w:rPr>
          <w:rFonts w:ascii="Gill Sans" w:eastAsia="Gill Sans" w:hAnsi="Gill Sans" w:cs="Gill Sans"/>
          <w:lang w:val="es-CO"/>
        </w:rPr>
        <w:t xml:space="preserve">cuángare, </w:t>
      </w:r>
      <w:r>
        <w:rPr>
          <w:rFonts w:ascii="Gill Sans" w:eastAsia="Gill Sans" w:hAnsi="Gill Sans" w:cs="Gill Sans"/>
          <w:lang w:val="es-CO"/>
        </w:rPr>
        <w:t xml:space="preserve">el </w:t>
      </w:r>
      <w:r w:rsidRPr="00483D02">
        <w:rPr>
          <w:rFonts w:ascii="Gill Sans" w:eastAsia="Gill Sans" w:hAnsi="Gill Sans" w:cs="Gill Sans"/>
          <w:lang w:val="es-CO"/>
        </w:rPr>
        <w:t xml:space="preserve">caracolí, </w:t>
      </w:r>
      <w:r>
        <w:rPr>
          <w:rFonts w:ascii="Gill Sans" w:eastAsia="Gill Sans" w:hAnsi="Gill Sans" w:cs="Gill Sans"/>
          <w:lang w:val="es-CO"/>
        </w:rPr>
        <w:t xml:space="preserve">el </w:t>
      </w:r>
      <w:r w:rsidRPr="00483D02">
        <w:rPr>
          <w:rFonts w:ascii="Gill Sans" w:eastAsia="Gill Sans" w:hAnsi="Gill Sans" w:cs="Gill Sans"/>
          <w:lang w:val="es-CO"/>
        </w:rPr>
        <w:t xml:space="preserve">palo amarillo, </w:t>
      </w:r>
      <w:r>
        <w:rPr>
          <w:rFonts w:ascii="Gill Sans" w:eastAsia="Gill Sans" w:hAnsi="Gill Sans" w:cs="Gill Sans"/>
          <w:lang w:val="es-CO"/>
        </w:rPr>
        <w:t xml:space="preserve">el </w:t>
      </w:r>
      <w:r w:rsidRPr="00483D02">
        <w:rPr>
          <w:rFonts w:ascii="Gill Sans" w:eastAsia="Gill Sans" w:hAnsi="Gill Sans" w:cs="Gill Sans"/>
          <w:lang w:val="es-CO"/>
        </w:rPr>
        <w:t xml:space="preserve">guamo, </w:t>
      </w:r>
      <w:r>
        <w:rPr>
          <w:rFonts w:ascii="Gill Sans" w:eastAsia="Gill Sans" w:hAnsi="Gill Sans" w:cs="Gill Sans"/>
          <w:lang w:val="es-CO"/>
        </w:rPr>
        <w:t xml:space="preserve">el </w:t>
      </w:r>
      <w:r w:rsidRPr="00483D02">
        <w:rPr>
          <w:rFonts w:ascii="Gill Sans" w:eastAsia="Gill Sans" w:hAnsi="Gill Sans" w:cs="Gill Sans"/>
          <w:lang w:val="es-CO"/>
        </w:rPr>
        <w:t xml:space="preserve">casuchillo, </w:t>
      </w:r>
      <w:r>
        <w:rPr>
          <w:rFonts w:ascii="Gill Sans" w:eastAsia="Gill Sans" w:hAnsi="Gill Sans" w:cs="Gill Sans"/>
          <w:lang w:val="es-CO"/>
        </w:rPr>
        <w:t xml:space="preserve">el </w:t>
      </w:r>
      <w:r w:rsidRPr="00483D02">
        <w:rPr>
          <w:rFonts w:ascii="Gill Sans" w:eastAsia="Gill Sans" w:hAnsi="Gill Sans" w:cs="Gill Sans"/>
          <w:lang w:val="es-CO"/>
        </w:rPr>
        <w:t xml:space="preserve">hobo, </w:t>
      </w:r>
      <w:r>
        <w:rPr>
          <w:rFonts w:ascii="Gill Sans" w:eastAsia="Gill Sans" w:hAnsi="Gill Sans" w:cs="Gill Sans"/>
          <w:lang w:val="es-CO"/>
        </w:rPr>
        <w:t xml:space="preserve">la </w:t>
      </w:r>
      <w:r w:rsidRPr="00483D02">
        <w:rPr>
          <w:rFonts w:ascii="Gill Sans" w:eastAsia="Gill Sans" w:hAnsi="Gill Sans" w:cs="Gill Sans"/>
          <w:lang w:val="es-CO"/>
        </w:rPr>
        <w:t xml:space="preserve">barrigona, </w:t>
      </w:r>
      <w:r>
        <w:rPr>
          <w:rFonts w:ascii="Gill Sans" w:eastAsia="Gill Sans" w:hAnsi="Gill Sans" w:cs="Gill Sans"/>
          <w:lang w:val="es-CO"/>
        </w:rPr>
        <w:t xml:space="preserve">la </w:t>
      </w:r>
      <w:r w:rsidRPr="00483D02">
        <w:rPr>
          <w:rFonts w:ascii="Gill Sans" w:eastAsia="Gill Sans" w:hAnsi="Gill Sans" w:cs="Gill Sans"/>
          <w:lang w:val="es-CO"/>
        </w:rPr>
        <w:t>zancona,</w:t>
      </w:r>
      <w:r>
        <w:rPr>
          <w:rFonts w:ascii="Gill Sans" w:eastAsia="Gill Sans" w:hAnsi="Gill Sans" w:cs="Gill Sans"/>
          <w:lang w:val="es-CO"/>
        </w:rPr>
        <w:t xml:space="preserve"> el</w:t>
      </w:r>
      <w:r w:rsidRPr="00483D02">
        <w:rPr>
          <w:rFonts w:ascii="Gill Sans" w:eastAsia="Gill Sans" w:hAnsi="Gill Sans" w:cs="Gill Sans"/>
          <w:lang w:val="es-CO"/>
        </w:rPr>
        <w:t xml:space="preserve"> meme,</w:t>
      </w:r>
      <w:r>
        <w:rPr>
          <w:rFonts w:ascii="Gill Sans" w:eastAsia="Gill Sans" w:hAnsi="Gill Sans" w:cs="Gill Sans"/>
          <w:lang w:val="es-CO"/>
        </w:rPr>
        <w:t xml:space="preserve"> la</w:t>
      </w:r>
      <w:r w:rsidRPr="00483D02">
        <w:rPr>
          <w:rFonts w:ascii="Gill Sans" w:eastAsia="Gill Sans" w:hAnsi="Gill Sans" w:cs="Gill Sans"/>
          <w:lang w:val="es-CO"/>
        </w:rPr>
        <w:t xml:space="preserve"> tagua, </w:t>
      </w:r>
      <w:r>
        <w:rPr>
          <w:rFonts w:ascii="Gill Sans" w:eastAsia="Gill Sans" w:hAnsi="Gill Sans" w:cs="Gill Sans"/>
          <w:lang w:val="es-CO"/>
        </w:rPr>
        <w:t xml:space="preserve">la palma </w:t>
      </w:r>
      <w:r w:rsidRPr="00483D02">
        <w:rPr>
          <w:rFonts w:ascii="Gill Sans" w:eastAsia="Gill Sans" w:hAnsi="Gill Sans" w:cs="Gill Sans"/>
          <w:lang w:val="es-CO"/>
        </w:rPr>
        <w:t xml:space="preserve">mil pesos y </w:t>
      </w:r>
      <w:r>
        <w:rPr>
          <w:rFonts w:ascii="Gill Sans" w:eastAsia="Gill Sans" w:hAnsi="Gill Sans" w:cs="Gill Sans"/>
          <w:lang w:val="es-CO"/>
        </w:rPr>
        <w:t xml:space="preserve">la </w:t>
      </w:r>
      <w:r w:rsidRPr="00483D02">
        <w:rPr>
          <w:rFonts w:ascii="Gill Sans" w:eastAsia="Gill Sans" w:hAnsi="Gill Sans" w:cs="Gill Sans"/>
          <w:lang w:val="es-CO"/>
        </w:rPr>
        <w:t xml:space="preserve">chunga (Consejo </w:t>
      </w:r>
      <w:r w:rsidRPr="00950DE1">
        <w:rPr>
          <w:rFonts w:ascii="Gill Sans" w:eastAsia="Gill Sans" w:hAnsi="Gill Sans" w:cs="Gill Sans"/>
          <w:lang w:val="es-CO"/>
        </w:rPr>
        <w:t>Comunitario General Los</w:t>
      </w:r>
      <w:r w:rsidRPr="00483D02">
        <w:rPr>
          <w:rFonts w:ascii="Gill Sans" w:eastAsia="Gill Sans" w:hAnsi="Gill Sans" w:cs="Gill Sans"/>
          <w:lang w:val="es-CO"/>
        </w:rPr>
        <w:t xml:space="preserve"> Riscales, 2007</w:t>
      </w:r>
      <w:r w:rsidRPr="00F4174D">
        <w:rPr>
          <w:rFonts w:ascii="Gill Sans" w:eastAsia="Gill Sans" w:hAnsi="Gill Sans" w:cs="Gill Sans"/>
          <w:lang w:val="es-CO"/>
        </w:rPr>
        <w:t xml:space="preserve">: </w:t>
      </w:r>
      <w:r>
        <w:rPr>
          <w:rFonts w:ascii="Gill Sans" w:eastAsia="Gill Sans" w:hAnsi="Gill Sans" w:cs="Gill Sans"/>
          <w:lang w:val="es-CO"/>
        </w:rPr>
        <w:t>130</w:t>
      </w:r>
      <w:r w:rsidRPr="00483D02">
        <w:rPr>
          <w:rFonts w:ascii="Gill Sans" w:eastAsia="Gill Sans" w:hAnsi="Gill Sans" w:cs="Gill Sans"/>
          <w:lang w:val="es-CO"/>
        </w:rPr>
        <w:t>).</w:t>
      </w:r>
    </w:p>
    <w:p w14:paraId="5136FF78" w14:textId="77777777" w:rsidR="00C255E2" w:rsidRPr="00483D02"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lang w:val="es-CO"/>
        </w:rPr>
        <w:t xml:space="preserve">Por </w:t>
      </w:r>
      <w:r>
        <w:rPr>
          <w:rFonts w:ascii="Gill Sans" w:eastAsia="Gill Sans" w:hAnsi="Gill Sans" w:cs="Gill Sans"/>
          <w:lang w:val="es-CO"/>
        </w:rPr>
        <w:t>último</w:t>
      </w:r>
      <w:r w:rsidRPr="00483D02">
        <w:rPr>
          <w:rFonts w:ascii="Gill Sans" w:eastAsia="Gill Sans" w:hAnsi="Gill Sans" w:cs="Gill Sans"/>
          <w:lang w:val="es-CO"/>
        </w:rPr>
        <w:t xml:space="preserve">, la primera vegetación que </w:t>
      </w:r>
      <w:r>
        <w:rPr>
          <w:rFonts w:ascii="Gill Sans" w:eastAsia="Gill Sans" w:hAnsi="Gill Sans" w:cs="Gill Sans"/>
          <w:lang w:val="es-CO"/>
        </w:rPr>
        <w:t>coloniza</w:t>
      </w:r>
      <w:r w:rsidRPr="00483D02">
        <w:rPr>
          <w:rFonts w:ascii="Gill Sans" w:eastAsia="Gill Sans" w:hAnsi="Gill Sans" w:cs="Gill Sans"/>
          <w:lang w:val="es-CO"/>
        </w:rPr>
        <w:t xml:space="preserve"> </w:t>
      </w:r>
      <w:r>
        <w:rPr>
          <w:rFonts w:ascii="Gill Sans" w:eastAsia="Gill Sans" w:hAnsi="Gill Sans" w:cs="Gill Sans"/>
          <w:lang w:val="es-CO"/>
        </w:rPr>
        <w:t>los</w:t>
      </w:r>
      <w:r w:rsidRPr="00483D02">
        <w:rPr>
          <w:rFonts w:ascii="Gill Sans" w:eastAsia="Gill Sans" w:hAnsi="Gill Sans" w:cs="Gill Sans"/>
          <w:lang w:val="es-CO"/>
        </w:rPr>
        <w:t xml:space="preserve"> suelos</w:t>
      </w:r>
      <w:r>
        <w:rPr>
          <w:rFonts w:ascii="Gill Sans" w:eastAsia="Gill Sans" w:hAnsi="Gill Sans" w:cs="Gill Sans"/>
          <w:lang w:val="es-CO"/>
        </w:rPr>
        <w:t xml:space="preserve"> que se encuentran</w:t>
      </w:r>
      <w:r w:rsidRPr="00483D02">
        <w:rPr>
          <w:rFonts w:ascii="Gill Sans" w:eastAsia="Gill Sans" w:hAnsi="Gill Sans" w:cs="Gill Sans"/>
          <w:lang w:val="es-CO"/>
        </w:rPr>
        <w:t xml:space="preserve"> en regeneració</w:t>
      </w:r>
      <w:r>
        <w:rPr>
          <w:rFonts w:ascii="Gill Sans" w:eastAsia="Gill Sans" w:hAnsi="Gill Sans" w:cs="Gill Sans"/>
          <w:lang w:val="es-CO"/>
        </w:rPr>
        <w:t>n</w:t>
      </w:r>
      <w:r w:rsidRPr="00483D02">
        <w:rPr>
          <w:rFonts w:ascii="Gill Sans" w:eastAsia="Gill Sans" w:hAnsi="Gill Sans" w:cs="Gill Sans"/>
          <w:lang w:val="es-CO"/>
        </w:rPr>
        <w:t xml:space="preserve"> se </w:t>
      </w:r>
      <w:r>
        <w:rPr>
          <w:rFonts w:ascii="Gill Sans" w:eastAsia="Gill Sans" w:hAnsi="Gill Sans" w:cs="Gill Sans"/>
          <w:lang w:val="es-CO"/>
        </w:rPr>
        <w:t xml:space="preserve">le </w:t>
      </w:r>
      <w:r w:rsidRPr="00483D02">
        <w:rPr>
          <w:rFonts w:ascii="Gill Sans" w:eastAsia="Gill Sans" w:hAnsi="Gill Sans" w:cs="Gill Sans"/>
          <w:lang w:val="es-CO"/>
        </w:rPr>
        <w:t xml:space="preserve">denomina pionera </w:t>
      </w:r>
      <w:r w:rsidRPr="00950DE1">
        <w:rPr>
          <w:rFonts w:ascii="Gill Sans" w:eastAsia="Gill Sans" w:hAnsi="Gill Sans" w:cs="Gill Sans"/>
          <w:lang w:val="es-CO"/>
        </w:rPr>
        <w:t>(Rangel, 2004)</w:t>
      </w:r>
      <w:r>
        <w:rPr>
          <w:rFonts w:ascii="Gill Sans" w:eastAsia="Gill Sans" w:hAnsi="Gill Sans" w:cs="Gill Sans"/>
          <w:lang w:val="es-CO"/>
        </w:rPr>
        <w:t>;</w:t>
      </w:r>
      <w:r w:rsidRPr="00950DE1">
        <w:rPr>
          <w:rFonts w:ascii="Gill Sans" w:eastAsia="Gill Sans" w:hAnsi="Gill Sans" w:cs="Gill Sans"/>
          <w:lang w:val="es-CO"/>
        </w:rPr>
        <w:t xml:space="preserve"> en</w:t>
      </w:r>
      <w:r w:rsidRPr="00483D02">
        <w:rPr>
          <w:rFonts w:ascii="Gill Sans" w:eastAsia="Gill Sans" w:hAnsi="Gill Sans" w:cs="Gill Sans"/>
          <w:lang w:val="es-CO"/>
        </w:rPr>
        <w:t xml:space="preserve"> </w:t>
      </w:r>
      <w:r>
        <w:rPr>
          <w:rFonts w:ascii="Gill Sans" w:eastAsia="Gill Sans" w:hAnsi="Gill Sans" w:cs="Gill Sans"/>
          <w:lang w:val="es-CO"/>
        </w:rPr>
        <w:t>la</w:t>
      </w:r>
      <w:r w:rsidRPr="00483D02">
        <w:rPr>
          <w:rFonts w:ascii="Gill Sans" w:eastAsia="Gill Sans" w:hAnsi="Gill Sans" w:cs="Gill Sans"/>
          <w:lang w:val="es-CO"/>
        </w:rPr>
        <w:t xml:space="preserve"> </w:t>
      </w:r>
      <w:r>
        <w:rPr>
          <w:rFonts w:ascii="Gill Sans" w:eastAsia="Gill Sans" w:hAnsi="Gill Sans" w:cs="Gill Sans"/>
          <w:lang w:val="es-CO"/>
        </w:rPr>
        <w:t xml:space="preserve">primera </w:t>
      </w:r>
      <w:r w:rsidRPr="00483D02">
        <w:rPr>
          <w:rFonts w:ascii="Gill Sans" w:eastAsia="Gill Sans" w:hAnsi="Gill Sans" w:cs="Gill Sans"/>
          <w:lang w:val="es-CO"/>
        </w:rPr>
        <w:t xml:space="preserve">fase de crecimiento, estas áreas se intercalan con palmas como </w:t>
      </w:r>
      <w:r>
        <w:rPr>
          <w:rFonts w:ascii="Gill Sans" w:eastAsia="Gill Sans" w:hAnsi="Gill Sans" w:cs="Gill Sans"/>
          <w:lang w:val="es-CO"/>
        </w:rPr>
        <w:t xml:space="preserve">la </w:t>
      </w:r>
      <w:r w:rsidRPr="00483D02">
        <w:rPr>
          <w:rFonts w:ascii="Gill Sans" w:eastAsia="Gill Sans" w:hAnsi="Gill Sans" w:cs="Gill Sans"/>
          <w:lang w:val="es-CO"/>
        </w:rPr>
        <w:t xml:space="preserve">Naidí, </w:t>
      </w:r>
      <w:r>
        <w:rPr>
          <w:rFonts w:ascii="Gill Sans" w:eastAsia="Gill Sans" w:hAnsi="Gill Sans" w:cs="Gill Sans"/>
          <w:lang w:val="es-CO"/>
        </w:rPr>
        <w:t xml:space="preserve">el </w:t>
      </w:r>
      <w:r w:rsidRPr="00483D02">
        <w:rPr>
          <w:rFonts w:ascii="Gill Sans" w:eastAsia="Gill Sans" w:hAnsi="Gill Sans" w:cs="Gill Sans"/>
          <w:lang w:val="es-CO"/>
        </w:rPr>
        <w:t xml:space="preserve">quitasol y </w:t>
      </w:r>
      <w:r>
        <w:rPr>
          <w:rFonts w:ascii="Gill Sans" w:eastAsia="Gill Sans" w:hAnsi="Gill Sans" w:cs="Gill Sans"/>
          <w:lang w:val="es-CO"/>
        </w:rPr>
        <w:t xml:space="preserve">la </w:t>
      </w:r>
      <w:r w:rsidRPr="00483D02">
        <w:rPr>
          <w:rFonts w:ascii="Gill Sans" w:eastAsia="Gill Sans" w:hAnsi="Gill Sans" w:cs="Gill Sans"/>
          <w:lang w:val="es-CO"/>
        </w:rPr>
        <w:t>Jingapá</w:t>
      </w:r>
      <w:r>
        <w:rPr>
          <w:rFonts w:ascii="Gill Sans" w:eastAsia="Gill Sans" w:hAnsi="Gill Sans" w:cs="Gill Sans"/>
          <w:lang w:val="es-CO"/>
        </w:rPr>
        <w:t>,</w:t>
      </w:r>
      <w:r w:rsidRPr="00483D02">
        <w:rPr>
          <w:rFonts w:ascii="Gill Sans" w:eastAsia="Gill Sans" w:hAnsi="Gill Sans" w:cs="Gill Sans"/>
          <w:lang w:val="es-CO"/>
        </w:rPr>
        <w:t xml:space="preserve"> o también con</w:t>
      </w:r>
      <w:r>
        <w:rPr>
          <w:rFonts w:ascii="Gill Sans" w:eastAsia="Gill Sans" w:hAnsi="Gill Sans" w:cs="Gill Sans"/>
          <w:lang w:val="es-CO"/>
        </w:rPr>
        <w:t xml:space="preserve"> árboles como</w:t>
      </w:r>
      <w:r w:rsidRPr="00483D02">
        <w:rPr>
          <w:rFonts w:ascii="Gill Sans" w:eastAsia="Gill Sans" w:hAnsi="Gill Sans" w:cs="Gill Sans"/>
          <w:lang w:val="es-CO"/>
        </w:rPr>
        <w:t xml:space="preserve"> </w:t>
      </w:r>
      <w:r>
        <w:rPr>
          <w:rFonts w:ascii="Gill Sans" w:eastAsia="Gill Sans" w:hAnsi="Gill Sans" w:cs="Gill Sans"/>
          <w:lang w:val="es-CO"/>
        </w:rPr>
        <w:t xml:space="preserve">el </w:t>
      </w:r>
      <w:r w:rsidRPr="00483D02">
        <w:rPr>
          <w:rFonts w:ascii="Gill Sans" w:eastAsia="Gill Sans" w:hAnsi="Gill Sans" w:cs="Gill Sans"/>
          <w:lang w:val="es-CO"/>
        </w:rPr>
        <w:t xml:space="preserve">yarumo, </w:t>
      </w:r>
      <w:r>
        <w:rPr>
          <w:rFonts w:ascii="Gill Sans" w:eastAsia="Gill Sans" w:hAnsi="Gill Sans" w:cs="Gill Sans"/>
          <w:lang w:val="es-CO"/>
        </w:rPr>
        <w:t xml:space="preserve">el </w:t>
      </w:r>
      <w:r w:rsidRPr="00483D02">
        <w:rPr>
          <w:rFonts w:ascii="Gill Sans" w:eastAsia="Gill Sans" w:hAnsi="Gill Sans" w:cs="Gill Sans"/>
          <w:lang w:val="es-CO"/>
        </w:rPr>
        <w:t xml:space="preserve">costillo y </w:t>
      </w:r>
      <w:r>
        <w:rPr>
          <w:rFonts w:ascii="Gill Sans" w:eastAsia="Gill Sans" w:hAnsi="Gill Sans" w:cs="Gill Sans"/>
          <w:lang w:val="es-CO"/>
        </w:rPr>
        <w:t xml:space="preserve">el </w:t>
      </w:r>
      <w:r w:rsidRPr="00483D02">
        <w:rPr>
          <w:rFonts w:ascii="Gill Sans" w:eastAsia="Gill Sans" w:hAnsi="Gill Sans" w:cs="Gill Sans"/>
          <w:lang w:val="es-CO"/>
        </w:rPr>
        <w:t>carate</w:t>
      </w:r>
      <w:r>
        <w:rPr>
          <w:rFonts w:ascii="Gill Sans" w:eastAsia="Gill Sans" w:hAnsi="Gill Sans" w:cs="Gill Sans"/>
          <w:lang w:val="es-CO"/>
        </w:rPr>
        <w:t>, para darle paso posteriormente, a árboles de mayor tamaño</w:t>
      </w:r>
      <w:r w:rsidRPr="00483D02">
        <w:rPr>
          <w:rFonts w:ascii="Gill Sans" w:eastAsia="Gill Sans" w:hAnsi="Gill Sans" w:cs="Gill Sans"/>
          <w:lang w:val="es-CO"/>
        </w:rPr>
        <w:t xml:space="preserve"> (</w:t>
      </w:r>
      <w:r>
        <w:rPr>
          <w:rFonts w:ascii="Gill Sans" w:eastAsia="Gill Sans" w:hAnsi="Gill Sans" w:cs="Gill Sans"/>
          <w:lang w:val="es-CO"/>
        </w:rPr>
        <w:t>Rangel, 2004</w:t>
      </w:r>
      <w:r w:rsidRPr="00483D02">
        <w:rPr>
          <w:rFonts w:ascii="Gill Sans" w:eastAsia="Gill Sans" w:hAnsi="Gill Sans" w:cs="Gill Sans"/>
          <w:lang w:val="es-CO"/>
        </w:rPr>
        <w:t>)</w:t>
      </w:r>
      <w:r>
        <w:rPr>
          <w:rFonts w:ascii="Gill Sans" w:eastAsia="Gill Sans" w:hAnsi="Gill Sans" w:cs="Gill Sans"/>
          <w:lang w:val="es-CO"/>
        </w:rPr>
        <w:t>. Esta vegetación también es</w:t>
      </w:r>
      <w:r w:rsidRPr="00483D02">
        <w:rPr>
          <w:rFonts w:ascii="Gill Sans" w:eastAsia="Gill Sans" w:hAnsi="Gill Sans" w:cs="Gill Sans"/>
          <w:lang w:val="es-CO"/>
        </w:rPr>
        <w:t xml:space="preserve"> com</w:t>
      </w:r>
      <w:r>
        <w:rPr>
          <w:rFonts w:ascii="Gill Sans" w:eastAsia="Gill Sans" w:hAnsi="Gill Sans" w:cs="Gill Sans"/>
          <w:lang w:val="es-CO"/>
        </w:rPr>
        <w:t>ún</w:t>
      </w:r>
      <w:r w:rsidRPr="00483D02">
        <w:rPr>
          <w:rFonts w:ascii="Gill Sans" w:eastAsia="Gill Sans" w:hAnsi="Gill Sans" w:cs="Gill Sans"/>
          <w:lang w:val="es-CO"/>
        </w:rPr>
        <w:t xml:space="preserve"> en áreas degradadas o donde se encuentran cultivos de borojó, caña de azúcar</w:t>
      </w:r>
      <w:r>
        <w:rPr>
          <w:rFonts w:ascii="Gill Sans" w:eastAsia="Gill Sans" w:hAnsi="Gill Sans" w:cs="Gill Sans"/>
          <w:lang w:val="es-CO"/>
        </w:rPr>
        <w:t xml:space="preserve"> y</w:t>
      </w:r>
      <w:r w:rsidRPr="00483D02">
        <w:rPr>
          <w:rFonts w:ascii="Gill Sans" w:eastAsia="Gill Sans" w:hAnsi="Gill Sans" w:cs="Gill Sans"/>
          <w:lang w:val="es-CO"/>
        </w:rPr>
        <w:t xml:space="preserve"> árbol del </w:t>
      </w:r>
      <w:r w:rsidRPr="00950DE1">
        <w:rPr>
          <w:rFonts w:ascii="Gill Sans" w:eastAsia="Gill Sans" w:hAnsi="Gill Sans" w:cs="Gill Sans"/>
          <w:lang w:val="es-CO"/>
        </w:rPr>
        <w:t>pan (Rangel, 2004</w:t>
      </w:r>
      <w:r w:rsidRPr="00483D02">
        <w:rPr>
          <w:rFonts w:ascii="Gill Sans" w:eastAsia="Gill Sans" w:hAnsi="Gill Sans" w:cs="Gill Sans"/>
          <w:lang w:val="es-CO"/>
        </w:rPr>
        <w:t>). Otra especie relevante</w:t>
      </w:r>
      <w:r>
        <w:rPr>
          <w:rFonts w:ascii="Gill Sans" w:eastAsia="Gill Sans" w:hAnsi="Gill Sans" w:cs="Gill Sans"/>
          <w:lang w:val="es-CO"/>
        </w:rPr>
        <w:t>,</w:t>
      </w:r>
      <w:r w:rsidRPr="00483D02">
        <w:rPr>
          <w:rFonts w:ascii="Gill Sans" w:eastAsia="Gill Sans" w:hAnsi="Gill Sans" w:cs="Gill Sans"/>
          <w:lang w:val="es-CO"/>
        </w:rPr>
        <w:t xml:space="preserve"> en los claros que se </w:t>
      </w:r>
      <w:r>
        <w:rPr>
          <w:rFonts w:ascii="Gill Sans" w:eastAsia="Gill Sans" w:hAnsi="Gill Sans" w:cs="Gill Sans"/>
          <w:lang w:val="es-CO"/>
        </w:rPr>
        <w:t>forman</w:t>
      </w:r>
      <w:r w:rsidRPr="00483D02">
        <w:rPr>
          <w:rFonts w:ascii="Gill Sans" w:eastAsia="Gill Sans" w:hAnsi="Gill Sans" w:cs="Gill Sans"/>
          <w:lang w:val="es-CO"/>
        </w:rPr>
        <w:t xml:space="preserve"> en e</w:t>
      </w:r>
      <w:r>
        <w:rPr>
          <w:rFonts w:ascii="Gill Sans" w:eastAsia="Gill Sans" w:hAnsi="Gill Sans" w:cs="Gill Sans"/>
          <w:lang w:val="es-CO"/>
        </w:rPr>
        <w:t>ste</w:t>
      </w:r>
      <w:r w:rsidRPr="00483D02">
        <w:rPr>
          <w:rFonts w:ascii="Gill Sans" w:eastAsia="Gill Sans" w:hAnsi="Gill Sans" w:cs="Gill Sans"/>
          <w:lang w:val="es-CO"/>
        </w:rPr>
        <w:t xml:space="preserve"> monte alzado</w:t>
      </w:r>
      <w:r>
        <w:rPr>
          <w:rFonts w:ascii="Gill Sans" w:eastAsia="Gill Sans" w:hAnsi="Gill Sans" w:cs="Gill Sans"/>
          <w:lang w:val="es-CO"/>
        </w:rPr>
        <w:t>,</w:t>
      </w:r>
      <w:r w:rsidRPr="00483D02">
        <w:rPr>
          <w:rFonts w:ascii="Gill Sans" w:eastAsia="Gill Sans" w:hAnsi="Gill Sans" w:cs="Gill Sans"/>
          <w:lang w:val="es-CO"/>
        </w:rPr>
        <w:t xml:space="preserve"> es la hierba caña brava</w:t>
      </w:r>
      <w:r>
        <w:rPr>
          <w:rFonts w:ascii="Gill Sans" w:eastAsia="Gill Sans" w:hAnsi="Gill Sans" w:cs="Gill Sans"/>
          <w:lang w:val="es-CO"/>
        </w:rPr>
        <w:t>,</w:t>
      </w:r>
      <w:r w:rsidRPr="00483D02">
        <w:rPr>
          <w:rFonts w:ascii="Gill Sans" w:eastAsia="Gill Sans" w:hAnsi="Gill Sans" w:cs="Gill Sans"/>
          <w:lang w:val="es-CO"/>
        </w:rPr>
        <w:t xml:space="preserve"> ya que al ser una planta de sol (heliofita), posee un rápido crecimiento al aprovechar </w:t>
      </w:r>
      <w:r>
        <w:rPr>
          <w:rFonts w:ascii="Gill Sans" w:eastAsia="Gill Sans" w:hAnsi="Gill Sans" w:cs="Gill Sans"/>
          <w:lang w:val="es-CO"/>
        </w:rPr>
        <w:t>su</w:t>
      </w:r>
      <w:r w:rsidRPr="00483D02">
        <w:rPr>
          <w:rFonts w:ascii="Gill Sans" w:eastAsia="Gill Sans" w:hAnsi="Gill Sans" w:cs="Gill Sans"/>
          <w:lang w:val="es-CO"/>
        </w:rPr>
        <w:t xml:space="preserve"> luz directa (Poveda et al., 20</w:t>
      </w:r>
      <w:r>
        <w:rPr>
          <w:rFonts w:ascii="Gill Sans" w:eastAsia="Gill Sans" w:hAnsi="Gill Sans" w:cs="Gill Sans"/>
          <w:lang w:val="es-CO"/>
        </w:rPr>
        <w:t>04</w:t>
      </w:r>
      <w:r w:rsidRPr="00483D02">
        <w:rPr>
          <w:rFonts w:ascii="Gill Sans" w:eastAsia="Gill Sans" w:hAnsi="Gill Sans" w:cs="Gill Sans"/>
          <w:lang w:val="es-CO"/>
        </w:rPr>
        <w:t>).</w:t>
      </w:r>
    </w:p>
    <w:p w14:paraId="45F37A75" w14:textId="77777777" w:rsidR="00C255E2" w:rsidRPr="000302F9" w:rsidRDefault="00C255E2" w:rsidP="00514F15">
      <w:pPr>
        <w:pStyle w:val="Ttulo3"/>
        <w:spacing w:before="0" w:after="200" w:line="240" w:lineRule="auto"/>
        <w:rPr>
          <w:rFonts w:ascii="Gill Sans" w:eastAsia="Gill Sans" w:hAnsi="Gill Sans" w:cs="Gill Sans"/>
          <w:color w:val="2F5496"/>
          <w:sz w:val="22"/>
          <w:szCs w:val="22"/>
          <w:lang w:val="es-CO"/>
        </w:rPr>
      </w:pPr>
      <w:bookmarkStart w:id="140" w:name="_Toc129359558"/>
      <w:r w:rsidRPr="000302F9">
        <w:rPr>
          <w:rFonts w:ascii="Gill Sans" w:eastAsia="Gill Sans" w:hAnsi="Gill Sans" w:cs="Gill Sans" w:hint="cs"/>
          <w:color w:val="2F5496"/>
          <w:sz w:val="22"/>
          <w:szCs w:val="22"/>
          <w:lang w:val="es-CO"/>
        </w:rPr>
        <w:t>Aporte ecológico</w:t>
      </w:r>
      <w:bookmarkEnd w:id="140"/>
      <w:r w:rsidRPr="000302F9">
        <w:rPr>
          <w:rFonts w:ascii="Gill Sans" w:eastAsia="Gill Sans" w:hAnsi="Gill Sans" w:cs="Gill Sans" w:hint="cs"/>
          <w:color w:val="2F5496"/>
          <w:sz w:val="22"/>
          <w:szCs w:val="22"/>
          <w:lang w:val="es-CO"/>
        </w:rPr>
        <w:t xml:space="preserve"> </w:t>
      </w:r>
    </w:p>
    <w:p w14:paraId="28ADA882" w14:textId="77777777" w:rsidR="00C255E2" w:rsidRPr="00483D02"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hint="cs"/>
          <w:lang w:val="es-CO"/>
        </w:rPr>
        <w:t xml:space="preserve">Son numerosos los beneficios que aporta el </w:t>
      </w:r>
      <w:r w:rsidRPr="00145CC2">
        <w:rPr>
          <w:rFonts w:ascii="Gill Sans" w:eastAsia="Gill Sans" w:hAnsi="Gill Sans" w:cs="Gill Sans" w:hint="cs"/>
          <w:b/>
          <w:bCs/>
          <w:lang w:val="es-CO"/>
        </w:rPr>
        <w:t>monte bravo</w:t>
      </w:r>
      <w:r w:rsidRPr="00483D02">
        <w:rPr>
          <w:rFonts w:ascii="Gill Sans" w:eastAsia="Gill Sans" w:hAnsi="Gill Sans" w:cs="Gill Sans" w:hint="cs"/>
          <w:lang w:val="es-CO"/>
        </w:rPr>
        <w:t xml:space="preserve"> al equilibrio de los ecosistemas de esta región</w:t>
      </w:r>
      <w:r>
        <w:rPr>
          <w:rFonts w:ascii="Gill Sans" w:eastAsia="Gill Sans" w:hAnsi="Gill Sans" w:cs="Gill Sans"/>
          <w:lang w:val="es-CO"/>
        </w:rPr>
        <w:t>.</w:t>
      </w:r>
      <w:r w:rsidRPr="00483D02">
        <w:rPr>
          <w:rFonts w:ascii="Gill Sans" w:eastAsia="Gill Sans" w:hAnsi="Gill Sans" w:cs="Gill Sans"/>
          <w:lang w:val="es-CO"/>
        </w:rPr>
        <w:t xml:space="preserve"> </w:t>
      </w:r>
      <w:r>
        <w:rPr>
          <w:rFonts w:ascii="Gill Sans" w:eastAsia="Gill Sans" w:hAnsi="Gill Sans" w:cs="Gill Sans"/>
          <w:lang w:val="es-CO"/>
        </w:rPr>
        <w:t>E</w:t>
      </w:r>
      <w:r w:rsidRPr="00483D02">
        <w:rPr>
          <w:rFonts w:ascii="Gill Sans" w:eastAsia="Gill Sans" w:hAnsi="Gill Sans" w:cs="Gill Sans"/>
          <w:lang w:val="es-CO"/>
        </w:rPr>
        <w:t>ntre ellos se encuentran</w:t>
      </w:r>
      <w:r>
        <w:rPr>
          <w:rFonts w:ascii="Gill Sans" w:eastAsia="Gill Sans" w:hAnsi="Gill Sans" w:cs="Gill Sans"/>
          <w:lang w:val="es-CO"/>
        </w:rPr>
        <w:t>:</w:t>
      </w:r>
    </w:p>
    <w:p w14:paraId="29263A13" w14:textId="77777777" w:rsidR="00C255E2" w:rsidRPr="00483D02" w:rsidRDefault="00C255E2">
      <w:pPr>
        <w:pStyle w:val="Prrafodelista"/>
        <w:numPr>
          <w:ilvl w:val="0"/>
          <w:numId w:val="1"/>
        </w:numPr>
        <w:spacing w:after="200" w:line="240" w:lineRule="auto"/>
        <w:rPr>
          <w:rFonts w:ascii="Gill Sans" w:eastAsia="Gill Sans" w:hAnsi="Gill Sans" w:cs="Gill Sans"/>
          <w:lang w:val="es-CO"/>
        </w:rPr>
      </w:pPr>
      <w:r w:rsidRPr="00483D02">
        <w:rPr>
          <w:rFonts w:ascii="Gill Sans" w:eastAsia="Gill Sans" w:hAnsi="Gill Sans" w:cs="Gill Sans" w:hint="cs"/>
          <w:lang w:val="es-CO"/>
        </w:rPr>
        <w:t>La actividad humana mínima favorece la presencia y</w:t>
      </w:r>
      <w:r>
        <w:rPr>
          <w:rFonts w:ascii="Gill Sans" w:eastAsia="Gill Sans" w:hAnsi="Gill Sans" w:cs="Gill Sans"/>
          <w:lang w:val="es-CO"/>
        </w:rPr>
        <w:t xml:space="preserve"> el</w:t>
      </w:r>
      <w:r w:rsidRPr="00483D02">
        <w:rPr>
          <w:rFonts w:ascii="Gill Sans" w:eastAsia="Gill Sans" w:hAnsi="Gill Sans" w:cs="Gill Sans" w:hint="cs"/>
          <w:lang w:val="es-CO"/>
        </w:rPr>
        <w:t xml:space="preserve"> desarrollo de especies endémicas, </w:t>
      </w:r>
      <w:r>
        <w:rPr>
          <w:rFonts w:ascii="Gill Sans" w:eastAsia="Gill Sans" w:hAnsi="Gill Sans" w:cs="Gill Sans"/>
          <w:lang w:val="es-CO"/>
        </w:rPr>
        <w:t>al igual que</w:t>
      </w:r>
      <w:r w:rsidRPr="00483D02">
        <w:rPr>
          <w:rFonts w:ascii="Gill Sans" w:eastAsia="Gill Sans" w:hAnsi="Gill Sans" w:cs="Gill Sans" w:hint="cs"/>
          <w:lang w:val="es-CO"/>
        </w:rPr>
        <w:t xml:space="preserve"> interacciones mu</w:t>
      </w:r>
      <w:r>
        <w:rPr>
          <w:rFonts w:ascii="Gill Sans" w:eastAsia="Gill Sans" w:hAnsi="Gill Sans" w:cs="Gill Sans"/>
          <w:lang w:val="es-CO"/>
        </w:rPr>
        <w:t>y</w:t>
      </w:r>
      <w:r w:rsidRPr="00483D02">
        <w:rPr>
          <w:rFonts w:ascii="Gill Sans" w:eastAsia="Gill Sans" w:hAnsi="Gill Sans" w:cs="Gill Sans" w:hint="cs"/>
          <w:lang w:val="es-CO"/>
        </w:rPr>
        <w:t xml:space="preserve"> complejas entre especies. Al ser ecosistemas más complejos</w:t>
      </w:r>
      <w:r>
        <w:rPr>
          <w:rFonts w:ascii="Gill Sans" w:eastAsia="Gill Sans" w:hAnsi="Gill Sans" w:cs="Gill Sans"/>
          <w:lang w:val="es-CO"/>
        </w:rPr>
        <w:t>,</w:t>
      </w:r>
      <w:r w:rsidRPr="00483D02">
        <w:rPr>
          <w:rFonts w:ascii="Gill Sans" w:eastAsia="Gill Sans" w:hAnsi="Gill Sans" w:cs="Gill Sans" w:hint="cs"/>
          <w:lang w:val="es-CO"/>
        </w:rPr>
        <w:t xml:space="preserve"> hay mayor resiliencia y estabilidad a la hora de enfrentar perturbaciones futuras</w:t>
      </w:r>
      <w:r>
        <w:rPr>
          <w:rFonts w:ascii="Gill Sans" w:eastAsia="Gill Sans" w:hAnsi="Gill Sans" w:cs="Gill Sans"/>
          <w:lang w:val="es-CO"/>
        </w:rPr>
        <w:t xml:space="preserve">, como el cambio climático </w:t>
      </w:r>
      <w:r w:rsidRPr="00483D02">
        <w:rPr>
          <w:rFonts w:ascii="Gill Sans" w:eastAsia="Gill Sans" w:hAnsi="Gill Sans" w:cs="Gill Sans" w:hint="cs"/>
          <w:lang w:val="es-CO"/>
        </w:rPr>
        <w:t>(</w:t>
      </w:r>
      <w:r>
        <w:rPr>
          <w:rFonts w:ascii="Gill Sans" w:eastAsia="Gill Sans" w:hAnsi="Gill Sans" w:cs="Gill Sans"/>
          <w:lang w:val="es-CO"/>
        </w:rPr>
        <w:t>Mackey et al., 2020</w:t>
      </w:r>
      <w:r w:rsidRPr="00483D02">
        <w:rPr>
          <w:rFonts w:ascii="Gill Sans" w:eastAsia="Gill Sans" w:hAnsi="Gill Sans" w:cs="Gill Sans" w:hint="cs"/>
          <w:lang w:val="es-CO"/>
        </w:rPr>
        <w:t>).</w:t>
      </w:r>
    </w:p>
    <w:p w14:paraId="3A8EC33E" w14:textId="72508F71" w:rsidR="00C255E2" w:rsidRDefault="00C255E2">
      <w:pPr>
        <w:pStyle w:val="Prrafodelista"/>
        <w:numPr>
          <w:ilvl w:val="0"/>
          <w:numId w:val="1"/>
        </w:numPr>
        <w:spacing w:after="200" w:line="240" w:lineRule="auto"/>
        <w:rPr>
          <w:rFonts w:ascii="Gill Sans" w:eastAsia="Gill Sans" w:hAnsi="Gill Sans" w:cs="Gill Sans"/>
          <w:lang w:val="es-CO"/>
        </w:rPr>
      </w:pPr>
      <w:r w:rsidRPr="00483D02">
        <w:rPr>
          <w:rFonts w:ascii="Gill Sans" w:eastAsia="Gill Sans" w:hAnsi="Gill Sans" w:cs="Gill Sans" w:hint="cs"/>
          <w:lang w:val="es-CO"/>
        </w:rPr>
        <w:t xml:space="preserve">La baja intervención del monte bravo ha permitido el balance hídrico de la región, </w:t>
      </w:r>
      <w:r>
        <w:rPr>
          <w:rFonts w:ascii="Gill Sans" w:eastAsia="Gill Sans" w:hAnsi="Gill Sans" w:cs="Gill Sans"/>
          <w:lang w:val="es-CO"/>
        </w:rPr>
        <w:t>ya que la baja</w:t>
      </w:r>
      <w:r w:rsidRPr="00483D02">
        <w:rPr>
          <w:rFonts w:ascii="Gill Sans" w:eastAsia="Gill Sans" w:hAnsi="Gill Sans" w:cs="Gill Sans" w:hint="cs"/>
          <w:lang w:val="es-CO"/>
        </w:rPr>
        <w:t xml:space="preserve"> deforestación, especialmente en </w:t>
      </w:r>
      <w:r w:rsidRPr="00950DE1">
        <w:rPr>
          <w:rFonts w:ascii="Gill Sans" w:eastAsia="Gill Sans" w:hAnsi="Gill Sans" w:cs="Gill Sans" w:hint="cs"/>
          <w:lang w:val="es-CO"/>
        </w:rPr>
        <w:t>la parte alta de la montaña</w:t>
      </w:r>
      <w:r w:rsidRPr="00950DE1">
        <w:rPr>
          <w:rFonts w:ascii="Gill Sans" w:eastAsia="Gill Sans" w:hAnsi="Gill Sans" w:cs="Gill Sans"/>
          <w:lang w:val="es-CO"/>
        </w:rPr>
        <w:t>, protege la</w:t>
      </w:r>
      <w:r>
        <w:rPr>
          <w:rFonts w:ascii="Gill Sans" w:eastAsia="Gill Sans" w:hAnsi="Gill Sans" w:cs="Gill Sans"/>
          <w:lang w:val="es-CO"/>
        </w:rPr>
        <w:t>s</w:t>
      </w:r>
      <w:r w:rsidRPr="00950DE1">
        <w:rPr>
          <w:rFonts w:ascii="Gill Sans" w:eastAsia="Gill Sans" w:hAnsi="Gill Sans" w:cs="Gill Sans"/>
          <w:lang w:val="es-CO"/>
        </w:rPr>
        <w:t xml:space="preserve"> fuente</w:t>
      </w:r>
      <w:r>
        <w:rPr>
          <w:rFonts w:ascii="Gill Sans" w:eastAsia="Gill Sans" w:hAnsi="Gill Sans" w:cs="Gill Sans"/>
          <w:lang w:val="es-CO"/>
        </w:rPr>
        <w:t>s</w:t>
      </w:r>
      <w:r w:rsidRPr="00950DE1">
        <w:rPr>
          <w:rFonts w:ascii="Gill Sans" w:eastAsia="Gill Sans" w:hAnsi="Gill Sans" w:cs="Gill Sans"/>
          <w:lang w:val="es-CO"/>
        </w:rPr>
        <w:t xml:space="preserve"> de agua donde</w:t>
      </w:r>
      <w:r w:rsidRPr="00950DE1">
        <w:rPr>
          <w:rFonts w:ascii="Gill Sans" w:eastAsia="Gill Sans" w:hAnsi="Gill Sans" w:cs="Gill Sans" w:hint="cs"/>
          <w:lang w:val="es-CO"/>
        </w:rPr>
        <w:t xml:space="preserve"> nacen los ríos y quebradas (IGAC, 2011). De esta manera, </w:t>
      </w:r>
      <w:r>
        <w:rPr>
          <w:rFonts w:ascii="Gill Sans" w:eastAsia="Gill Sans" w:hAnsi="Gill Sans" w:cs="Gill Sans"/>
          <w:lang w:val="es-CO"/>
        </w:rPr>
        <w:t>se reduce también la probabilidad de fenómenos como los p</w:t>
      </w:r>
      <w:r w:rsidRPr="00950DE1">
        <w:rPr>
          <w:rFonts w:ascii="Gill Sans" w:eastAsia="Gill Sans" w:hAnsi="Gill Sans" w:cs="Gill Sans" w:hint="cs"/>
          <w:lang w:val="es-CO"/>
        </w:rPr>
        <w:t>rocesos de erosión,</w:t>
      </w:r>
      <w:r>
        <w:rPr>
          <w:rFonts w:ascii="Gill Sans" w:eastAsia="Gill Sans" w:hAnsi="Gill Sans" w:cs="Gill Sans"/>
          <w:lang w:val="es-CO"/>
        </w:rPr>
        <w:t xml:space="preserve"> los</w:t>
      </w:r>
      <w:r w:rsidRPr="00950DE1">
        <w:rPr>
          <w:rFonts w:ascii="Gill Sans" w:eastAsia="Gill Sans" w:hAnsi="Gill Sans" w:cs="Gill Sans" w:hint="cs"/>
          <w:lang w:val="es-CO"/>
        </w:rPr>
        <w:t xml:space="preserve"> deslizamientos </w:t>
      </w:r>
      <w:r>
        <w:rPr>
          <w:rFonts w:ascii="Gill Sans" w:eastAsia="Gill Sans" w:hAnsi="Gill Sans" w:cs="Gill Sans"/>
          <w:lang w:val="es-CO"/>
        </w:rPr>
        <w:t>y las</w:t>
      </w:r>
      <w:r w:rsidRPr="00950DE1">
        <w:rPr>
          <w:rFonts w:ascii="Gill Sans" w:eastAsia="Gill Sans" w:hAnsi="Gill Sans" w:cs="Gill Sans" w:hint="cs"/>
          <w:lang w:val="es-CO"/>
        </w:rPr>
        <w:t xml:space="preserve"> inundaciones (IGAC, 2011).</w:t>
      </w:r>
    </w:p>
    <w:p w14:paraId="11E50149" w14:textId="77777777" w:rsidR="00C255E2" w:rsidRPr="00950DE1" w:rsidRDefault="00C255E2">
      <w:pPr>
        <w:pStyle w:val="Prrafodelista"/>
        <w:numPr>
          <w:ilvl w:val="0"/>
          <w:numId w:val="1"/>
        </w:numPr>
        <w:spacing w:after="200" w:line="240" w:lineRule="auto"/>
        <w:rPr>
          <w:rFonts w:ascii="Gill Sans" w:eastAsia="Gill Sans" w:hAnsi="Gill Sans" w:cs="Gill Sans"/>
          <w:lang w:val="es-CO"/>
        </w:rPr>
      </w:pPr>
      <w:r>
        <w:rPr>
          <w:rFonts w:ascii="Gill Sans" w:eastAsia="Gill Sans" w:hAnsi="Gill Sans" w:cs="Gill Sans"/>
          <w:lang w:val="es-CO"/>
        </w:rPr>
        <w:t>Generalmente, l</w:t>
      </w:r>
      <w:r w:rsidRPr="00950DE1">
        <w:rPr>
          <w:rFonts w:ascii="Gill Sans" w:eastAsia="Gill Sans" w:hAnsi="Gill Sans" w:cs="Gill Sans"/>
          <w:lang w:val="es-CO"/>
        </w:rPr>
        <w:t>os árboles del monte bravo se encuentran en estado maduro, por ello</w:t>
      </w:r>
      <w:r>
        <w:rPr>
          <w:rFonts w:ascii="Gill Sans" w:eastAsia="Gill Sans" w:hAnsi="Gill Sans" w:cs="Gill Sans"/>
          <w:lang w:val="es-CO"/>
        </w:rPr>
        <w:t>,</w:t>
      </w:r>
      <w:r w:rsidRPr="00950DE1">
        <w:rPr>
          <w:rFonts w:ascii="Gill Sans" w:eastAsia="Gill Sans" w:hAnsi="Gill Sans" w:cs="Gill Sans"/>
          <w:lang w:val="es-CO"/>
        </w:rPr>
        <w:t xml:space="preserve"> tienen la capacidad de bombear desde el suelo y a través de sus troncos 1</w:t>
      </w:r>
      <w:r>
        <w:rPr>
          <w:rFonts w:ascii="Gill Sans" w:eastAsia="Gill Sans" w:hAnsi="Gill Sans" w:cs="Gill Sans"/>
          <w:lang w:val="es-CO"/>
        </w:rPr>
        <w:t>.</w:t>
      </w:r>
      <w:r w:rsidRPr="00950DE1">
        <w:rPr>
          <w:rFonts w:ascii="Gill Sans" w:eastAsia="Gill Sans" w:hAnsi="Gill Sans" w:cs="Gill Sans"/>
          <w:lang w:val="es-CO"/>
        </w:rPr>
        <w:t xml:space="preserve">000 litros de agua a la atmosfera </w:t>
      </w:r>
      <w:r>
        <w:rPr>
          <w:rFonts w:ascii="Gill Sans" w:eastAsia="Gill Sans" w:hAnsi="Gill Sans" w:cs="Gill Sans"/>
          <w:lang w:val="es-CO"/>
        </w:rPr>
        <w:t>al</w:t>
      </w:r>
      <w:r w:rsidRPr="00950DE1">
        <w:rPr>
          <w:rFonts w:ascii="Gill Sans" w:eastAsia="Gill Sans" w:hAnsi="Gill Sans" w:cs="Gill Sans"/>
          <w:lang w:val="es-CO"/>
        </w:rPr>
        <w:t xml:space="preserve"> día</w:t>
      </w:r>
      <w:r>
        <w:rPr>
          <w:rFonts w:ascii="Gill Sans" w:eastAsia="Gill Sans" w:hAnsi="Gill Sans" w:cs="Gill Sans"/>
          <w:lang w:val="es-CO"/>
        </w:rPr>
        <w:t xml:space="preserve">. Este fenómeno </w:t>
      </w:r>
      <w:r w:rsidRPr="00950DE1">
        <w:rPr>
          <w:rFonts w:ascii="Gill Sans" w:eastAsia="Gill Sans" w:hAnsi="Gill Sans" w:cs="Gill Sans" w:hint="cs"/>
          <w:lang w:val="es-CO"/>
        </w:rPr>
        <w:t xml:space="preserve">evita el exceso de este recurso y </w:t>
      </w:r>
      <w:r>
        <w:rPr>
          <w:rFonts w:ascii="Gill Sans" w:eastAsia="Gill Sans" w:hAnsi="Gill Sans" w:cs="Gill Sans"/>
          <w:lang w:val="es-CO"/>
        </w:rPr>
        <w:t xml:space="preserve">permite el </w:t>
      </w:r>
      <w:r w:rsidRPr="00950DE1">
        <w:rPr>
          <w:rFonts w:ascii="Gill Sans" w:eastAsia="Gill Sans" w:hAnsi="Gill Sans" w:cs="Gill Sans" w:hint="cs"/>
          <w:lang w:val="es-CO"/>
        </w:rPr>
        <w:t>desarroll</w:t>
      </w:r>
      <w:r>
        <w:rPr>
          <w:rFonts w:ascii="Gill Sans" w:eastAsia="Gill Sans" w:hAnsi="Gill Sans" w:cs="Gill Sans"/>
          <w:lang w:val="es-CO"/>
        </w:rPr>
        <w:t>o de</w:t>
      </w:r>
      <w:r w:rsidRPr="00950DE1">
        <w:rPr>
          <w:rFonts w:ascii="Gill Sans" w:eastAsia="Gill Sans" w:hAnsi="Gill Sans" w:cs="Gill Sans" w:hint="cs"/>
          <w:lang w:val="es-CO"/>
        </w:rPr>
        <w:t xml:space="preserve"> </w:t>
      </w:r>
      <w:r>
        <w:rPr>
          <w:rFonts w:ascii="Gill Sans" w:eastAsia="Gill Sans" w:hAnsi="Gill Sans" w:cs="Gill Sans"/>
          <w:lang w:val="es-CO"/>
        </w:rPr>
        <w:t xml:space="preserve">los </w:t>
      </w:r>
      <w:r w:rsidRPr="00950DE1">
        <w:rPr>
          <w:rFonts w:ascii="Gill Sans" w:eastAsia="Gill Sans" w:hAnsi="Gill Sans" w:cs="Gill Sans" w:hint="cs"/>
          <w:lang w:val="es-CO"/>
        </w:rPr>
        <w:t>sistemas de nubes locales que mantienen el ciclo hidrológico activo (Nobre, 2016). </w:t>
      </w:r>
    </w:p>
    <w:p w14:paraId="196F063E" w14:textId="77777777" w:rsidR="00C255E2" w:rsidRPr="00950DE1" w:rsidRDefault="00C255E2">
      <w:pPr>
        <w:pStyle w:val="Prrafodelista"/>
        <w:numPr>
          <w:ilvl w:val="0"/>
          <w:numId w:val="1"/>
        </w:numPr>
        <w:spacing w:after="200" w:line="240" w:lineRule="auto"/>
        <w:rPr>
          <w:rFonts w:ascii="Gill Sans" w:eastAsia="Gill Sans" w:hAnsi="Gill Sans" w:cs="Gill Sans"/>
          <w:lang w:val="es-CO"/>
        </w:rPr>
      </w:pPr>
      <w:r w:rsidRPr="00483D02">
        <w:rPr>
          <w:rFonts w:ascii="Gill Sans" w:eastAsia="Gill Sans" w:hAnsi="Gill Sans" w:cs="Gill Sans" w:hint="cs"/>
          <w:lang w:val="es-CO"/>
        </w:rPr>
        <w:t xml:space="preserve">Los bosques liberan agua en verano o estación seca para mantener el flujo del recurso hídrico y la supervivencia de la vida a su </w:t>
      </w:r>
      <w:r w:rsidRPr="00950DE1">
        <w:rPr>
          <w:rFonts w:ascii="Gill Sans" w:eastAsia="Gill Sans" w:hAnsi="Gill Sans" w:cs="Gill Sans" w:hint="cs"/>
          <w:lang w:val="es-CO"/>
        </w:rPr>
        <w:t>alrededor (Nobre, 2016). </w:t>
      </w:r>
    </w:p>
    <w:p w14:paraId="534F3F41" w14:textId="77777777" w:rsidR="00C255E2" w:rsidRPr="00950DE1" w:rsidRDefault="00C255E2">
      <w:pPr>
        <w:pStyle w:val="Prrafodelista"/>
        <w:numPr>
          <w:ilvl w:val="0"/>
          <w:numId w:val="1"/>
        </w:numPr>
        <w:spacing w:after="200" w:line="240" w:lineRule="auto"/>
        <w:rPr>
          <w:rFonts w:ascii="Gill Sans" w:eastAsia="Gill Sans" w:hAnsi="Gill Sans" w:cs="Gill Sans"/>
          <w:lang w:val="es-CO"/>
        </w:rPr>
      </w:pPr>
      <w:r w:rsidRPr="00950DE1">
        <w:rPr>
          <w:rFonts w:ascii="Gill Sans" w:eastAsia="Gill Sans" w:hAnsi="Gill Sans" w:cs="Gill Sans" w:hint="cs"/>
          <w:lang w:val="es-CO"/>
        </w:rPr>
        <w:t>Los bosques aportan alrededor de 222 toneladas de hojarasca por</w:t>
      </w:r>
      <w:r w:rsidRPr="00483D02">
        <w:rPr>
          <w:rFonts w:ascii="Gill Sans" w:eastAsia="Gill Sans" w:hAnsi="Gill Sans" w:cs="Gill Sans" w:hint="cs"/>
          <w:lang w:val="es-CO"/>
        </w:rPr>
        <w:t xml:space="preserve"> hectárea al año, </w:t>
      </w:r>
      <w:r w:rsidRPr="00950DE1">
        <w:rPr>
          <w:rFonts w:ascii="Gill Sans" w:eastAsia="Gill Sans" w:hAnsi="Gill Sans" w:cs="Gill Sans" w:hint="cs"/>
          <w:lang w:val="es-CO"/>
        </w:rPr>
        <w:t>permitiendo el desarrollo de una capa altamente nutritiva, donde crece y se alimenta la vegetación (Díaz y Ghast, 2011). </w:t>
      </w:r>
    </w:p>
    <w:p w14:paraId="223A8C70" w14:textId="179BDAC3" w:rsidR="00C255E2" w:rsidRPr="00483D02" w:rsidRDefault="00C255E2">
      <w:pPr>
        <w:pStyle w:val="Prrafodelista"/>
        <w:numPr>
          <w:ilvl w:val="0"/>
          <w:numId w:val="1"/>
        </w:numPr>
        <w:spacing w:after="200" w:line="240" w:lineRule="auto"/>
        <w:rPr>
          <w:rFonts w:ascii="Gill Sans" w:eastAsia="Gill Sans" w:hAnsi="Gill Sans" w:cs="Gill Sans"/>
          <w:lang w:val="es-CO"/>
        </w:rPr>
      </w:pPr>
      <w:r w:rsidRPr="00483D02">
        <w:rPr>
          <w:rFonts w:ascii="Gill Sans" w:eastAsia="Gill Sans" w:hAnsi="Gill Sans" w:cs="Gill Sans" w:hint="cs"/>
          <w:lang w:val="es-CO"/>
        </w:rPr>
        <w:t>La retención de dióxido de carbono de estos bosques es alta. Dicha tasa se encuentra entre un 8</w:t>
      </w:r>
      <w:r w:rsidRPr="00950DE1">
        <w:rPr>
          <w:rFonts w:ascii="Gill Sans" w:eastAsia="Gill Sans" w:hAnsi="Gill Sans" w:cs="Gill Sans" w:hint="cs"/>
          <w:lang w:val="es-CO"/>
        </w:rPr>
        <w:t>% y un 13% de las emisiones globales anuales generadas por el hombre (Mackey et al, 2020).</w:t>
      </w:r>
    </w:p>
    <w:p w14:paraId="3B2A66C6" w14:textId="77777777" w:rsidR="00C255E2" w:rsidRPr="00145CC2" w:rsidRDefault="00C255E2" w:rsidP="00C255E2">
      <w:pPr>
        <w:spacing w:after="200" w:line="240" w:lineRule="auto"/>
        <w:ind w:left="360"/>
        <w:rPr>
          <w:rFonts w:ascii="Gill Sans" w:eastAsia="Gill Sans" w:hAnsi="Gill Sans" w:cs="Gill Sans"/>
          <w:lang w:val="es-CO"/>
        </w:rPr>
      </w:pPr>
      <w:r w:rsidRPr="00145CC2">
        <w:rPr>
          <w:rFonts w:ascii="Gill Sans" w:eastAsia="Gill Sans" w:hAnsi="Gill Sans" w:cs="Gill Sans" w:hint="cs"/>
          <w:lang w:val="es-CO"/>
        </w:rPr>
        <w:t xml:space="preserve">El </w:t>
      </w:r>
      <w:r w:rsidRPr="00145CC2">
        <w:rPr>
          <w:rFonts w:ascii="Gill Sans" w:eastAsia="Gill Sans" w:hAnsi="Gill Sans" w:cs="Gill Sans" w:hint="cs"/>
          <w:b/>
          <w:bCs/>
          <w:lang w:val="es-CO"/>
        </w:rPr>
        <w:t>monte alzado</w:t>
      </w:r>
      <w:r w:rsidRPr="00145CC2">
        <w:rPr>
          <w:rFonts w:ascii="Gill Sans" w:eastAsia="Gill Sans" w:hAnsi="Gill Sans" w:cs="Gill Sans" w:hint="cs"/>
          <w:lang w:val="es-CO"/>
        </w:rPr>
        <w:t xml:space="preserve"> también aporta un gran número de beneficios a los ecosistemas de la región:</w:t>
      </w:r>
    </w:p>
    <w:p w14:paraId="64B59BB6" w14:textId="5124364B" w:rsidR="00C255E2" w:rsidRPr="00483D02" w:rsidRDefault="00C255E2">
      <w:pPr>
        <w:pStyle w:val="Prrafodelista"/>
        <w:numPr>
          <w:ilvl w:val="0"/>
          <w:numId w:val="1"/>
        </w:numPr>
        <w:spacing w:after="200" w:line="240" w:lineRule="auto"/>
        <w:rPr>
          <w:rFonts w:ascii="Gill Sans" w:eastAsia="Gill Sans" w:hAnsi="Gill Sans" w:cs="Gill Sans"/>
          <w:lang w:val="es-CO"/>
        </w:rPr>
      </w:pPr>
      <w:r w:rsidRPr="00483D02">
        <w:rPr>
          <w:rFonts w:ascii="Gill Sans" w:eastAsia="Gill Sans" w:hAnsi="Gill Sans" w:cs="Gill Sans" w:hint="cs"/>
          <w:lang w:val="es-CO"/>
        </w:rPr>
        <w:t>Conserva la biodiversidad y mitiga el cambio climático</w:t>
      </w:r>
      <w:r>
        <w:rPr>
          <w:rFonts w:ascii="Gill Sans" w:eastAsia="Gill Sans" w:hAnsi="Gill Sans" w:cs="Gill Sans"/>
          <w:lang w:val="es-CO"/>
        </w:rPr>
        <w:t>,</w:t>
      </w:r>
      <w:r w:rsidRPr="00483D02">
        <w:rPr>
          <w:rFonts w:ascii="Gill Sans" w:eastAsia="Gill Sans" w:hAnsi="Gill Sans" w:cs="Gill Sans" w:hint="cs"/>
          <w:lang w:val="es-CO"/>
        </w:rPr>
        <w:t xml:space="preserve"> ya que</w:t>
      </w:r>
      <w:r>
        <w:rPr>
          <w:rFonts w:ascii="Gill Sans" w:eastAsia="Gill Sans" w:hAnsi="Gill Sans" w:cs="Gill Sans"/>
          <w:lang w:val="es-CO"/>
        </w:rPr>
        <w:t>,</w:t>
      </w:r>
      <w:r w:rsidRPr="00483D02">
        <w:rPr>
          <w:rFonts w:ascii="Gill Sans" w:eastAsia="Gill Sans" w:hAnsi="Gill Sans" w:cs="Gill Sans" w:hint="cs"/>
          <w:lang w:val="es-CO"/>
        </w:rPr>
        <w:t xml:space="preserve"> a medida que su vegetación crece,</w:t>
      </w:r>
      <w:r>
        <w:rPr>
          <w:rFonts w:ascii="Gill Sans" w:eastAsia="Gill Sans" w:hAnsi="Gill Sans" w:cs="Gill Sans"/>
          <w:lang w:val="es-CO"/>
        </w:rPr>
        <w:t xml:space="preserve"> aumenta</w:t>
      </w:r>
      <w:r w:rsidRPr="00483D02">
        <w:rPr>
          <w:rFonts w:ascii="Gill Sans" w:eastAsia="Gill Sans" w:hAnsi="Gill Sans" w:cs="Gill Sans" w:hint="cs"/>
          <w:lang w:val="es-CO"/>
        </w:rPr>
        <w:t xml:space="preserve"> su capacidad de esparcir semillas</w:t>
      </w:r>
      <w:r>
        <w:rPr>
          <w:rFonts w:ascii="Gill Sans" w:eastAsia="Gill Sans" w:hAnsi="Gill Sans" w:cs="Gill Sans"/>
          <w:lang w:val="es-CO"/>
        </w:rPr>
        <w:t>, absorber</w:t>
      </w:r>
      <w:r w:rsidRPr="00483D02">
        <w:rPr>
          <w:rFonts w:ascii="Gill Sans" w:eastAsia="Gill Sans" w:hAnsi="Gill Sans" w:cs="Gill Sans" w:hint="cs"/>
          <w:lang w:val="es-CO"/>
        </w:rPr>
        <w:t xml:space="preserve"> C</w:t>
      </w:r>
      <w:r>
        <w:rPr>
          <w:rFonts w:ascii="Gill Sans" w:eastAsia="Gill Sans" w:hAnsi="Gill Sans" w:cs="Gill Sans"/>
          <w:lang w:val="es-CO"/>
        </w:rPr>
        <w:t>O</w:t>
      </w:r>
      <w:r w:rsidRPr="00483D02">
        <w:rPr>
          <w:rFonts w:ascii="Gill Sans" w:eastAsia="Gill Sans" w:hAnsi="Gill Sans" w:cs="Gill Sans" w:hint="cs"/>
          <w:lang w:val="es-CO"/>
        </w:rPr>
        <w:t xml:space="preserve">2 y ofrecer mayor oferta alimenticia </w:t>
      </w:r>
      <w:r>
        <w:rPr>
          <w:rFonts w:ascii="Gill Sans" w:eastAsia="Gill Sans" w:hAnsi="Gill Sans" w:cs="Gill Sans"/>
          <w:lang w:val="es-CO"/>
        </w:rPr>
        <w:t>a</w:t>
      </w:r>
      <w:r w:rsidRPr="00483D02">
        <w:rPr>
          <w:rFonts w:ascii="Gill Sans" w:eastAsia="Gill Sans" w:hAnsi="Gill Sans" w:cs="Gill Sans" w:hint="cs"/>
          <w:lang w:val="es-CO"/>
        </w:rPr>
        <w:t xml:space="preserve"> las especies migratorias y a las que lo habitan (</w:t>
      </w:r>
      <w:bookmarkStart w:id="141" w:name="_Hlk124800161"/>
      <w:r w:rsidRPr="00483D02">
        <w:rPr>
          <w:rFonts w:ascii="Gill Sans" w:eastAsia="Gill Sans" w:hAnsi="Gill Sans" w:cs="Gill Sans" w:hint="cs"/>
          <w:lang w:val="es-CO"/>
        </w:rPr>
        <w:t>López et al., 2013</w:t>
      </w:r>
      <w:bookmarkEnd w:id="141"/>
      <w:r w:rsidRPr="00483D02">
        <w:rPr>
          <w:rFonts w:ascii="Gill Sans" w:eastAsia="Gill Sans" w:hAnsi="Gill Sans" w:cs="Gill Sans" w:hint="cs"/>
          <w:lang w:val="es-CO"/>
        </w:rPr>
        <w:t>).  </w:t>
      </w:r>
    </w:p>
    <w:p w14:paraId="26237088" w14:textId="77777777" w:rsidR="00C255E2" w:rsidRPr="00950DE1" w:rsidRDefault="00C255E2">
      <w:pPr>
        <w:pStyle w:val="Prrafodelista"/>
        <w:numPr>
          <w:ilvl w:val="0"/>
          <w:numId w:val="1"/>
        </w:numPr>
        <w:spacing w:after="200" w:line="240" w:lineRule="auto"/>
        <w:rPr>
          <w:rFonts w:ascii="Gill Sans" w:eastAsia="Gill Sans" w:hAnsi="Gill Sans" w:cs="Gill Sans"/>
          <w:lang w:val="es-CO"/>
        </w:rPr>
      </w:pPr>
      <w:r w:rsidRPr="00483D02">
        <w:rPr>
          <w:rFonts w:ascii="Gill Sans" w:eastAsia="Gill Sans" w:hAnsi="Gill Sans" w:cs="Gill Sans" w:hint="cs"/>
          <w:lang w:val="es-CO"/>
        </w:rPr>
        <w:t xml:space="preserve">Retiene importantes cantidades de agua, disminuyendo </w:t>
      </w:r>
      <w:r>
        <w:rPr>
          <w:rFonts w:ascii="Gill Sans" w:eastAsia="Gill Sans" w:hAnsi="Gill Sans" w:cs="Gill Sans"/>
          <w:lang w:val="es-CO"/>
        </w:rPr>
        <w:t>la</w:t>
      </w:r>
      <w:r w:rsidRPr="00483D02">
        <w:rPr>
          <w:rFonts w:ascii="Gill Sans" w:eastAsia="Gill Sans" w:hAnsi="Gill Sans" w:cs="Gill Sans" w:hint="cs"/>
          <w:lang w:val="es-CO"/>
        </w:rPr>
        <w:t xml:space="preserve"> detonación </w:t>
      </w:r>
      <w:r>
        <w:rPr>
          <w:rFonts w:ascii="Gill Sans" w:eastAsia="Gill Sans" w:hAnsi="Gill Sans" w:cs="Gill Sans"/>
          <w:lang w:val="es-CO"/>
        </w:rPr>
        <w:t xml:space="preserve">de </w:t>
      </w:r>
      <w:r w:rsidRPr="00483D02">
        <w:rPr>
          <w:rFonts w:ascii="Gill Sans" w:eastAsia="Gill Sans" w:hAnsi="Gill Sans" w:cs="Gill Sans" w:hint="cs"/>
          <w:lang w:val="es-CO"/>
        </w:rPr>
        <w:t xml:space="preserve">movimientos en masa y protegiendo los suelos </w:t>
      </w:r>
      <w:r w:rsidRPr="00950DE1">
        <w:rPr>
          <w:rFonts w:ascii="Gill Sans" w:eastAsia="Gill Sans" w:hAnsi="Gill Sans" w:cs="Gill Sans" w:hint="cs"/>
          <w:lang w:val="es-CO"/>
        </w:rPr>
        <w:t xml:space="preserve">frente a procesos de erosión </w:t>
      </w:r>
      <w:r>
        <w:rPr>
          <w:rFonts w:ascii="Gill Sans" w:eastAsia="Gill Sans" w:hAnsi="Gill Sans" w:cs="Gill Sans"/>
          <w:lang w:val="es-CO"/>
        </w:rPr>
        <w:t>(</w:t>
      </w:r>
      <w:r w:rsidRPr="00950DE1">
        <w:rPr>
          <w:rFonts w:ascii="Gill Sans" w:eastAsia="Gill Sans" w:hAnsi="Gill Sans" w:cs="Gill Sans" w:hint="cs"/>
          <w:lang w:val="es-CO"/>
        </w:rPr>
        <w:t>por ejemplo, en épocas de invierno cuando el nivel base de los ríos incrementa</w:t>
      </w:r>
      <w:r>
        <w:rPr>
          <w:rFonts w:ascii="Gill Sans" w:eastAsia="Gill Sans" w:hAnsi="Gill Sans" w:cs="Gill Sans"/>
          <w:lang w:val="es-CO"/>
        </w:rPr>
        <w:t>)</w:t>
      </w:r>
      <w:r w:rsidRPr="00950DE1">
        <w:rPr>
          <w:rFonts w:ascii="Gill Sans" w:eastAsia="Gill Sans" w:hAnsi="Gill Sans" w:cs="Gill Sans" w:hint="cs"/>
          <w:lang w:val="es-CO"/>
        </w:rPr>
        <w:t xml:space="preserve"> (SGC, 2015). </w:t>
      </w:r>
    </w:p>
    <w:p w14:paraId="38A0DBF6" w14:textId="77777777" w:rsidR="00C255E2" w:rsidRPr="00950DE1" w:rsidRDefault="00C255E2">
      <w:pPr>
        <w:pStyle w:val="Prrafodelista"/>
        <w:numPr>
          <w:ilvl w:val="0"/>
          <w:numId w:val="1"/>
        </w:numPr>
        <w:spacing w:after="200" w:line="240" w:lineRule="auto"/>
        <w:rPr>
          <w:rFonts w:ascii="Gill Sans" w:eastAsia="Gill Sans" w:hAnsi="Gill Sans" w:cs="Gill Sans"/>
          <w:lang w:val="es-CO"/>
        </w:rPr>
      </w:pPr>
      <w:r w:rsidRPr="00950DE1">
        <w:rPr>
          <w:rFonts w:ascii="Gill Sans" w:eastAsia="Gill Sans" w:hAnsi="Gill Sans" w:cs="Gill Sans" w:hint="cs"/>
          <w:lang w:val="es-CO"/>
        </w:rPr>
        <w:t>Permite la siembra de fronteras vivas que incrementan la permeabilidad de especies entre todos los espacios naturales, sin necesidad de la construcción de fronteras del tipo cercado (que dificulta el intercambio y paso de fauna terrestre) (Motagnini et al., 2015).  </w:t>
      </w:r>
    </w:p>
    <w:p w14:paraId="0E233BF2" w14:textId="77777777" w:rsidR="00C255E2" w:rsidRPr="00950DE1" w:rsidRDefault="00C255E2">
      <w:pPr>
        <w:pStyle w:val="Prrafodelista"/>
        <w:numPr>
          <w:ilvl w:val="0"/>
          <w:numId w:val="1"/>
        </w:numPr>
        <w:spacing w:after="200" w:line="240" w:lineRule="auto"/>
        <w:rPr>
          <w:rFonts w:ascii="Gill Sans" w:eastAsia="Gill Sans" w:hAnsi="Gill Sans" w:cs="Gill Sans"/>
          <w:lang w:val="es-CO"/>
        </w:rPr>
      </w:pPr>
      <w:r w:rsidRPr="00950DE1">
        <w:rPr>
          <w:rFonts w:ascii="Gill Sans" w:eastAsia="Gill Sans" w:hAnsi="Gill Sans" w:cs="Gill Sans" w:hint="cs"/>
          <w:lang w:val="es-CO"/>
        </w:rPr>
        <w:t>Reactiva el ciclo del reciclaje de la hojarasca como parte vital para la nutrición de los suelos (Díaz y Ghast, 2011). </w:t>
      </w:r>
    </w:p>
    <w:p w14:paraId="78BF62A4" w14:textId="77777777" w:rsidR="00C255E2" w:rsidRPr="00950DE1" w:rsidRDefault="00C255E2">
      <w:pPr>
        <w:pStyle w:val="Prrafodelista"/>
        <w:numPr>
          <w:ilvl w:val="0"/>
          <w:numId w:val="1"/>
        </w:numPr>
        <w:spacing w:after="200" w:line="240" w:lineRule="auto"/>
        <w:rPr>
          <w:rFonts w:ascii="Gill Sans" w:eastAsia="Gill Sans" w:hAnsi="Gill Sans" w:cs="Gill Sans"/>
          <w:lang w:val="es-CO"/>
        </w:rPr>
      </w:pPr>
      <w:r w:rsidRPr="00950DE1">
        <w:rPr>
          <w:rFonts w:ascii="Gill Sans" w:eastAsia="Gill Sans" w:hAnsi="Gill Sans" w:cs="Gill Sans" w:hint="cs"/>
          <w:lang w:val="es-CO"/>
        </w:rPr>
        <w:t>Provee de sombra a la fauna y flora (Díaz y Ghast, 2011). </w:t>
      </w:r>
    </w:p>
    <w:p w14:paraId="61382277" w14:textId="77777777" w:rsidR="00C255E2" w:rsidRPr="00950DE1" w:rsidRDefault="00C255E2">
      <w:pPr>
        <w:pStyle w:val="Prrafodelista"/>
        <w:numPr>
          <w:ilvl w:val="0"/>
          <w:numId w:val="1"/>
        </w:numPr>
        <w:spacing w:after="200" w:line="240" w:lineRule="auto"/>
        <w:rPr>
          <w:rFonts w:ascii="Gill Sans" w:eastAsia="Gill Sans" w:hAnsi="Gill Sans" w:cs="Gill Sans"/>
          <w:lang w:val="es-CO"/>
        </w:rPr>
      </w:pPr>
      <w:r w:rsidRPr="00950DE1">
        <w:rPr>
          <w:rFonts w:ascii="Gill Sans" w:eastAsia="Gill Sans" w:hAnsi="Gill Sans" w:cs="Gill Sans" w:hint="cs"/>
          <w:lang w:val="es-CO"/>
        </w:rPr>
        <w:t xml:space="preserve">Alimenta animales </w:t>
      </w:r>
      <w:r>
        <w:rPr>
          <w:rFonts w:ascii="Gill Sans" w:eastAsia="Gill Sans" w:hAnsi="Gill Sans" w:cs="Gill Sans"/>
          <w:lang w:val="es-CO"/>
        </w:rPr>
        <w:t xml:space="preserve">silvestres y </w:t>
      </w:r>
      <w:r w:rsidRPr="00950DE1">
        <w:rPr>
          <w:rFonts w:ascii="Gill Sans" w:eastAsia="Gill Sans" w:hAnsi="Gill Sans" w:cs="Gill Sans" w:hint="cs"/>
          <w:lang w:val="es-CO"/>
        </w:rPr>
        <w:t>de cacería que se encuentran cerca de las fincas (</w:t>
      </w:r>
      <w:bookmarkStart w:id="142" w:name="_Hlk124800214"/>
      <w:r w:rsidRPr="00950DE1">
        <w:rPr>
          <w:rFonts w:ascii="Gill Sans" w:eastAsia="Gill Sans" w:hAnsi="Gill Sans" w:cs="Gill Sans" w:hint="cs"/>
          <w:lang w:val="es-CO"/>
        </w:rPr>
        <w:t>Castaño, 2020</w:t>
      </w:r>
      <w:bookmarkEnd w:id="142"/>
      <w:r w:rsidRPr="00950DE1">
        <w:rPr>
          <w:rFonts w:ascii="Gill Sans" w:eastAsia="Gill Sans" w:hAnsi="Gill Sans" w:cs="Gill Sans" w:hint="cs"/>
          <w:lang w:val="es-CO"/>
        </w:rPr>
        <w:t>).</w:t>
      </w:r>
    </w:p>
    <w:p w14:paraId="418F16DB" w14:textId="77777777" w:rsidR="00C255E2" w:rsidRPr="00E071DB" w:rsidRDefault="00C255E2" w:rsidP="00E071DB">
      <w:pPr>
        <w:pStyle w:val="Ttulo2"/>
        <w:spacing w:before="0" w:after="200" w:line="240" w:lineRule="auto"/>
        <w:rPr>
          <w:rFonts w:ascii="Gill Sans" w:eastAsia="Gill Sans" w:hAnsi="Gill Sans" w:cs="Gill Sans"/>
          <w:b/>
          <w:sz w:val="24"/>
          <w:szCs w:val="24"/>
          <w:lang w:val="es-CO"/>
        </w:rPr>
      </w:pPr>
      <w:bookmarkStart w:id="143" w:name="_Toc129359559"/>
      <w:r w:rsidRPr="00E071DB">
        <w:rPr>
          <w:rFonts w:ascii="Gill Sans" w:eastAsia="Gill Sans" w:hAnsi="Gill Sans" w:cs="Gill Sans"/>
          <w:b/>
          <w:sz w:val="24"/>
          <w:szCs w:val="24"/>
          <w:lang w:val="es-CO"/>
        </w:rPr>
        <w:t>El territorio culturizado</w:t>
      </w:r>
      <w:bookmarkEnd w:id="143"/>
      <w:r w:rsidRPr="00E071DB">
        <w:rPr>
          <w:rFonts w:ascii="Gill Sans" w:eastAsia="Gill Sans" w:hAnsi="Gill Sans" w:cs="Gill Sans"/>
          <w:b/>
          <w:sz w:val="24"/>
          <w:szCs w:val="24"/>
          <w:lang w:val="es-CO"/>
        </w:rPr>
        <w:t xml:space="preserve"> </w:t>
      </w:r>
    </w:p>
    <w:p w14:paraId="296CB16B"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La descripción anterior no debe llevar a la conclusión de la intocabilidad de las coberturas boscosas. Todo lo contrario, el desarrollo de actividades de bajo impacto forestal puede ayudarlas en su preservación y continuidad (Vargas, 1999). Además, como hemos anotado, las formas de vida de las comunidades que habitan los bosques son vitales para el mantenimiento de territorios bioculturales. A continuación, describiremos los usos que las comunidades han realizado del monte, teniendo en cuenta los elementos más importantes de los que se han apropiado con el objeto de ir conectando el mundo natural con el mundo culturizado.</w:t>
      </w:r>
    </w:p>
    <w:p w14:paraId="49DF11E3" w14:textId="77777777" w:rsidR="00C255E2" w:rsidRDefault="00C255E2" w:rsidP="00C255E2">
      <w:pPr>
        <w:pStyle w:val="Ttulo3"/>
        <w:spacing w:before="0" w:after="200" w:line="240" w:lineRule="auto"/>
        <w:jc w:val="both"/>
        <w:rPr>
          <w:rFonts w:ascii="Gill Sans" w:eastAsia="Gill Sans" w:hAnsi="Gill Sans"/>
          <w:color w:val="auto"/>
          <w:sz w:val="22"/>
          <w:szCs w:val="22"/>
          <w:lang w:val="es-CO"/>
        </w:rPr>
      </w:pPr>
      <w:bookmarkStart w:id="144" w:name="_Toc129359560"/>
      <w:r>
        <w:rPr>
          <w:rFonts w:ascii="Gill Sans" w:eastAsia="Gill Sans" w:hAnsi="Gill Sans"/>
          <w:color w:val="auto"/>
          <w:sz w:val="22"/>
          <w:szCs w:val="22"/>
          <w:lang w:val="es-CO"/>
        </w:rPr>
        <w:t>Naturaleza en su conjunto</w:t>
      </w:r>
      <w:bookmarkEnd w:id="144"/>
    </w:p>
    <w:p w14:paraId="0DBE1E44" w14:textId="77777777" w:rsidR="00C255E2" w:rsidRDefault="00C255E2" w:rsidP="00C255E2">
      <w:pPr>
        <w:spacing w:after="200" w:line="240" w:lineRule="auto"/>
        <w:rPr>
          <w:rFonts w:ascii="Gill Sans" w:eastAsia="Gill Sans" w:hAnsi="Gill Sans"/>
          <w:b/>
          <w:bCs/>
          <w:lang w:val="es-CO"/>
        </w:rPr>
      </w:pPr>
      <w:r>
        <w:rPr>
          <w:rFonts w:ascii="Gill Sans" w:eastAsia="Gill Sans" w:hAnsi="Gill Sans"/>
          <w:lang w:val="es-CO"/>
        </w:rPr>
        <w:t>El monte, como espacio de vida o como naturaleza en su conjunto, es de vital importancia en el mundo simbólico de las comunidades afrodescendientes e indígenas de Nuquí. Esto se evidencia en el respaldo biocultural que este ecosistema les entrega y el hogar que provee a los seres sobrenaturales que integran sus cosmogonías. Por su parte, los afrodescendientes asocian este lugar con actividades socioculturales (ocio) y económicas (turismo) importantes en su relación con el territorio.</w:t>
      </w:r>
    </w:p>
    <w:p w14:paraId="519BC04A"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Identidad comunitaria/respaldo biocultural (simbólico y sociocultural)</w:t>
      </w:r>
    </w:p>
    <w:p w14:paraId="5F2CA974"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Los </w:t>
      </w:r>
      <w:r>
        <w:rPr>
          <w:rFonts w:ascii="Gill Sans" w:eastAsia="Gill Sans" w:hAnsi="Gill Sans"/>
          <w:b/>
          <w:bCs/>
          <w:lang w:val="es-CO"/>
        </w:rPr>
        <w:t>afrodescendientes</w:t>
      </w:r>
      <w:r>
        <w:rPr>
          <w:rFonts w:ascii="Gill Sans" w:eastAsia="Gill Sans" w:hAnsi="Gill Sans"/>
          <w:lang w:val="es-CO"/>
        </w:rPr>
        <w:t xml:space="preserve"> han ideado una estrategia de ordenamiento territorial llamada “respaldo”, que ha influenciado también el manejo territorial de las comunidades indígenas, (Guerra, 2015). El poblamiento inicial de indígenas y afrodescendientes en el Pacífico colombiano se realizó a través de asentamientos dispersos de familias ubicados en las orillas de ríos y quebradas. Debido a esta estructura, los territorios tenían dos partes: un frente (las viviendas) y un fondo o respaldo (el monte). Las señales de los límites de ese respaldo:</w:t>
      </w:r>
    </w:p>
    <w:p w14:paraId="4F6DA76C" w14:textId="77777777" w:rsidR="00C255E2" w:rsidRDefault="00C255E2" w:rsidP="00C255E2">
      <w:pPr>
        <w:spacing w:after="200" w:line="240" w:lineRule="auto"/>
        <w:rPr>
          <w:rFonts w:ascii="Gill Sans" w:eastAsia="Gill Sans" w:hAnsi="Gill Sans" w:cs="Gill Sans"/>
          <w:sz w:val="28"/>
          <w:szCs w:val="28"/>
          <w:lang w:val="es-CO"/>
        </w:rPr>
      </w:pPr>
      <w:r w:rsidRPr="00506784">
        <w:rPr>
          <w:rFonts w:ascii="Gill Sans" w:eastAsia="Gill Sans" w:hAnsi="Gill Sans" w:cs="Gill Sans"/>
          <w:sz w:val="28"/>
          <w:szCs w:val="28"/>
          <w:lang w:val="es-CO"/>
        </w:rPr>
        <w:t xml:space="preserve">“son solo el frente delimitado por mojones naturales, quebradas, árboles insignias, cerros, montículos o divisorias de agua y un fondo que no tiene límites definidos sino líneas imaginarias </w:t>
      </w:r>
      <w:r>
        <w:rPr>
          <w:rFonts w:ascii="Gill Sans" w:eastAsia="Gill Sans" w:hAnsi="Gill Sans" w:cs="Gill Sans"/>
          <w:sz w:val="28"/>
          <w:szCs w:val="28"/>
          <w:lang w:val="es-CO"/>
        </w:rPr>
        <w:t>y</w:t>
      </w:r>
      <w:r w:rsidRPr="00506784">
        <w:rPr>
          <w:rFonts w:ascii="Gill Sans" w:eastAsia="Gill Sans" w:hAnsi="Gill Sans" w:cs="Gill Sans"/>
          <w:sz w:val="28"/>
          <w:szCs w:val="28"/>
          <w:lang w:val="es-CO"/>
        </w:rPr>
        <w:t xml:space="preserve"> flexibles que se entrelazan con territorio de dominio de otras familias. La flexibilidad no es expresada solamente en los límites, también en el uso, tanto del aprovechamiento de los recursos</w:t>
      </w:r>
      <w:r>
        <w:rPr>
          <w:rFonts w:ascii="Gill Sans" w:eastAsia="Gill Sans" w:hAnsi="Gill Sans" w:cs="Gill Sans"/>
          <w:sz w:val="28"/>
          <w:szCs w:val="28"/>
          <w:lang w:val="es-CO"/>
        </w:rPr>
        <w:t>,</w:t>
      </w:r>
      <w:r w:rsidRPr="00506784">
        <w:rPr>
          <w:rFonts w:ascii="Gill Sans" w:eastAsia="Gill Sans" w:hAnsi="Gill Sans" w:cs="Gill Sans"/>
          <w:sz w:val="28"/>
          <w:szCs w:val="28"/>
          <w:lang w:val="es-CO"/>
        </w:rPr>
        <w:t xml:space="preserve"> como la posibilidad del establecimiento de una parcela o colino de otra familia, factible bajo algunos criterios de comunicación”</w:t>
      </w:r>
      <w:r>
        <w:rPr>
          <w:rFonts w:ascii="Gill Sans" w:eastAsia="Gill Sans" w:hAnsi="Gill Sans" w:cs="Gill Sans"/>
          <w:sz w:val="28"/>
          <w:szCs w:val="28"/>
          <w:lang w:val="es-CO"/>
        </w:rPr>
        <w:t>.</w:t>
      </w:r>
      <w:r w:rsidRPr="00506784">
        <w:rPr>
          <w:rFonts w:ascii="Gill Sans" w:eastAsia="Gill Sans" w:hAnsi="Gill Sans" w:cs="Gill Sans"/>
          <w:sz w:val="28"/>
          <w:szCs w:val="28"/>
          <w:lang w:val="es-CO"/>
        </w:rPr>
        <w:t xml:space="preserve"> </w:t>
      </w:r>
    </w:p>
    <w:p w14:paraId="3CBCC3BC" w14:textId="77777777" w:rsidR="00C255E2" w:rsidRDefault="00C255E2" w:rsidP="00C255E2">
      <w:pPr>
        <w:spacing w:after="200" w:line="240" w:lineRule="auto"/>
        <w:rPr>
          <w:rFonts w:ascii="Gill Sans" w:eastAsia="Gill Sans" w:hAnsi="Gill Sans"/>
          <w:lang w:val="es-CO"/>
        </w:rPr>
      </w:pPr>
      <w:r w:rsidRPr="00F4174D">
        <w:rPr>
          <w:rFonts w:ascii="Gill Sans" w:eastAsia="Gill Sans" w:hAnsi="Gill Sans" w:cs="Gill Sans"/>
          <w:b/>
          <w:i/>
          <w:lang w:val="es-CO"/>
        </w:rPr>
        <w:t>Guerra, 2015: 111 y 112</w:t>
      </w:r>
      <w:r>
        <w:rPr>
          <w:rFonts w:ascii="Gill Sans" w:eastAsia="Gill Sans" w:hAnsi="Gill Sans"/>
          <w:lang w:val="es-CO"/>
        </w:rPr>
        <w:t xml:space="preserve">. </w:t>
      </w:r>
    </w:p>
    <w:p w14:paraId="30ADD38C"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En un eje que va de adentro hacia afuera, se comprenden simbólicamente los lugares, los movimientos de personas y objetos, los géneros o el imaginario de lo salvaje y lo civilizado. El adentro es el monte, espacio de las actividades masculinas y lugar de lo peligroso. El afuera es el río y la vivienda, espacio de la mujer y los niños y, por tanto, seguro. Una persona se dirige hacia adentro si va hacia el monte, y maderas o animales se sacan, van hacia afueras del monte (Guerra, 2015).</w:t>
      </w:r>
    </w:p>
    <w:p w14:paraId="179969F1"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En esa misma vía,</w:t>
      </w:r>
      <w:r w:rsidRPr="000A1075">
        <w:rPr>
          <w:rFonts w:ascii="Gill Sans" w:eastAsia="Gill Sans" w:hAnsi="Gill Sans"/>
          <w:lang w:val="es-CO"/>
        </w:rPr>
        <w:t xml:space="preserve"> </w:t>
      </w:r>
      <w:r>
        <w:rPr>
          <w:rFonts w:ascii="Gill Sans" w:eastAsia="Gill Sans" w:hAnsi="Gill Sans"/>
          <w:lang w:val="es-CO"/>
        </w:rPr>
        <w:t xml:space="preserve">como veíamos en acápites anteriores, los “encierros” para los </w:t>
      </w:r>
      <w:r>
        <w:rPr>
          <w:rFonts w:ascii="Gill Sans" w:eastAsia="Gill Sans" w:hAnsi="Gill Sans"/>
          <w:b/>
          <w:bCs/>
          <w:lang w:val="es-CO"/>
        </w:rPr>
        <w:t xml:space="preserve">indígenas embera </w:t>
      </w:r>
      <w:r>
        <w:rPr>
          <w:rFonts w:ascii="Gill Sans" w:eastAsia="Gill Sans" w:hAnsi="Gill Sans"/>
          <w:lang w:val="es-CO"/>
        </w:rPr>
        <w:t>(también acogido como referente de ordenamiento territorial por los afrodescendientes):</w:t>
      </w:r>
    </w:p>
    <w:p w14:paraId="73821259" w14:textId="77777777" w:rsidR="00C255E2" w:rsidRDefault="00C255E2" w:rsidP="00C255E2">
      <w:pPr>
        <w:spacing w:after="200" w:line="240" w:lineRule="auto"/>
        <w:rPr>
          <w:rFonts w:ascii="Gill Sans" w:eastAsia="Gill Sans" w:hAnsi="Gill Sans"/>
          <w:lang w:val="es-CO"/>
        </w:rPr>
      </w:pPr>
      <w:r w:rsidRPr="00506784">
        <w:rPr>
          <w:rFonts w:ascii="Gill Sans" w:eastAsia="Gill Sans" w:hAnsi="Gill Sans" w:cs="Gill Sans"/>
          <w:sz w:val="28"/>
          <w:szCs w:val="28"/>
          <w:lang w:val="es-CO"/>
        </w:rPr>
        <w:t>“demarcan áreas territoriales específicas donde se debe expresar un tipo de comportamiento particular por parte de las personas que habitan el territorio: ordinariamente las partes, las lagunas ubicadas en sitios apartados, los bosques con características particulares de luminosidad, especies forestales, sonidos de paisaje, e</w:t>
      </w:r>
      <w:r>
        <w:rPr>
          <w:rFonts w:ascii="Gill Sans" w:eastAsia="Gill Sans" w:hAnsi="Gill Sans" w:cs="Gill Sans"/>
          <w:sz w:val="28"/>
          <w:szCs w:val="28"/>
          <w:lang w:val="es-CO"/>
        </w:rPr>
        <w:t>n</w:t>
      </w:r>
      <w:r w:rsidRPr="00506784">
        <w:rPr>
          <w:rFonts w:ascii="Gill Sans" w:eastAsia="Gill Sans" w:hAnsi="Gill Sans" w:cs="Gill Sans"/>
          <w:sz w:val="28"/>
          <w:szCs w:val="28"/>
          <w:lang w:val="es-CO"/>
        </w:rPr>
        <w:t>senadas o pozos oscuros o correntosos, con remolinos, peñascos y cuevas, e</w:t>
      </w:r>
      <w:r>
        <w:rPr>
          <w:rFonts w:ascii="Gill Sans" w:eastAsia="Gill Sans" w:hAnsi="Gill Sans" w:cs="Gill Sans"/>
          <w:sz w:val="28"/>
          <w:szCs w:val="28"/>
          <w:lang w:val="es-CO"/>
        </w:rPr>
        <w:t>n</w:t>
      </w:r>
      <w:r w:rsidRPr="00506784">
        <w:rPr>
          <w:rFonts w:ascii="Gill Sans" w:eastAsia="Gill Sans" w:hAnsi="Gill Sans" w:cs="Gill Sans"/>
          <w:sz w:val="28"/>
          <w:szCs w:val="28"/>
          <w:lang w:val="es-CO"/>
        </w:rPr>
        <w:t>tre otros, son co</w:t>
      </w:r>
      <w:r>
        <w:rPr>
          <w:rFonts w:ascii="Gill Sans" w:eastAsia="Gill Sans" w:hAnsi="Gill Sans" w:cs="Gill Sans"/>
          <w:sz w:val="28"/>
          <w:szCs w:val="28"/>
          <w:lang w:val="es-CO"/>
        </w:rPr>
        <w:t>n</w:t>
      </w:r>
      <w:r w:rsidRPr="00506784">
        <w:rPr>
          <w:rFonts w:ascii="Gill Sans" w:eastAsia="Gill Sans" w:hAnsi="Gill Sans" w:cs="Gill Sans"/>
          <w:sz w:val="28"/>
          <w:szCs w:val="28"/>
          <w:lang w:val="es-CO"/>
        </w:rPr>
        <w:t>siderados “sagrados”</w:t>
      </w:r>
      <w:r>
        <w:rPr>
          <w:rFonts w:ascii="Gill Sans" w:eastAsia="Gill Sans" w:hAnsi="Gill Sans" w:cs="Gill Sans"/>
          <w:sz w:val="28"/>
          <w:szCs w:val="28"/>
          <w:lang w:val="es-CO"/>
        </w:rPr>
        <w:t>.</w:t>
      </w:r>
      <w:r>
        <w:rPr>
          <w:rFonts w:ascii="Gill Sans" w:eastAsia="Gill Sans" w:hAnsi="Gill Sans"/>
          <w:lang w:val="es-CO"/>
        </w:rPr>
        <w:t xml:space="preserve"> </w:t>
      </w:r>
    </w:p>
    <w:p w14:paraId="6006CB54" w14:textId="77777777" w:rsidR="00C255E2" w:rsidRPr="00F4174D" w:rsidRDefault="00C255E2" w:rsidP="00C255E2">
      <w:pPr>
        <w:spacing w:after="200" w:line="240" w:lineRule="auto"/>
        <w:rPr>
          <w:rFonts w:ascii="Gill Sans" w:eastAsia="Gill Sans" w:hAnsi="Gill Sans" w:cs="Gill Sans"/>
          <w:b/>
          <w:i/>
          <w:lang w:val="es-CO"/>
        </w:rPr>
      </w:pPr>
      <w:r w:rsidRPr="00F4174D">
        <w:rPr>
          <w:rFonts w:ascii="Gill Sans" w:eastAsia="Gill Sans" w:hAnsi="Gill Sans" w:cs="Gill Sans"/>
          <w:b/>
          <w:i/>
          <w:lang w:val="es-CO"/>
        </w:rPr>
        <w:t>Guerra 2015: 113.</w:t>
      </w:r>
    </w:p>
    <w:p w14:paraId="7FB33E09"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Respaldos y encierros son estrategias simbólicas de conservación de la naturaleza y la cultura. Tanto para indígenas como para afrodescendientes no es posible suprimir el monte, pues de hacerlo se acabaría con el bienestar humano y natural. Ambas estrategias hablan de áreas de importante biodiversidad en donde se ponen límites a su aprovechamiento, ya sea por los humanos o por los espíritus, para la continuidad de la vida (Guerra 2015). Las dos permiten zonas boscosas conservadas con las especies animales y vegetales que las habitan y que son fundamentales para la vida cotidiana y la espiritualidad étnica nuquiseña.  Dicha preservación posibilita el mantenimiento de valores y comprensiones culturales tradicionales que hacen parte de la diversidad cultural del planeta.</w:t>
      </w:r>
    </w:p>
    <w:p w14:paraId="1A5FEE63"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Hogar de seres míticos (simbólico y sociocultural)</w:t>
      </w:r>
    </w:p>
    <w:p w14:paraId="6D48FD0A" w14:textId="7E9B40AE"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Respaldos y encierros tienen otro elemento en común. Los espacios donde se encuentran están habitados por seres sobrenaturales fundamentales en cada una de las cosmogonías de las comunidades afrodescendientes e indigenas. Como hemos expresado anteriormente, los </w:t>
      </w:r>
      <w:r>
        <w:rPr>
          <w:rFonts w:ascii="Gill Sans" w:eastAsia="Gill Sans" w:hAnsi="Gill Sans"/>
          <w:b/>
          <w:bCs/>
          <w:lang w:val="es-CO"/>
        </w:rPr>
        <w:t>afrodescendientes</w:t>
      </w:r>
      <w:r>
        <w:rPr>
          <w:rFonts w:ascii="Gill Sans" w:eastAsia="Gill Sans" w:hAnsi="Gill Sans"/>
          <w:lang w:val="es-CO"/>
        </w:rPr>
        <w:t xml:space="preserve"> consideran que el monte es peligroso y en él debe irse con cuidado, ya que está habitado por seres sobrenaturales y energías que pueden dañar al humano. Entre ellos se encuentran el duende, el mohán, la tunda, la madre monte, la tres tetas, la pata sola, las brujas, la cueva del santo o la cueva del diablo (</w:t>
      </w:r>
      <w:r w:rsidR="009F61CE">
        <w:rPr>
          <w:rFonts w:ascii="Gill Sans" w:eastAsia="Gill Sans" w:hAnsi="Gill Sans"/>
          <w:lang w:val="es-CO"/>
        </w:rPr>
        <w:t>CODECHOCÓ, 2020</w:t>
      </w:r>
      <w:r>
        <w:rPr>
          <w:rFonts w:ascii="Gill Sans" w:eastAsia="Gill Sans" w:hAnsi="Gill Sans"/>
          <w:lang w:val="es-CO"/>
        </w:rPr>
        <w:t>; Guerra, 2015; Vásquez</w:t>
      </w:r>
      <w:r w:rsidR="007D4E40">
        <w:rPr>
          <w:rFonts w:ascii="Gill Sans" w:eastAsia="Gill Sans" w:hAnsi="Gill Sans"/>
          <w:lang w:val="es-CO"/>
        </w:rPr>
        <w:t xml:space="preserve"> y Restrepo, </w:t>
      </w:r>
      <w:r>
        <w:rPr>
          <w:rFonts w:ascii="Gill Sans" w:eastAsia="Gill Sans" w:hAnsi="Gill Sans"/>
          <w:lang w:val="es-CO"/>
        </w:rPr>
        <w:t>2013; Consejo Comunitario General Los Riscales 2007).</w:t>
      </w:r>
    </w:p>
    <w:p w14:paraId="242067DD" w14:textId="11F173C0"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De manera similar, los </w:t>
      </w:r>
      <w:r>
        <w:rPr>
          <w:rFonts w:ascii="Gill Sans" w:eastAsia="Gill Sans" w:hAnsi="Gill Sans"/>
          <w:b/>
          <w:bCs/>
          <w:lang w:val="es-CO"/>
        </w:rPr>
        <w:t xml:space="preserve">indígenas </w:t>
      </w:r>
      <w:r w:rsidRPr="0088517C">
        <w:rPr>
          <w:rFonts w:ascii="Gill Sans" w:eastAsia="Gill Sans" w:hAnsi="Gill Sans"/>
          <w:lang w:val="es-CO"/>
        </w:rPr>
        <w:t xml:space="preserve">embera </w:t>
      </w:r>
      <w:r>
        <w:rPr>
          <w:rFonts w:ascii="Gill Sans" w:eastAsia="Gill Sans" w:hAnsi="Gill Sans"/>
          <w:lang w:val="es-CO"/>
        </w:rPr>
        <w:t>consideran que en el monte existen fieras y entes sobrenaturales de diverso tipo previamente descritos. El hábitat de muchos de ellos señalan peligros (desorientación, estados de locura, muerte), pero también lugares sagrados del territorio indígena (</w:t>
      </w:r>
      <w:r w:rsidR="00F8716E">
        <w:rPr>
          <w:rFonts w:ascii="Gill Sans" w:eastAsia="Gill Sans" w:hAnsi="Gill Sans"/>
          <w:lang w:val="es-CO"/>
        </w:rPr>
        <w:t>PNN, 2017</w:t>
      </w:r>
      <w:r>
        <w:rPr>
          <w:rFonts w:ascii="Gill Sans" w:eastAsia="Gill Sans" w:hAnsi="Gill Sans"/>
          <w:lang w:val="es-CO"/>
        </w:rPr>
        <w:t>; Guerra, 2015; Grupo Semillas, 2001; Pardo, 1991, 1984).</w:t>
      </w:r>
    </w:p>
    <w:p w14:paraId="0A3D4D40"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 xml:space="preserve">Turismo (económico) y ocio (sociocultural) </w:t>
      </w:r>
    </w:p>
    <w:p w14:paraId="6CC93A0F"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El monte es un lugar con maravillas paisajísticas, plantas y animales que valen la pena contemplar. Entre las comunidades </w:t>
      </w:r>
      <w:r>
        <w:rPr>
          <w:rFonts w:ascii="Gill Sans" w:eastAsia="Gill Sans" w:hAnsi="Gill Sans"/>
          <w:b/>
          <w:bCs/>
          <w:lang w:val="es-CO"/>
        </w:rPr>
        <w:t>afrodescendientes</w:t>
      </w:r>
      <w:r>
        <w:rPr>
          <w:rFonts w:ascii="Gill Sans" w:eastAsia="Gill Sans" w:hAnsi="Gill Sans"/>
          <w:lang w:val="es-CO"/>
        </w:rPr>
        <w:t xml:space="preserve"> de Nuquí, el monte también es un lugar de ocio para visitar y admirar su belleza, o simplemente para estar y poder conectarse con la naturaleza (Consejo Comunitario General Los Riscales 2007). Igualmente, el turismo en el monte es una posibilidad dentro de las actividades económicas de estas comunidades. Es por ello que el primer plan de etnodesarrollo construido por las comunidades afrodescendientes de Nuquí desarrolló un capítulo sobre este tema presentando los lugares de proyección turística más importantes en cada una de las comunidades, junto con los sabedores más importantes y la oferta de alojamiento. La mayoría de estos se encuentran en el bosque o en los ríos (Consejo Comunitario General Los Riscales 2007: 289 – 302). Adicionalmente, algunas de las propuestas alternativas para el desarrollo de comunidades afrodescendientes e indígenas tienen en cuenta el turismo (Guerra, 2011).</w:t>
      </w:r>
    </w:p>
    <w:p w14:paraId="7EC538EC" w14:textId="77777777" w:rsidR="00C255E2" w:rsidRDefault="00C255E2" w:rsidP="00C255E2">
      <w:pPr>
        <w:pStyle w:val="Ttulo3"/>
        <w:spacing w:before="0" w:after="200" w:line="240" w:lineRule="auto"/>
        <w:jc w:val="both"/>
        <w:rPr>
          <w:rFonts w:ascii="Gill Sans" w:eastAsia="Gill Sans" w:hAnsi="Gill Sans"/>
          <w:color w:val="auto"/>
          <w:sz w:val="22"/>
          <w:szCs w:val="22"/>
          <w:lang w:val="es-CO"/>
        </w:rPr>
      </w:pPr>
      <w:bookmarkStart w:id="145" w:name="_Toc129359561"/>
      <w:r>
        <w:rPr>
          <w:rFonts w:ascii="Gill Sans" w:eastAsia="Gill Sans" w:hAnsi="Gill Sans"/>
          <w:color w:val="auto"/>
          <w:sz w:val="22"/>
          <w:szCs w:val="22"/>
          <w:lang w:val="es-CO"/>
        </w:rPr>
        <w:t>Agua</w:t>
      </w:r>
      <w:bookmarkEnd w:id="145"/>
    </w:p>
    <w:p w14:paraId="6F25B017" w14:textId="44205288" w:rsidR="00C255E2" w:rsidRDefault="00C255E2" w:rsidP="00C255E2">
      <w:pPr>
        <w:spacing w:after="200" w:line="240" w:lineRule="auto"/>
        <w:rPr>
          <w:rFonts w:ascii="Gill Sans" w:eastAsia="Gill Sans" w:hAnsi="Gill Sans"/>
          <w:lang w:val="es-CO"/>
        </w:rPr>
      </w:pPr>
      <w:r>
        <w:rPr>
          <w:rFonts w:ascii="Gill Sans" w:eastAsia="Gill Sans" w:hAnsi="Gill Sans"/>
          <w:lang w:val="es-CO"/>
        </w:rPr>
        <w:t>En el monte se encuentran los principales nacimientos de agua que surten de este preciado líquido a las comunidades afrodescendientes e indígenas de Nuquí. Los nacimientos suelen estar ubicados en lugares con pendientes inclinadas rodeados de arbustos, árboles, epífitas y bejucos (</w:t>
      </w:r>
      <w:r w:rsidR="007D4E40">
        <w:rPr>
          <w:rFonts w:ascii="Gill Sans" w:eastAsia="Gill Sans" w:hAnsi="Gill Sans"/>
          <w:lang w:val="es-CO"/>
        </w:rPr>
        <w:t>Vásques y Restrepo, 2013</w:t>
      </w:r>
      <w:r>
        <w:rPr>
          <w:rFonts w:ascii="Gill Sans" w:eastAsia="Gill Sans" w:hAnsi="Gill Sans"/>
          <w:lang w:val="es-CO"/>
        </w:rPr>
        <w:t>). Por ser lugares de vital importancia, las dos etnias consideran que están habitados por seres sobrenaturales, como la madre agua (</w:t>
      </w:r>
      <w:r w:rsidR="007D4E40">
        <w:rPr>
          <w:rFonts w:ascii="Gill Sans" w:eastAsia="Gill Sans" w:hAnsi="Gill Sans"/>
          <w:lang w:val="es-CO"/>
        </w:rPr>
        <w:t>Vásques y Restrepo, 2013</w:t>
      </w:r>
      <w:r>
        <w:rPr>
          <w:rFonts w:ascii="Gill Sans" w:eastAsia="Gill Sans" w:hAnsi="Gill Sans"/>
          <w:lang w:val="es-CO"/>
        </w:rPr>
        <w:t xml:space="preserve">, Cardona y Guerra, 2013; Pardo, 1991). </w:t>
      </w:r>
    </w:p>
    <w:p w14:paraId="13E15406"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Aprovisionamiento de agua (simbólico y sociocultural)</w:t>
      </w:r>
    </w:p>
    <w:p w14:paraId="466132C9" w14:textId="6F02BA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Los </w:t>
      </w:r>
      <w:r>
        <w:rPr>
          <w:rFonts w:ascii="Gill Sans" w:eastAsia="Gill Sans" w:hAnsi="Gill Sans"/>
          <w:b/>
          <w:bCs/>
          <w:lang w:val="es-CO"/>
        </w:rPr>
        <w:t>afrodescendientes</w:t>
      </w:r>
      <w:r>
        <w:rPr>
          <w:rFonts w:ascii="Gill Sans" w:eastAsia="Gill Sans" w:hAnsi="Gill Sans"/>
          <w:lang w:val="es-CO"/>
        </w:rPr>
        <w:t xml:space="preserve"> son conscientes de la importancia simbólica, económica y sociocultural de estas aguas que nacen y caen en el monte: es el hogar de seres míticos y plantas medicinales, la reserva para los acueductos de los corregimientos y sus caídas ayudarían a posibles complejos hidroeléctricos (</w:t>
      </w:r>
      <w:r w:rsidR="007D4E40">
        <w:rPr>
          <w:rFonts w:ascii="Gill Sans" w:eastAsia="Gill Sans" w:hAnsi="Gill Sans"/>
          <w:lang w:val="es-CO"/>
        </w:rPr>
        <w:t>Vásques y Restrepo, 2013</w:t>
      </w:r>
      <w:r>
        <w:rPr>
          <w:rFonts w:ascii="Gill Sans" w:eastAsia="Gill Sans" w:hAnsi="Gill Sans"/>
          <w:lang w:val="es-CO"/>
        </w:rPr>
        <w:t xml:space="preserve">; Consejo Comunitario General Los Riscales 2007). No existe reseña en la bibliografía sobre la percepción de los </w:t>
      </w:r>
      <w:r>
        <w:rPr>
          <w:rFonts w:ascii="Gill Sans" w:eastAsia="Gill Sans" w:hAnsi="Gill Sans"/>
          <w:b/>
          <w:bCs/>
          <w:lang w:val="es-CO"/>
        </w:rPr>
        <w:t xml:space="preserve">indígenas </w:t>
      </w:r>
      <w:r w:rsidRPr="0088517C">
        <w:rPr>
          <w:rFonts w:ascii="Gill Sans" w:eastAsia="Gill Sans" w:hAnsi="Gill Sans"/>
          <w:lang w:val="es-CO"/>
        </w:rPr>
        <w:t xml:space="preserve">embera </w:t>
      </w:r>
      <w:r>
        <w:rPr>
          <w:rFonts w:ascii="Gill Sans" w:eastAsia="Gill Sans" w:hAnsi="Gill Sans"/>
          <w:lang w:val="es-CO"/>
        </w:rPr>
        <w:t>sobre estas aguas. Sin embargo, los nacimientos y las cascadas suelen ser lugares sagrados en su cosmogonía (Grupo Semillas, 2001; Ulloa et. al, 1996), el agua que utilizan en la vida cotidiana proviene de los ríos que nacen en el monte (</w:t>
      </w:r>
      <w:r w:rsidR="00F8716E">
        <w:rPr>
          <w:rFonts w:ascii="Gill Sans" w:eastAsia="Gill Sans" w:hAnsi="Gill Sans"/>
          <w:lang w:val="es-CO"/>
        </w:rPr>
        <w:t>PNN, 2017</w:t>
      </w:r>
      <w:r>
        <w:rPr>
          <w:rFonts w:ascii="Gill Sans" w:eastAsia="Gill Sans" w:hAnsi="Gill Sans"/>
          <w:lang w:val="es-CO"/>
        </w:rPr>
        <w:t>; Ulloa et. al, 1996) y la comunidad “El Yucal” cuenta con una microcentral hidroeléctrica que le permite tener electricidad (El Colombiano, 2015).</w:t>
      </w:r>
    </w:p>
    <w:p w14:paraId="19E6233C" w14:textId="77777777" w:rsidR="00C255E2" w:rsidRDefault="00C255E2" w:rsidP="00C255E2">
      <w:pPr>
        <w:pStyle w:val="Ttulo3"/>
        <w:spacing w:before="0" w:after="200" w:line="240" w:lineRule="auto"/>
        <w:jc w:val="both"/>
        <w:rPr>
          <w:rFonts w:ascii="Gill Sans" w:eastAsia="Gill Sans" w:hAnsi="Gill Sans"/>
          <w:color w:val="auto"/>
          <w:sz w:val="22"/>
          <w:szCs w:val="22"/>
          <w:lang w:val="es-CO"/>
        </w:rPr>
      </w:pPr>
      <w:bookmarkStart w:id="146" w:name="_Toc129359562"/>
      <w:r>
        <w:rPr>
          <w:rFonts w:ascii="Gill Sans" w:eastAsia="Gill Sans" w:hAnsi="Gill Sans"/>
          <w:color w:val="auto"/>
          <w:sz w:val="22"/>
          <w:szCs w:val="22"/>
          <w:lang w:val="es-CO"/>
        </w:rPr>
        <w:t>Animales</w:t>
      </w:r>
      <w:bookmarkEnd w:id="146"/>
    </w:p>
    <w:p w14:paraId="2CE282F3" w14:textId="4105847C"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El monte es el hogar de los animales silvestres de las selvas del Pacífico. La cacería es una práctica común entre las comunidades afrodescendientes e indígenas de Nuquí, ya que suministra elementos importantes para la vida cotidiana. Sin embargo, la diferencias en la relación con los animales que se evidenciaron en las cosmogonías de cada una de estas comunidades hacen que esta actividad sea comprendida de forma diferente por los integrantes de las mismas. La cacería es un pilar fundamental de la cultura indígena, al ser una de las bases primordiales de su alimentación; para los afrodescendientes, no. Dicha divergencia hace necesario distinguir esta </w:t>
      </w:r>
      <w:r w:rsidR="007C2C7A">
        <w:rPr>
          <w:rFonts w:ascii="Gill Sans" w:eastAsia="Gill Sans" w:hAnsi="Gill Sans"/>
          <w:lang w:val="es-CO"/>
        </w:rPr>
        <w:t>práctica</w:t>
      </w:r>
      <w:r>
        <w:rPr>
          <w:rFonts w:ascii="Gill Sans" w:eastAsia="Gill Sans" w:hAnsi="Gill Sans"/>
          <w:lang w:val="es-CO"/>
        </w:rPr>
        <w:t xml:space="preserve"> por comunidad.</w:t>
      </w:r>
    </w:p>
    <w:p w14:paraId="08C66911" w14:textId="77777777" w:rsidR="00C255E2" w:rsidRDefault="00C255E2" w:rsidP="00C255E2">
      <w:pPr>
        <w:spacing w:after="200" w:line="240" w:lineRule="auto"/>
        <w:rPr>
          <w:rFonts w:ascii="Gill Sans" w:eastAsia="Gill Sans" w:hAnsi="Gill Sans"/>
          <w:b/>
          <w:bCs/>
          <w:lang w:val="es-CO"/>
        </w:rPr>
      </w:pPr>
      <w:r>
        <w:rPr>
          <w:rFonts w:ascii="Gill Sans" w:eastAsia="Gill Sans" w:hAnsi="Gill Sans"/>
          <w:b/>
          <w:bCs/>
          <w:lang w:val="es-CO"/>
        </w:rPr>
        <w:t>Afrodescendientes</w:t>
      </w:r>
      <w:r>
        <w:rPr>
          <w:rFonts w:ascii="Gill Sans" w:eastAsia="Gill Sans" w:hAnsi="Gill Sans"/>
          <w:lang w:val="es-CO"/>
        </w:rPr>
        <w:t>. La cacería para estas comunidades es una actividad secundaria y de lujo, ya que la subsistencia alimenticia de la población la asegura el mar. Se caza por distracción o por gusto y, en las épocas pasadas, porque era una manera fácil de obtener alimentos (Consejo Comunitario General Los Riscales 2007). Los lugares de cacería que utilizan estas comunidades son el monte bravo y el monte alzado, pues allí viven la mayoría de los animales silvestres. La época en que esta actividad suele realizase es el verano, puesto que en el invierno es difícil caminar (Consejo Comunitario General Los Riscales 2007). A diferencia de los indígenas (que evitan estos lugares) (Ulloa et. al., 1996), los afrodescendientes tienden a cazar en aquellos espacios en que es más sencillo cazar a los animales; por ejemplo, en los “chupadores”, es decir, oasis de agua con sales minerales que los animales de monte usan para beber agua (Consejo Comunitario General Los Riscales 2007). Los métodos más utilizados para su caza son las escopetas, las trampas, los lazos y los perros (Consejo Comunitario General Los Riscales 2007).</w:t>
      </w:r>
    </w:p>
    <w:p w14:paraId="3EB95AE9" w14:textId="2E3B5B37" w:rsidR="00C255E2" w:rsidRDefault="00C255E2" w:rsidP="00C255E2">
      <w:pPr>
        <w:spacing w:after="200" w:line="240" w:lineRule="auto"/>
        <w:rPr>
          <w:rFonts w:ascii="Gill Sans" w:eastAsia="Gill Sans" w:hAnsi="Gill Sans"/>
          <w:lang w:val="es-CO"/>
        </w:rPr>
      </w:pPr>
      <w:r>
        <w:rPr>
          <w:rFonts w:ascii="Gill Sans" w:eastAsia="Gill Sans" w:hAnsi="Gill Sans"/>
          <w:b/>
          <w:bCs/>
          <w:lang w:val="es-CO"/>
        </w:rPr>
        <w:t>Indígenas</w:t>
      </w:r>
      <w:r>
        <w:rPr>
          <w:rFonts w:ascii="Gill Sans" w:eastAsia="Gill Sans" w:hAnsi="Gill Sans"/>
          <w:lang w:val="es-CO"/>
        </w:rPr>
        <w:t xml:space="preserve"> </w:t>
      </w:r>
      <w:r w:rsidRPr="0088517C">
        <w:rPr>
          <w:rFonts w:ascii="Gill Sans" w:eastAsia="Gill Sans" w:hAnsi="Gill Sans"/>
          <w:lang w:val="es-CO"/>
        </w:rPr>
        <w:t>embera.</w:t>
      </w:r>
      <w:r>
        <w:rPr>
          <w:rFonts w:ascii="Gill Sans" w:eastAsia="Gill Sans" w:hAnsi="Gill Sans"/>
          <w:lang w:val="es-CO"/>
        </w:rPr>
        <w:t xml:space="preserve"> La cacería es una actividad ancestral con componentes económicos, simbólicos y socioculturales fundamentales en la vida cotidiana embera. Esta actividad, principalmente masculina, es uno de los mayores sueños de los hombres embera (ser un buen cazador), debido a que los cazadores han jugado un rol social y de toma de decisiones vital en las comunidades (</w:t>
      </w:r>
      <w:r w:rsidR="00F8716E">
        <w:rPr>
          <w:rFonts w:ascii="Gill Sans" w:eastAsia="Gill Sans" w:hAnsi="Gill Sans"/>
          <w:lang w:val="es-CO"/>
        </w:rPr>
        <w:t>PNN, 2017</w:t>
      </w:r>
      <w:r>
        <w:rPr>
          <w:rFonts w:ascii="Gill Sans" w:eastAsia="Gill Sans" w:hAnsi="Gill Sans"/>
          <w:lang w:val="es-CO"/>
        </w:rPr>
        <w:t>; Ulloa et. al., 1996). Aunque este papel ha disminuido, al igual que el deseo de ser cazador, su importancia continúa. Además de suministrar la principal fuente de proteína animal de los indígenas, la cacería es una forma de trasmitir saber entre los embera: el conocimiento de su territorio, la distinción de plantas medicinales, venenosas y alimenticias, y las estrategias para comprender los ciclos de vida, territorio y costumbres de los animales (seguimiento del rastro, llamado, sonido y olor de los animales y ubicación de sitios de afluencia y lugares como nidos y cuevas) (</w:t>
      </w:r>
      <w:r w:rsidR="00F8716E">
        <w:rPr>
          <w:rFonts w:ascii="Gill Sans" w:eastAsia="Gill Sans" w:hAnsi="Gill Sans"/>
          <w:lang w:val="es-CO"/>
        </w:rPr>
        <w:t>PNN, 2017</w:t>
      </w:r>
      <w:r>
        <w:rPr>
          <w:rFonts w:ascii="Gill Sans" w:eastAsia="Gill Sans" w:hAnsi="Gill Sans"/>
          <w:lang w:val="es-CO"/>
        </w:rPr>
        <w:t>; Ulloa et. al., 1996).</w:t>
      </w:r>
    </w:p>
    <w:p w14:paraId="67E17D26" w14:textId="22FAA7D1"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La cacería rotativa (uso de nuevos sitios para esta actividad) es común entre los embera, aunque el conflicto armado y los límites interculturales han restringido esta práctica. Así, existen dos áreas de caza: las de uso constante y las de uso esporádico (Ulloa et. al., 1996). Las primeras tienen intensidad de caza alta y media. Las de alta intensidad están ubicadas </w:t>
      </w:r>
      <w:r w:rsidR="007C2C7A">
        <w:rPr>
          <w:rFonts w:ascii="Gill Sans" w:eastAsia="Gill Sans" w:hAnsi="Gill Sans"/>
          <w:lang w:val="es-CO"/>
        </w:rPr>
        <w:t>cerca de</w:t>
      </w:r>
      <w:r>
        <w:rPr>
          <w:rFonts w:ascii="Gill Sans" w:eastAsia="Gill Sans" w:hAnsi="Gill Sans"/>
          <w:lang w:val="es-CO"/>
        </w:rPr>
        <w:t xml:space="preserve"> las zonas de vivienda, en los rastrojos y las zonas de cultivo. Allí se obtienen animales pequeños, como la guagua, el ñeque o el armadillo (Ulloa et. al., 1996). Las de intensidad media se localizan en los montes que no necesitan desplazamientos grandes; en el</w:t>
      </w:r>
      <w:r w:rsidR="007C2C7A">
        <w:rPr>
          <w:rFonts w:ascii="Gill Sans" w:eastAsia="Gill Sans" w:hAnsi="Gill Sans"/>
          <w:lang w:val="es-CO"/>
        </w:rPr>
        <w:t>l</w:t>
      </w:r>
      <w:r>
        <w:rPr>
          <w:rFonts w:ascii="Gill Sans" w:eastAsia="Gill Sans" w:hAnsi="Gill Sans"/>
          <w:lang w:val="es-CO"/>
        </w:rPr>
        <w:t xml:space="preserve">as se consiguen animales más grandes (como el saíno y el venado) (Ulloa et. al., 1996). Las áreas de uso esporádico tienen baja intensidad de caza y requieren desplazamientos al monte de uno o más días. Allí se encuentran animales escasos (monos, oso hormiguero) que son cazados principalmente en épocas de festividades o para rituales (Ulloa et. al., 1996). </w:t>
      </w:r>
    </w:p>
    <w:p w14:paraId="508B1935"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Como podemos evidenciar, la mayoría de los animales de caza se encuentran en el monte y en el rastrojo cercano al centro poblado embera (oso hormiguero, truenito, perezoso colorado o perico, perezoso blanco o perico, gato solo, guagua, trigrillo, saíno, ñeque, michichi), estando en el primero los animales grandes y en el segundo, los pequeños (Ulloa et. al., 1996). En ese sentido, si se analiza el patrón de uso de espacios de cacería, se podría decir que:</w:t>
      </w:r>
    </w:p>
    <w:p w14:paraId="0352F082" w14:textId="77777777" w:rsidR="00C255E2" w:rsidRDefault="00C255E2" w:rsidP="00C255E2">
      <w:pPr>
        <w:spacing w:after="200" w:line="240" w:lineRule="auto"/>
        <w:rPr>
          <w:rFonts w:ascii="Gill Sans" w:eastAsia="Gill Sans" w:hAnsi="Gill Sans" w:cs="Gill Sans"/>
          <w:sz w:val="28"/>
          <w:szCs w:val="28"/>
          <w:lang w:val="es-CO"/>
        </w:rPr>
      </w:pPr>
      <w:r w:rsidRPr="00506784">
        <w:rPr>
          <w:rFonts w:ascii="Gill Sans" w:eastAsia="Gill Sans" w:hAnsi="Gill Sans" w:cs="Gill Sans"/>
          <w:sz w:val="28"/>
          <w:szCs w:val="28"/>
          <w:lang w:val="es-CO"/>
        </w:rPr>
        <w:t>“Los cazadores usan con frecuencia una zona de aproximadamente 10 km. alrededor del caserío para obtener sus presas; la presión hace que la fauna sea escasa y los cazadores deban ir más lejos. En estas zonas se consigue una variedad amplia de especies, comunes y raras; posteriormente se consiguen solo especies comunes, como roedores y edentados”</w:t>
      </w:r>
      <w:r>
        <w:rPr>
          <w:rFonts w:ascii="Gill Sans" w:eastAsia="Gill Sans" w:hAnsi="Gill Sans" w:cs="Gill Sans"/>
          <w:sz w:val="28"/>
          <w:szCs w:val="28"/>
          <w:lang w:val="es-CO"/>
        </w:rPr>
        <w:t>.</w:t>
      </w:r>
    </w:p>
    <w:p w14:paraId="1FE14E12" w14:textId="77777777" w:rsidR="00C255E2" w:rsidRPr="00F4174D" w:rsidRDefault="00C255E2" w:rsidP="00C255E2">
      <w:pPr>
        <w:spacing w:after="200" w:line="240" w:lineRule="auto"/>
        <w:rPr>
          <w:rFonts w:ascii="Gill Sans" w:eastAsia="Gill Sans" w:hAnsi="Gill Sans" w:cs="Gill Sans"/>
          <w:b/>
          <w:i/>
          <w:lang w:val="es-CO"/>
        </w:rPr>
      </w:pPr>
      <w:r w:rsidRPr="00F4174D">
        <w:rPr>
          <w:rFonts w:ascii="Gill Sans" w:eastAsia="Gill Sans" w:hAnsi="Gill Sans" w:cs="Gill Sans"/>
          <w:b/>
          <w:i/>
          <w:lang w:val="es-CO"/>
        </w:rPr>
        <w:t>Ulloa et. al., 1996: 109.</w:t>
      </w:r>
    </w:p>
    <w:p w14:paraId="217CCDC7"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Anteriormente los embera utilizaban técnicas tradicionales para la caza, como lanzas, arcos, flechas, trampas y cerbatanas con flechas envenenadas. Estas prácticas permitían la caza selectiva de animales según tamaño y especie (Ulloa et. al., 1996). La llegada de nuevas técnicas, armas y herramientas de cacería han hecho desaparecer estas técnicas. En la actualidad, la manera de cazar más común es con perro y las herramientas más utilizadas son la chonta o lanza (la más tradicional)</w:t>
      </w:r>
      <w:r>
        <w:rPr>
          <w:rFonts w:ascii="Gill Sans" w:eastAsia="Gill Sans" w:hAnsi="Gill Sans"/>
          <w:vertAlign w:val="superscript"/>
          <w:lang w:val="es-CO"/>
        </w:rPr>
        <w:footnoteReference w:id="52"/>
      </w:r>
      <w:r>
        <w:rPr>
          <w:rFonts w:ascii="Gill Sans" w:eastAsia="Gill Sans" w:hAnsi="Gill Sans"/>
          <w:lang w:val="es-CO"/>
        </w:rPr>
        <w:t>, el machete, las armas de fuego y la mano (Ulloa et. al., 1996). Así, el perro</w:t>
      </w:r>
    </w:p>
    <w:p w14:paraId="4BEF0F7A" w14:textId="77777777" w:rsidR="00C255E2" w:rsidRDefault="00C255E2" w:rsidP="00C255E2">
      <w:pPr>
        <w:spacing w:after="200" w:line="240" w:lineRule="auto"/>
        <w:rPr>
          <w:rFonts w:ascii="Gill Sans" w:eastAsia="Gill Sans" w:hAnsi="Gill Sans"/>
          <w:lang w:val="es-CO"/>
        </w:rPr>
      </w:pPr>
      <w:r w:rsidRPr="00506784">
        <w:rPr>
          <w:rFonts w:ascii="Gill Sans" w:eastAsia="Gill Sans" w:hAnsi="Gill Sans" w:cs="Gill Sans"/>
          <w:sz w:val="28"/>
          <w:szCs w:val="28"/>
          <w:lang w:val="es-CO"/>
        </w:rPr>
        <w:t>“rastrea al animal, lo encuentra y lo persigue hasta cansarlo o encuevarlo. Cuando se caza con el perro se usan diferentes herramientas, como el machete, el chuzo (alambre), la lanza, la chonta, un palo, una piedra, o se desentierra y captura con la mano y eventualmente se usa humo para echar en la cueva y de esta manera sacar al animal”</w:t>
      </w:r>
      <w:r>
        <w:rPr>
          <w:rFonts w:ascii="Gill Sans" w:eastAsia="Gill Sans" w:hAnsi="Gill Sans" w:cs="Gill Sans"/>
          <w:sz w:val="28"/>
          <w:szCs w:val="28"/>
          <w:lang w:val="es-CO"/>
        </w:rPr>
        <w:t>.</w:t>
      </w:r>
      <w:r>
        <w:rPr>
          <w:rFonts w:ascii="Gill Sans" w:eastAsia="Gill Sans" w:hAnsi="Gill Sans"/>
          <w:lang w:val="es-CO"/>
        </w:rPr>
        <w:t xml:space="preserve"> </w:t>
      </w:r>
    </w:p>
    <w:p w14:paraId="2D31A066" w14:textId="77777777" w:rsidR="00C255E2" w:rsidRPr="00F4174D" w:rsidRDefault="00C255E2" w:rsidP="00C255E2">
      <w:pPr>
        <w:spacing w:after="200" w:line="240" w:lineRule="auto"/>
        <w:rPr>
          <w:rFonts w:ascii="Gill Sans" w:eastAsia="Gill Sans" w:hAnsi="Gill Sans" w:cs="Gill Sans"/>
          <w:b/>
          <w:i/>
          <w:lang w:val="es-CO"/>
        </w:rPr>
      </w:pPr>
      <w:r w:rsidRPr="00F4174D">
        <w:rPr>
          <w:rFonts w:ascii="Gill Sans" w:eastAsia="Gill Sans" w:hAnsi="Gill Sans" w:cs="Gill Sans"/>
          <w:b/>
          <w:i/>
          <w:lang w:val="es-CO"/>
        </w:rPr>
        <w:t xml:space="preserve">Ulloa et. al., 1996: 119 – 120. </w:t>
      </w:r>
    </w:p>
    <w:p w14:paraId="63E3442A"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Los animales que se cazan tienen diferentes usos: alimentación, intercambio comercial, compañía (mascotas), prácticas rituales y elaboración de artesanías e instrumentos. Obviamente, estos usos cobran mayor fuerza entre los indigenas dada la importancia que tiene la gente animal en su cosmovisión</w:t>
      </w:r>
      <w:r>
        <w:rPr>
          <w:rFonts w:ascii="Gill Sans" w:eastAsia="Gill Sans" w:hAnsi="Gill Sans"/>
          <w:vertAlign w:val="superscript"/>
          <w:lang w:val="es-CO"/>
        </w:rPr>
        <w:footnoteReference w:id="53"/>
      </w:r>
      <w:r>
        <w:rPr>
          <w:rFonts w:ascii="Gill Sans" w:eastAsia="Gill Sans" w:hAnsi="Gill Sans"/>
          <w:lang w:val="es-CO"/>
        </w:rPr>
        <w:t xml:space="preserve">. </w:t>
      </w:r>
    </w:p>
    <w:p w14:paraId="20BAFAAB"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Alimentación/gastronomía (simbólico y sociocultural)</w:t>
      </w:r>
    </w:p>
    <w:p w14:paraId="402F2BD1" w14:textId="1FD09284" w:rsidR="00C255E2" w:rsidRDefault="00C255E2" w:rsidP="00C255E2">
      <w:pPr>
        <w:spacing w:after="200" w:line="240" w:lineRule="auto"/>
        <w:rPr>
          <w:rFonts w:ascii="Gill Sans" w:eastAsia="Gill Sans" w:hAnsi="Gill Sans"/>
          <w:b/>
          <w:bCs/>
          <w:lang w:val="es-CO"/>
        </w:rPr>
      </w:pPr>
      <w:r>
        <w:rPr>
          <w:rFonts w:ascii="Gill Sans" w:eastAsia="Gill Sans" w:hAnsi="Gill Sans"/>
          <w:lang w:val="es-CO"/>
        </w:rPr>
        <w:t xml:space="preserve">Aunque dentro de los </w:t>
      </w:r>
      <w:r>
        <w:rPr>
          <w:rFonts w:ascii="Gill Sans" w:eastAsia="Gill Sans" w:hAnsi="Gill Sans"/>
          <w:b/>
          <w:bCs/>
          <w:lang w:val="es-CO"/>
        </w:rPr>
        <w:t>afrodescendientes</w:t>
      </w:r>
      <w:r>
        <w:rPr>
          <w:rFonts w:ascii="Gill Sans" w:eastAsia="Gill Sans" w:hAnsi="Gill Sans"/>
          <w:lang w:val="es-CO"/>
        </w:rPr>
        <w:t xml:space="preserve"> de Nuquí la carne de monte no es un elemento característico de su gastronomía, también se consume. L</w:t>
      </w:r>
      <w:r w:rsidR="007C2C7A">
        <w:rPr>
          <w:rFonts w:ascii="Gill Sans" w:eastAsia="Gill Sans" w:hAnsi="Gill Sans"/>
          <w:lang w:val="es-CO"/>
        </w:rPr>
        <w:t>a</w:t>
      </w:r>
      <w:r>
        <w:rPr>
          <w:rFonts w:ascii="Gill Sans" w:eastAsia="Gill Sans" w:hAnsi="Gill Sans"/>
          <w:lang w:val="es-CO"/>
        </w:rPr>
        <w:t xml:space="preserve">s presas más apetecidas son el tatabro, el guatín, el perico ligero y la guagua. Sin embargo, también se caza conejo, venado, iguana, armadillo, gato alzado (tigre), mono, oso perezoso, oso pequeño, perico zaino, nutria, ardilla, zorro, osillo y lobo ardita (Consejo Comunitario General Los Riscales 2007: 251). </w:t>
      </w:r>
    </w:p>
    <w:p w14:paraId="6CB0C584" w14:textId="2E9600B4"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Por su parte, la mayoría de </w:t>
      </w:r>
      <w:r w:rsidR="007C2C7A">
        <w:rPr>
          <w:rFonts w:ascii="Gill Sans" w:eastAsia="Gill Sans" w:hAnsi="Gill Sans"/>
          <w:lang w:val="es-CO"/>
        </w:rPr>
        <w:t>los mamíferos</w:t>
      </w:r>
      <w:r>
        <w:rPr>
          <w:rFonts w:ascii="Gill Sans" w:eastAsia="Gill Sans" w:hAnsi="Gill Sans"/>
          <w:lang w:val="es-CO"/>
        </w:rPr>
        <w:t xml:space="preserve">, aves y reptiles de la zona se usan para la alimentación de los </w:t>
      </w:r>
      <w:r>
        <w:rPr>
          <w:rFonts w:ascii="Gill Sans" w:eastAsia="Gill Sans" w:hAnsi="Gill Sans"/>
          <w:b/>
          <w:bCs/>
          <w:lang w:val="es-CO"/>
        </w:rPr>
        <w:t>indìgenas</w:t>
      </w:r>
      <w:r>
        <w:rPr>
          <w:rFonts w:ascii="Gill Sans" w:eastAsia="Gill Sans" w:hAnsi="Gill Sans"/>
          <w:lang w:val="es-CO"/>
        </w:rPr>
        <w:t xml:space="preserve"> </w:t>
      </w:r>
      <w:r w:rsidRPr="0088517C">
        <w:rPr>
          <w:rFonts w:ascii="Gill Sans" w:eastAsia="Gill Sans" w:hAnsi="Gill Sans"/>
          <w:lang w:val="es-CO"/>
        </w:rPr>
        <w:t>embera</w:t>
      </w:r>
      <w:r>
        <w:rPr>
          <w:rFonts w:ascii="Gill Sans" w:eastAsia="Gill Sans" w:hAnsi="Gill Sans"/>
          <w:lang w:val="es-CO"/>
        </w:rPr>
        <w:t xml:space="preserve">; por ejemplo, gatosolo, cusumbo, cusumbí, tigrillo, saíno, venado, guagua, ñeque, perdiz, pavón, gallineta, pava, guacamaya, perico, paletón, tortuga, morrocoy, iguana, babilla, etc. La intensidad de ese uso depende del gusto por la carne, el tamaño y la oferta ambiental (Ulloa et. al., 1996). Hay especies que son </w:t>
      </w:r>
      <w:r w:rsidR="007C2C7A">
        <w:rPr>
          <w:rFonts w:ascii="Gill Sans" w:eastAsia="Gill Sans" w:hAnsi="Gill Sans"/>
          <w:lang w:val="es-CO"/>
        </w:rPr>
        <w:t>comestibles,</w:t>
      </w:r>
      <w:r>
        <w:rPr>
          <w:rFonts w:ascii="Gill Sans" w:eastAsia="Gill Sans" w:hAnsi="Gill Sans"/>
          <w:lang w:val="es-CO"/>
        </w:rPr>
        <w:t xml:space="preserve"> pero no son apetecidas (oso hormiguero o marmota), otras que por ser pequeñas se comen esporádicamente (loros o guacamayas) y otras más que pueden ser apetecidas pero son escasas o se han extinguido (cusumbí, danta, monos o puerco de monte) (Ulloa et. al., 1996).</w:t>
      </w:r>
    </w:p>
    <w:p w14:paraId="54965BED"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Intercambio comercial (económico)</w:t>
      </w:r>
    </w:p>
    <w:p w14:paraId="2751806B"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Los </w:t>
      </w:r>
      <w:r>
        <w:rPr>
          <w:rFonts w:ascii="Gill Sans" w:eastAsia="Gill Sans" w:hAnsi="Gill Sans"/>
          <w:b/>
          <w:bCs/>
          <w:lang w:val="es-CO"/>
        </w:rPr>
        <w:t xml:space="preserve">afrodescendientes </w:t>
      </w:r>
      <w:r>
        <w:rPr>
          <w:rFonts w:ascii="Gill Sans" w:eastAsia="Gill Sans" w:hAnsi="Gill Sans"/>
          <w:lang w:val="es-CO"/>
        </w:rPr>
        <w:t>suelen cazar para su consumo local, no obstante, algunas veces suelen vender la carne a los hoteles que se encuentran en Nuquí, en particular, la guagua, que suele tener un buen precio en el mercado (Consejo Comunitario General Los Riscales 2007).</w:t>
      </w:r>
    </w:p>
    <w:p w14:paraId="7CB8633B"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En el caso de los </w:t>
      </w:r>
      <w:r>
        <w:rPr>
          <w:rFonts w:ascii="Gill Sans" w:eastAsia="Gill Sans" w:hAnsi="Gill Sans"/>
          <w:b/>
          <w:bCs/>
          <w:lang w:val="es-CO"/>
        </w:rPr>
        <w:t>indígenas</w:t>
      </w:r>
      <w:r>
        <w:rPr>
          <w:rFonts w:ascii="Gill Sans" w:eastAsia="Gill Sans" w:hAnsi="Gill Sans"/>
          <w:lang w:val="es-CO"/>
        </w:rPr>
        <w:t xml:space="preserve">, el intercambio comercial es pequeño y regional. Los animales vendidos son especies apreciadas por su carne (guagua o venado) o atractivas como mascotas (pavón) (Ulloa et. al., 1996). </w:t>
      </w:r>
    </w:p>
    <w:p w14:paraId="48C3D0E2"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Prácticas rituales/usos medicinales (simbólico)</w:t>
      </w:r>
    </w:p>
    <w:p w14:paraId="1B315116" w14:textId="7C3F553D" w:rsidR="00C255E2" w:rsidRDefault="00C255E2" w:rsidP="00C255E2">
      <w:pPr>
        <w:spacing w:after="200" w:line="240" w:lineRule="auto"/>
        <w:rPr>
          <w:rFonts w:ascii="Gill Sans" w:eastAsia="Gill Sans" w:hAnsi="Gill Sans"/>
          <w:lang w:val="es-CO"/>
        </w:rPr>
      </w:pPr>
      <w:r>
        <w:rPr>
          <w:rFonts w:ascii="Gill Sans" w:eastAsia="Gill Sans" w:hAnsi="Gill Sans"/>
          <w:lang w:val="es-CO"/>
        </w:rPr>
        <w:t>Los a</w:t>
      </w:r>
      <w:r>
        <w:rPr>
          <w:rFonts w:ascii="Gill Sans" w:eastAsia="Gill Sans" w:hAnsi="Gill Sans"/>
          <w:b/>
          <w:bCs/>
          <w:lang w:val="es-CO"/>
        </w:rPr>
        <w:t>frodescendientes</w:t>
      </w:r>
      <w:r>
        <w:rPr>
          <w:rFonts w:ascii="Gill Sans" w:eastAsia="Gill Sans" w:hAnsi="Gill Sans"/>
          <w:lang w:val="es-CO"/>
        </w:rPr>
        <w:t xml:space="preserve"> utilizan animales para ciertos remedios y prácticas tradicionales. Una de las más conocidas es la ombligada (</w:t>
      </w:r>
      <w:r w:rsidR="007D4E40">
        <w:rPr>
          <w:rFonts w:ascii="Gill Sans" w:eastAsia="Gill Sans" w:hAnsi="Gill Sans"/>
          <w:lang w:val="es-CO"/>
        </w:rPr>
        <w:t>Vásques y Restrepo, 2013</w:t>
      </w:r>
      <w:r>
        <w:rPr>
          <w:rFonts w:ascii="Gill Sans" w:eastAsia="Gill Sans" w:hAnsi="Gill Sans"/>
          <w:lang w:val="es-CO"/>
        </w:rPr>
        <w:t>; Consejo Comunitario General Los Riscales 2007). Igualmente, los i</w:t>
      </w:r>
      <w:r>
        <w:rPr>
          <w:rFonts w:ascii="Gill Sans" w:eastAsia="Gill Sans" w:hAnsi="Gill Sans"/>
          <w:b/>
          <w:bCs/>
          <w:lang w:val="es-CO"/>
        </w:rPr>
        <w:t>ndígenas</w:t>
      </w:r>
      <w:r>
        <w:rPr>
          <w:rFonts w:ascii="Gill Sans" w:eastAsia="Gill Sans" w:hAnsi="Gill Sans"/>
          <w:lang w:val="es-CO"/>
        </w:rPr>
        <w:t xml:space="preserve"> embera utilizan las partes de los animales en la medicina tradicional y en las ceremonias mágico-religiosas. Jaibaná y tongero usan sus partes, por ejemplo, en el conocido caso de las ombligadas, para otorgarle a una persona las cualidades de un animal (</w:t>
      </w:r>
      <w:r w:rsidR="00F8716E">
        <w:rPr>
          <w:rFonts w:ascii="Gill Sans" w:eastAsia="Gill Sans" w:hAnsi="Gill Sans"/>
          <w:lang w:val="es-CO"/>
        </w:rPr>
        <w:t>PNN, 2017</w:t>
      </w:r>
      <w:r>
        <w:rPr>
          <w:rFonts w:ascii="Gill Sans" w:eastAsia="Gill Sans" w:hAnsi="Gill Sans"/>
          <w:lang w:val="es-CO"/>
        </w:rPr>
        <w:t>; Ulloa et. al., 1996). A vía de ejemplo:</w:t>
      </w:r>
    </w:p>
    <w:p w14:paraId="4E006A72" w14:textId="77777777" w:rsidR="00C255E2" w:rsidRDefault="00C255E2" w:rsidP="00C255E2">
      <w:pPr>
        <w:spacing w:after="200" w:line="240" w:lineRule="auto"/>
        <w:rPr>
          <w:rFonts w:ascii="Gill Sans" w:eastAsia="Gill Sans" w:hAnsi="Gill Sans" w:cs="Gill Sans"/>
          <w:sz w:val="28"/>
          <w:szCs w:val="28"/>
          <w:lang w:val="es-CO"/>
        </w:rPr>
      </w:pPr>
      <w:r w:rsidRPr="00506784">
        <w:rPr>
          <w:rFonts w:ascii="Gill Sans" w:eastAsia="Gill Sans" w:hAnsi="Gill Sans" w:cs="Gill Sans"/>
          <w:sz w:val="28"/>
          <w:szCs w:val="28"/>
          <w:lang w:val="es-CO"/>
        </w:rPr>
        <w:t>“la raspadura de los huesos de la garra de oso hormiguero gigante se usa para adquirir fuerza en los brazos y para pelear bien; los huesos del oso hormiguero, el perezoso colorado y del osito o trueno se usan para trepar bien; los del armadillo para pelear, los del perezoso blanco, el gatosolo, el cusumbí y los trigrillos dan fuerza en general; los del venado y el ñeque para correr, los de la zorra de agua para pescar y los de la marmota para andar de noche”</w:t>
      </w:r>
      <w:r>
        <w:rPr>
          <w:rFonts w:ascii="Gill Sans" w:eastAsia="Gill Sans" w:hAnsi="Gill Sans" w:cs="Gill Sans"/>
          <w:sz w:val="28"/>
          <w:szCs w:val="28"/>
          <w:lang w:val="es-CO"/>
        </w:rPr>
        <w:t>.</w:t>
      </w:r>
    </w:p>
    <w:p w14:paraId="01006CC3" w14:textId="77777777" w:rsidR="00C255E2" w:rsidRDefault="00C255E2" w:rsidP="00C255E2">
      <w:pPr>
        <w:spacing w:after="200" w:line="240" w:lineRule="auto"/>
        <w:rPr>
          <w:rFonts w:ascii="Gill Sans" w:eastAsia="Gill Sans" w:hAnsi="Gill Sans"/>
          <w:lang w:val="es-CO"/>
        </w:rPr>
      </w:pPr>
      <w:r w:rsidRPr="00F4174D">
        <w:rPr>
          <w:rFonts w:ascii="Gill Sans" w:eastAsia="Gill Sans" w:hAnsi="Gill Sans" w:cs="Gill Sans"/>
          <w:b/>
          <w:i/>
          <w:lang w:val="es-CO"/>
        </w:rPr>
        <w:t>Ulloa et. al., 1996: 114</w:t>
      </w:r>
      <w:r>
        <w:rPr>
          <w:rFonts w:ascii="Gill Sans" w:eastAsia="Gill Sans" w:hAnsi="Gill Sans"/>
          <w:lang w:val="es-CO"/>
        </w:rPr>
        <w:t>.</w:t>
      </w:r>
    </w:p>
    <w:p w14:paraId="0859240C"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Artesanías (sociocultural y simbólico)</w:t>
      </w:r>
    </w:p>
    <w:p w14:paraId="5EC8A478"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Las comunidades </w:t>
      </w:r>
      <w:r>
        <w:rPr>
          <w:rFonts w:ascii="Gill Sans" w:eastAsia="Gill Sans" w:hAnsi="Gill Sans"/>
          <w:b/>
          <w:bCs/>
          <w:lang w:val="es-CO"/>
        </w:rPr>
        <w:t>afrodescendientes</w:t>
      </w:r>
      <w:r>
        <w:rPr>
          <w:rFonts w:ascii="Gill Sans" w:eastAsia="Gill Sans" w:hAnsi="Gill Sans"/>
          <w:lang w:val="es-CO"/>
        </w:rPr>
        <w:t xml:space="preserve"> utilizan partes de los animales para confeccionar artesanías. Por ejemplo, las pieles de los animales son utilizadas para la construcción de instrumentos musicales (Consejo Comunitario General Los Riscales 2007). Este uso es mucho más característico en los </w:t>
      </w:r>
      <w:r>
        <w:rPr>
          <w:rFonts w:ascii="Gill Sans" w:eastAsia="Gill Sans" w:hAnsi="Gill Sans"/>
          <w:b/>
          <w:bCs/>
          <w:lang w:val="es-CO"/>
        </w:rPr>
        <w:t>indigenas</w:t>
      </w:r>
      <w:r>
        <w:rPr>
          <w:rFonts w:ascii="Gill Sans" w:eastAsia="Gill Sans" w:hAnsi="Gill Sans"/>
          <w:lang w:val="es-CO"/>
        </w:rPr>
        <w:t xml:space="preserve"> embera, ya sea para adornos, instrumentos musicales u otros objetos:</w:t>
      </w:r>
    </w:p>
    <w:p w14:paraId="525A7934" w14:textId="77777777" w:rsidR="00C255E2" w:rsidRDefault="00C255E2" w:rsidP="00C255E2">
      <w:pPr>
        <w:spacing w:after="200" w:line="240" w:lineRule="auto"/>
        <w:rPr>
          <w:rFonts w:ascii="Gill Sans" w:eastAsia="Gill Sans" w:hAnsi="Gill Sans" w:cs="Gill Sans"/>
          <w:sz w:val="28"/>
          <w:szCs w:val="28"/>
          <w:lang w:val="es-CO"/>
        </w:rPr>
      </w:pPr>
      <w:r w:rsidRPr="00506784">
        <w:rPr>
          <w:rFonts w:ascii="Gill Sans" w:eastAsia="Gill Sans" w:hAnsi="Gill Sans" w:cs="Gill Sans"/>
          <w:sz w:val="28"/>
          <w:szCs w:val="28"/>
          <w:lang w:val="es-CO"/>
        </w:rPr>
        <w:t>“los dientes, pieles, caparazones y huesos de algunos animales se usan para adornar collares y aretes (por ejemplo, los dientes de primates, tigre y sah</w:t>
      </w:r>
      <w:r>
        <w:rPr>
          <w:rFonts w:ascii="Gill Sans" w:eastAsia="Gill Sans" w:hAnsi="Gill Sans" w:cs="Gill Sans"/>
          <w:sz w:val="28"/>
          <w:szCs w:val="28"/>
          <w:lang w:val="es-CO"/>
        </w:rPr>
        <w:t>í</w:t>
      </w:r>
      <w:r w:rsidRPr="00506784">
        <w:rPr>
          <w:rFonts w:ascii="Gill Sans" w:eastAsia="Gill Sans" w:hAnsi="Gill Sans" w:cs="Gill Sans"/>
          <w:sz w:val="28"/>
          <w:szCs w:val="28"/>
          <w:lang w:val="es-CO"/>
        </w:rPr>
        <w:t>nos); las pieles del sah</w:t>
      </w:r>
      <w:r>
        <w:rPr>
          <w:rFonts w:ascii="Gill Sans" w:eastAsia="Gill Sans" w:hAnsi="Gill Sans" w:cs="Gill Sans"/>
          <w:sz w:val="28"/>
          <w:szCs w:val="28"/>
          <w:lang w:val="es-CO"/>
        </w:rPr>
        <w:t>í</w:t>
      </w:r>
      <w:r w:rsidRPr="00506784">
        <w:rPr>
          <w:rFonts w:ascii="Gill Sans" w:eastAsia="Gill Sans" w:hAnsi="Gill Sans" w:cs="Gill Sans"/>
          <w:sz w:val="28"/>
          <w:szCs w:val="28"/>
          <w:lang w:val="es-CO"/>
        </w:rPr>
        <w:t>no, el venado y el perezoso se usan para elaborar tambores; con el caparazón y el plastrón de la tortuga tapaculo se hacen sonajeros (juguete para niños) y las pieles de las especies de oso perezoso, del venado, del sah</w:t>
      </w:r>
      <w:r>
        <w:rPr>
          <w:rFonts w:ascii="Gill Sans" w:eastAsia="Gill Sans" w:hAnsi="Gill Sans" w:cs="Gill Sans"/>
          <w:sz w:val="28"/>
          <w:szCs w:val="28"/>
          <w:lang w:val="es-CO"/>
        </w:rPr>
        <w:t>í</w:t>
      </w:r>
      <w:r w:rsidRPr="00506784">
        <w:rPr>
          <w:rFonts w:ascii="Gill Sans" w:eastAsia="Gill Sans" w:hAnsi="Gill Sans" w:cs="Gill Sans"/>
          <w:sz w:val="28"/>
          <w:szCs w:val="28"/>
          <w:lang w:val="es-CO"/>
        </w:rPr>
        <w:t>no y del ñeque se utilizan para hacer /tonoas/ tambor femenino”</w:t>
      </w:r>
      <w:r>
        <w:rPr>
          <w:rFonts w:ascii="Gill Sans" w:eastAsia="Gill Sans" w:hAnsi="Gill Sans" w:cs="Gill Sans"/>
          <w:sz w:val="28"/>
          <w:szCs w:val="28"/>
          <w:lang w:val="es-CO"/>
        </w:rPr>
        <w:t>.</w:t>
      </w:r>
    </w:p>
    <w:p w14:paraId="73E8ADBC" w14:textId="77777777" w:rsidR="00C255E2" w:rsidRDefault="00C255E2" w:rsidP="00C255E2">
      <w:pPr>
        <w:spacing w:after="200" w:line="240" w:lineRule="auto"/>
        <w:rPr>
          <w:rFonts w:ascii="Gill Sans" w:eastAsia="Gill Sans" w:hAnsi="Gill Sans"/>
          <w:lang w:val="es-CO"/>
        </w:rPr>
      </w:pPr>
      <w:r w:rsidRPr="00F4174D">
        <w:rPr>
          <w:rFonts w:ascii="Gill Sans" w:eastAsia="Gill Sans" w:hAnsi="Gill Sans" w:cs="Gill Sans"/>
          <w:b/>
          <w:i/>
          <w:lang w:val="es-CO"/>
        </w:rPr>
        <w:t>Ulloa et. al., 1996: 116 – 117</w:t>
      </w:r>
      <w:r>
        <w:rPr>
          <w:rFonts w:ascii="Gill Sans" w:eastAsia="Gill Sans" w:hAnsi="Gill Sans"/>
          <w:lang w:val="es-CO"/>
        </w:rPr>
        <w:t>.</w:t>
      </w:r>
    </w:p>
    <w:p w14:paraId="405DEA13"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Compañía (sociocultural)</w:t>
      </w:r>
    </w:p>
    <w:p w14:paraId="6DE9C094" w14:textId="3060D5BE"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El uso de compañía se encuentra reseñado en la literatura que ha estudiado el uso de la fauna en comunidades </w:t>
      </w:r>
      <w:r w:rsidR="007C2C7A">
        <w:rPr>
          <w:rFonts w:ascii="Gill Sans" w:eastAsia="Gill Sans" w:hAnsi="Gill Sans"/>
          <w:b/>
          <w:bCs/>
          <w:lang w:val="es-CO"/>
        </w:rPr>
        <w:t>indígenas</w:t>
      </w:r>
      <w:r>
        <w:rPr>
          <w:rFonts w:ascii="Gill Sans" w:eastAsia="Gill Sans" w:hAnsi="Gill Sans"/>
          <w:lang w:val="es-CO"/>
        </w:rPr>
        <w:t xml:space="preserve">. Los embera prefieren aves (pavón, lora, guacamaya, barranquero) y mamíferos (mico tití, guagua, ñeque), normalmente capturados al cazar a la madre (Ulloa et. al., 1996). </w:t>
      </w:r>
    </w:p>
    <w:p w14:paraId="3B8DDA43" w14:textId="77777777" w:rsidR="00C255E2" w:rsidRDefault="00C255E2" w:rsidP="00C255E2">
      <w:pPr>
        <w:pStyle w:val="Ttulo3"/>
        <w:spacing w:before="0" w:after="200" w:line="240" w:lineRule="auto"/>
        <w:jc w:val="both"/>
        <w:rPr>
          <w:rFonts w:ascii="Gill Sans" w:eastAsia="Gill Sans" w:hAnsi="Gill Sans"/>
          <w:color w:val="auto"/>
          <w:sz w:val="22"/>
          <w:szCs w:val="22"/>
          <w:lang w:val="es-CO"/>
        </w:rPr>
      </w:pPr>
      <w:bookmarkStart w:id="147" w:name="_Toc129359563"/>
      <w:r>
        <w:rPr>
          <w:rFonts w:ascii="Gill Sans" w:eastAsia="Gill Sans" w:hAnsi="Gill Sans"/>
          <w:color w:val="auto"/>
          <w:sz w:val="22"/>
          <w:szCs w:val="22"/>
          <w:lang w:val="es-CO"/>
        </w:rPr>
        <w:t>Madera</w:t>
      </w:r>
      <w:bookmarkEnd w:id="147"/>
    </w:p>
    <w:p w14:paraId="4BFB16C7" w14:textId="6350B505" w:rsidR="00C255E2" w:rsidRDefault="00C255E2" w:rsidP="00C255E2">
      <w:pPr>
        <w:spacing w:after="200" w:line="240" w:lineRule="auto"/>
        <w:rPr>
          <w:rFonts w:ascii="Gill Sans" w:eastAsia="Gill Sans" w:hAnsi="Gill Sans"/>
          <w:lang w:val="es-CO"/>
        </w:rPr>
      </w:pPr>
      <w:r>
        <w:rPr>
          <w:rFonts w:ascii="Gill Sans" w:eastAsia="Gill Sans" w:hAnsi="Gill Sans"/>
          <w:lang w:val="es-CO"/>
        </w:rPr>
        <w:t>La madera es un material muy importante que el monte provee a comunidades afrodescendientes e indigenas de Nuquí. La construcción de casas, utensilios domésticos, artesanías o canoas, con sus aspectos simbólicos, socioculturales y económicos, se basan en este material. La madera se encuentra en el monte bravo, pero también en el manglar, en el rastrojo (sea monte alzado o biche), e incluso, en las fincas o zonas de cultivo (</w:t>
      </w:r>
      <w:r w:rsidR="00F8716E">
        <w:rPr>
          <w:rFonts w:ascii="Gill Sans" w:eastAsia="Gill Sans" w:hAnsi="Gill Sans"/>
          <w:lang w:val="es-CO"/>
        </w:rPr>
        <w:t>PNN, 2017</w:t>
      </w:r>
      <w:r>
        <w:rPr>
          <w:rFonts w:ascii="Gill Sans" w:eastAsia="Gill Sans" w:hAnsi="Gill Sans"/>
          <w:lang w:val="es-CO"/>
        </w:rPr>
        <w:t>; Consejo Comunitario General Los Riscales 2007; Ulloa et. al., 1996). Las diferencias entre comunidades se haya en otros usos que se realizan: la venta comercial de madera por afrodescendientes (Comunidades de Nuquí, 2020; Consejo Comunitario General Los Riscales 2007); las prácticas rituales con algunos árboles y la leña para actividades domésticas por los indígenas (</w:t>
      </w:r>
      <w:r w:rsidR="00F8716E">
        <w:rPr>
          <w:rFonts w:ascii="Gill Sans" w:eastAsia="Gill Sans" w:hAnsi="Gill Sans"/>
          <w:lang w:val="es-CO"/>
        </w:rPr>
        <w:t>PNN, 2017</w:t>
      </w:r>
      <w:r>
        <w:rPr>
          <w:rFonts w:ascii="Gill Sans" w:eastAsia="Gill Sans" w:hAnsi="Gill Sans"/>
          <w:lang w:val="es-CO"/>
        </w:rPr>
        <w:t>; Guerra, 2011; Ulloa et. al., 1996).</w:t>
      </w:r>
    </w:p>
    <w:p w14:paraId="7AA5B358"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Extracción de maderas para usos domésticos (económico, simbólico y sociocultural)</w:t>
      </w:r>
    </w:p>
    <w:p w14:paraId="41DE3C1E"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Del monte salen las maderas más valiosas y algunos de los materiales que utilizaban las comunidades </w:t>
      </w:r>
      <w:r>
        <w:rPr>
          <w:rFonts w:ascii="Gill Sans" w:eastAsia="Gill Sans" w:hAnsi="Gill Sans"/>
          <w:b/>
          <w:bCs/>
          <w:lang w:val="es-CO"/>
        </w:rPr>
        <w:t>afrodescendientes</w:t>
      </w:r>
      <w:r>
        <w:rPr>
          <w:rFonts w:ascii="Gill Sans" w:eastAsia="Gill Sans" w:hAnsi="Gill Sans"/>
          <w:lang w:val="es-CO"/>
        </w:rPr>
        <w:t xml:space="preserve"> para hacer sus casas tradicionales (Consejo Comunitario General Los Riscales 2007). Estas edificaciones han disminuido debido a la pérdida de ese conocimiento, la desaparición de especies vegetales, el urbanismo o la aculturación (Consejo Comunitario General Los Riscales 2007). Sin embargo, continúan siendo importantes en el sustrato sociocultural y simbólico de estas comunidades: son un homenaje a los ancestros y a la mujer, pues</w:t>
      </w:r>
    </w:p>
    <w:p w14:paraId="05B51C33" w14:textId="77777777" w:rsidR="00C255E2" w:rsidRDefault="00C255E2" w:rsidP="00C255E2">
      <w:pPr>
        <w:spacing w:after="200" w:line="240" w:lineRule="auto"/>
        <w:rPr>
          <w:rFonts w:ascii="Gill Sans" w:eastAsia="Gill Sans" w:hAnsi="Gill Sans" w:cs="Gill Sans"/>
          <w:sz w:val="28"/>
          <w:szCs w:val="28"/>
          <w:lang w:val="es-CO"/>
        </w:rPr>
      </w:pPr>
      <w:r w:rsidRPr="00506784">
        <w:rPr>
          <w:rFonts w:ascii="Gill Sans" w:eastAsia="Gill Sans" w:hAnsi="Gill Sans" w:cs="Gill Sans"/>
          <w:sz w:val="28"/>
          <w:szCs w:val="28"/>
          <w:lang w:val="es-CO"/>
        </w:rPr>
        <w:t>“para un hombre el mayor legado para una mujer y sus hijos es un lugar propio donde puedan vivir”</w:t>
      </w:r>
      <w:r>
        <w:rPr>
          <w:rFonts w:ascii="Gill Sans" w:eastAsia="Gill Sans" w:hAnsi="Gill Sans" w:cs="Gill Sans"/>
          <w:sz w:val="28"/>
          <w:szCs w:val="28"/>
          <w:lang w:val="es-CO"/>
        </w:rPr>
        <w:t>.</w:t>
      </w:r>
    </w:p>
    <w:p w14:paraId="10078714" w14:textId="77777777" w:rsidR="00C255E2" w:rsidRPr="00F4174D" w:rsidRDefault="00C255E2" w:rsidP="00C255E2">
      <w:pPr>
        <w:spacing w:after="200" w:line="240" w:lineRule="auto"/>
        <w:rPr>
          <w:rFonts w:ascii="Gill Sans" w:eastAsia="Gill Sans" w:hAnsi="Gill Sans" w:cs="Gill Sans"/>
          <w:b/>
          <w:i/>
          <w:lang w:val="es-CO"/>
        </w:rPr>
      </w:pPr>
      <w:r w:rsidRPr="00F4174D">
        <w:rPr>
          <w:rFonts w:ascii="Gill Sans" w:eastAsia="Gill Sans" w:hAnsi="Gill Sans" w:cs="Gill Sans"/>
          <w:b/>
          <w:i/>
          <w:lang w:val="es-CO"/>
        </w:rPr>
        <w:t xml:space="preserve">Consejo Comunitario General Los Riscales 2007: 225. </w:t>
      </w:r>
    </w:p>
    <w:p w14:paraId="0BD5C6BC"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Las viviendas se construyen levantadas del suelo (palafíticas) para airear el espacio, evitar olores y protegerse de animales. Los palos utilizados como soporte para las viviendas son las maderas más finas del bosque, como los diversos tipos de guayacán. Igual sucede con el piso; materiales durables que con el paso del tiempo se vayan alisando, como zancona, tiambute, guayacán chagra o solera. Para el techo, hojas de palma (jícara, amargo y cuchilleja), cintas de guadua amarradas con bejuco, y enrrasaduras y vigas de caballetera y canecillo para fijar las hojas (Consejo Comunitario General Los Riscales 2007: 228). Para amarrar, se puede utilizar la corteza del salero o del abarco (Guerra, 2011). Así mismo, una alta variedad de enseres domésticos son fabricados con maderas del monte, entre ellos, oquendo, tagua, damagua, cabecinegro o guadua (Consejo Comunitario General Los Riscales 2007: 257).</w:t>
      </w:r>
    </w:p>
    <w:p w14:paraId="2335E42E"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Las fases de la luna y la marea son tenidas en cuenta para el corte y el aprovechamiento de ciertas especies (Consejo Comunitario General Los Riscales 2007; Guerra, 2011):</w:t>
      </w:r>
    </w:p>
    <w:p w14:paraId="657F6FEE" w14:textId="77777777" w:rsidR="00C255E2" w:rsidRDefault="00C255E2" w:rsidP="00C255E2">
      <w:pPr>
        <w:spacing w:after="200" w:line="240" w:lineRule="auto"/>
        <w:rPr>
          <w:rFonts w:ascii="Gill Sans" w:eastAsia="Gill Sans" w:hAnsi="Gill Sans"/>
          <w:lang w:val="es-CO"/>
        </w:rPr>
      </w:pPr>
      <w:r w:rsidRPr="00506784">
        <w:rPr>
          <w:rFonts w:ascii="Gill Sans" w:eastAsia="Gill Sans" w:hAnsi="Gill Sans" w:cs="Gill Sans"/>
          <w:sz w:val="28"/>
          <w:szCs w:val="28"/>
          <w:lang w:val="es-CO"/>
        </w:rPr>
        <w:t>“La luna menguante y la marea subiendo es el tiempo usado para la tala de árboles maderables, así estos se encuentran con toda su fortaleza y no se rajan ni se pu</w:t>
      </w:r>
      <w:r>
        <w:rPr>
          <w:rFonts w:ascii="Gill Sans" w:eastAsia="Gill Sans" w:hAnsi="Gill Sans" w:cs="Gill Sans"/>
          <w:sz w:val="28"/>
          <w:szCs w:val="28"/>
          <w:lang w:val="es-CO"/>
        </w:rPr>
        <w:t>d</w:t>
      </w:r>
      <w:r w:rsidRPr="00506784">
        <w:rPr>
          <w:rFonts w:ascii="Gill Sans" w:eastAsia="Gill Sans" w:hAnsi="Gill Sans" w:cs="Gill Sans"/>
          <w:sz w:val="28"/>
          <w:szCs w:val="28"/>
          <w:lang w:val="es-CO"/>
        </w:rPr>
        <w:t>ren ni les entran carcomas o comején; por tanto, tienen su energía en plenitud”</w:t>
      </w:r>
      <w:r>
        <w:rPr>
          <w:rFonts w:ascii="Gill Sans" w:eastAsia="Gill Sans" w:hAnsi="Gill Sans" w:cs="Gill Sans"/>
          <w:sz w:val="28"/>
          <w:szCs w:val="28"/>
          <w:lang w:val="es-CO"/>
        </w:rPr>
        <w:t>.</w:t>
      </w:r>
      <w:r>
        <w:rPr>
          <w:rFonts w:ascii="Gill Sans" w:eastAsia="Gill Sans" w:hAnsi="Gill Sans"/>
          <w:lang w:val="es-CO"/>
        </w:rPr>
        <w:t xml:space="preserve"> </w:t>
      </w:r>
    </w:p>
    <w:p w14:paraId="64F5F8A4" w14:textId="77777777" w:rsidR="00C255E2" w:rsidRPr="00F4174D" w:rsidRDefault="00C255E2" w:rsidP="00C255E2">
      <w:pPr>
        <w:spacing w:after="200" w:line="240" w:lineRule="auto"/>
        <w:rPr>
          <w:rFonts w:ascii="Gill Sans" w:eastAsia="Gill Sans" w:hAnsi="Gill Sans" w:cs="Gill Sans"/>
          <w:b/>
          <w:i/>
          <w:lang w:val="es-CO"/>
        </w:rPr>
      </w:pPr>
      <w:r w:rsidRPr="00F4174D">
        <w:rPr>
          <w:rFonts w:ascii="Gill Sans" w:eastAsia="Gill Sans" w:hAnsi="Gill Sans" w:cs="Gill Sans"/>
          <w:b/>
          <w:i/>
          <w:lang w:val="es-CO"/>
        </w:rPr>
        <w:t>Guerra, 2011: 212.</w:t>
      </w:r>
    </w:p>
    <w:p w14:paraId="4B509D18" w14:textId="0F89682C"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Al igual que las comunidades afrodescendientes, los </w:t>
      </w:r>
      <w:r>
        <w:rPr>
          <w:rFonts w:ascii="Gill Sans" w:eastAsia="Gill Sans" w:hAnsi="Gill Sans"/>
          <w:b/>
          <w:bCs/>
          <w:lang w:val="es-CO"/>
        </w:rPr>
        <w:t>indígenas</w:t>
      </w:r>
      <w:r>
        <w:rPr>
          <w:rFonts w:ascii="Gill Sans" w:eastAsia="Gill Sans" w:hAnsi="Gill Sans"/>
          <w:lang w:val="es-CO"/>
        </w:rPr>
        <w:t xml:space="preserve"> embera usan la madera del monte para construir los tambos (viviendas tradicionales circulares). Esta práctica también ha disminuido debido a la escasez de algunas especies y la aculturación. Hay dos tipos de tambos: los tambos principales y las viviendas. Los primeros son los lugares de transmisión de conocimiento de los mayores a los niños y donde se realizan los rituales y expresiones culturales más importantes de los embera (</w:t>
      </w:r>
      <w:r w:rsidR="00F8716E">
        <w:rPr>
          <w:rFonts w:ascii="Gill Sans" w:eastAsia="Gill Sans" w:hAnsi="Gill Sans"/>
          <w:lang w:val="es-CO"/>
        </w:rPr>
        <w:t>PNN, 2017</w:t>
      </w:r>
      <w:r>
        <w:rPr>
          <w:rFonts w:ascii="Gill Sans" w:eastAsia="Gill Sans" w:hAnsi="Gill Sans"/>
          <w:lang w:val="es-CO"/>
        </w:rPr>
        <w:t>).</w:t>
      </w:r>
    </w:p>
    <w:p w14:paraId="6EA782AC" w14:textId="7749825C" w:rsidR="00C255E2" w:rsidRDefault="00C255E2" w:rsidP="00C255E2">
      <w:pPr>
        <w:spacing w:after="200" w:line="240" w:lineRule="auto"/>
        <w:rPr>
          <w:rFonts w:ascii="Gill Sans" w:eastAsia="Gill Sans" w:hAnsi="Gill Sans"/>
          <w:lang w:val="es-CO"/>
        </w:rPr>
      </w:pPr>
      <w:r>
        <w:rPr>
          <w:rFonts w:ascii="Gill Sans" w:eastAsia="Gill Sans" w:hAnsi="Gill Sans"/>
          <w:lang w:val="es-CO"/>
        </w:rPr>
        <w:t>Para la construcción de tambos se extrae del monte cedro, jiguanegro, pantano, guayacanes de diverso tipo y guayabillo, entre otros. La palma barrigona se usa para los pisos; la cuchilleja y el amargo para los techos; el guayacán y la palma para los horcones; la guadua para los postes y para amarrar (</w:t>
      </w:r>
      <w:r w:rsidR="00F8716E">
        <w:rPr>
          <w:rFonts w:ascii="Gill Sans" w:eastAsia="Gill Sans" w:hAnsi="Gill Sans"/>
          <w:lang w:val="es-CO"/>
        </w:rPr>
        <w:t>PNN, 2017</w:t>
      </w:r>
      <w:r>
        <w:rPr>
          <w:rFonts w:ascii="Gill Sans" w:eastAsia="Gill Sans" w:hAnsi="Gill Sans"/>
          <w:lang w:val="es-CO"/>
        </w:rPr>
        <w:t>). Por otro lado, la tagua y el oquendo se utilizan para fabricar utensilios domésticos, como bancos, cucharas, platos, sopladores, motetes o canastos (</w:t>
      </w:r>
      <w:r w:rsidR="00F8716E">
        <w:rPr>
          <w:rFonts w:ascii="Gill Sans" w:eastAsia="Gill Sans" w:hAnsi="Gill Sans"/>
          <w:lang w:val="es-CO"/>
        </w:rPr>
        <w:t>PNN, 2017</w:t>
      </w:r>
      <w:r>
        <w:rPr>
          <w:rFonts w:ascii="Gill Sans" w:eastAsia="Gill Sans" w:hAnsi="Gill Sans"/>
          <w:lang w:val="es-CO"/>
        </w:rPr>
        <w:t>).</w:t>
      </w:r>
    </w:p>
    <w:p w14:paraId="2B4D0256"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Labranza (económico, simbólico y sociocultural)</w:t>
      </w:r>
    </w:p>
    <w:p w14:paraId="445F6ED7"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La labranza es una de las actividades con gran valor económico, simbólico y sociocultural para las comunidades </w:t>
      </w:r>
      <w:r>
        <w:rPr>
          <w:rFonts w:ascii="Gill Sans" w:eastAsia="Gill Sans" w:hAnsi="Gill Sans"/>
          <w:b/>
          <w:bCs/>
          <w:lang w:val="es-CO"/>
        </w:rPr>
        <w:t>afrodescendientes</w:t>
      </w:r>
      <w:r>
        <w:rPr>
          <w:rFonts w:ascii="Gill Sans" w:eastAsia="Gill Sans" w:hAnsi="Gill Sans"/>
          <w:lang w:val="es-CO"/>
        </w:rPr>
        <w:t xml:space="preserve"> de Nuquí. La labranza comprende todos los saberes alrededor de la construcción de embarcaciones en la selva, así como su proceso de extracción desde el sitio de dicha labranza. A través de ella, los hombres de las comunidades elaboran sus diferentes embarcaciones (chingo de río, lanchas de río y de mar y botes) y utensilios necesarios en ellas (canaletes, bateas, pilones, manillas y azotadoras), imprimiéndoles su sello por medio de características particulares, adornos, colores, formas y accesorios. Las herramientas que se usan para su construcción son hachas, suelas y llanas. Las maderas que se utilizan son las más nobles de la selva (laurel y chachajo), al ser más livianas y durables (Consejo Comunitario General Los Riscales, 2007). </w:t>
      </w:r>
    </w:p>
    <w:p w14:paraId="1C2C0087"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A través de la labranza, las comunidades afrodescendientes disponen de un medio de comunicación efectivo, que facilita el desplazamiento y la salida de productos agrícolas y forestales de las diferentes partes del territorio. También es uno de los momentos imprescindibles y prioritarios para las comunidades. Ella refleja un sin número de relaciones entre los árboles y los hombres a través de los usos de la selva, las cuales se expresan, por ejemplo, en las normas culturales encontradas en mitos y secretos que antiguamente existían para tumbar árboles. (Consejo Comunitario General Los Riscales, 2007). </w:t>
      </w:r>
    </w:p>
    <w:p w14:paraId="5F1D0D63"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Para los niños, la posesión de su champa coincide con la época en que aprenden a bañar (es decir, pueden estar en el agua, se hacen mayores y van a la escuela). Esto reafirma la confianza del niño en su capacidad para defenderse en el agua y le permite acompañar las labores de monteo y agricultura. Además, la bota, o sacada del bote desde el monte, es un acto de reafirmación de la cultura y de los valores de amistad, confraternidad y solidaridad. Por eso, en ese momento, el dueño de la champa hace una gran fiesta y convida a sus amigos (Consejo Comunitario General Los Riscales, 2007). </w:t>
      </w:r>
    </w:p>
    <w:p w14:paraId="789780B4"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La bibliografía sobre la labranza en las comunidades </w:t>
      </w:r>
      <w:r>
        <w:rPr>
          <w:rFonts w:ascii="Gill Sans" w:eastAsia="Gill Sans" w:hAnsi="Gill Sans"/>
          <w:b/>
          <w:bCs/>
          <w:lang w:val="es-CO"/>
        </w:rPr>
        <w:t>indígenas</w:t>
      </w:r>
      <w:r>
        <w:rPr>
          <w:rFonts w:ascii="Gill Sans" w:eastAsia="Gill Sans" w:hAnsi="Gill Sans"/>
          <w:lang w:val="es-CO"/>
        </w:rPr>
        <w:t xml:space="preserve"> es nula. El plan de manejo del PNNU la menciona afirmando que los hombres fabrican sus canoas con las maderas del bosque (Parques Naturales, 2017). A pesar de esa omisión académica, la labranza es también una de las actividades simbólicas, económicas y socioculturales más importantes de los indígenas. Estas embarcaciones son su medio de transporte, la manera de sacar y llevar productos a sus comunidades y uno de los símbolos de esta gente de río. </w:t>
      </w:r>
    </w:p>
    <w:p w14:paraId="67316F40"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Artesanías (económico, sociocultural)</w:t>
      </w:r>
    </w:p>
    <w:p w14:paraId="6E85DFCF" w14:textId="6A473A22"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Tanto las comunidades </w:t>
      </w:r>
      <w:r>
        <w:rPr>
          <w:rFonts w:ascii="Gill Sans" w:eastAsia="Gill Sans" w:hAnsi="Gill Sans"/>
          <w:b/>
          <w:bCs/>
          <w:lang w:val="es-CO"/>
        </w:rPr>
        <w:t>afrodescendientes</w:t>
      </w:r>
      <w:r>
        <w:rPr>
          <w:rFonts w:ascii="Gill Sans" w:eastAsia="Gill Sans" w:hAnsi="Gill Sans"/>
          <w:lang w:val="es-CO"/>
        </w:rPr>
        <w:t xml:space="preserve"> como las comunidades </w:t>
      </w:r>
      <w:r>
        <w:rPr>
          <w:rFonts w:ascii="Gill Sans" w:eastAsia="Gill Sans" w:hAnsi="Gill Sans"/>
          <w:b/>
          <w:bCs/>
          <w:lang w:val="es-CO"/>
        </w:rPr>
        <w:t>indígenas</w:t>
      </w:r>
      <w:r>
        <w:rPr>
          <w:rFonts w:ascii="Gill Sans" w:eastAsia="Gill Sans" w:hAnsi="Gill Sans"/>
          <w:lang w:val="es-CO"/>
        </w:rPr>
        <w:t xml:space="preserve"> de Nuquí tallan </w:t>
      </w:r>
      <w:r w:rsidR="00514F15">
        <w:rPr>
          <w:rFonts w:ascii="Gill Sans" w:eastAsia="Gill Sans" w:hAnsi="Gill Sans"/>
          <w:lang w:val="es-CO"/>
        </w:rPr>
        <w:t>diferentes tipos</w:t>
      </w:r>
      <w:r>
        <w:rPr>
          <w:rFonts w:ascii="Gill Sans" w:eastAsia="Gill Sans" w:hAnsi="Gill Sans"/>
          <w:lang w:val="es-CO"/>
        </w:rPr>
        <w:t xml:space="preserve"> de madera para realizar artesanías y utensilios domésticos. La artesanía en madera es elaborada tradicionalmente por hombres (</w:t>
      </w:r>
      <w:r w:rsidR="00F8716E">
        <w:rPr>
          <w:rFonts w:ascii="Gill Sans" w:eastAsia="Gill Sans" w:hAnsi="Gill Sans"/>
          <w:lang w:val="es-CO"/>
        </w:rPr>
        <w:t>PNN, 2017</w:t>
      </w:r>
      <w:r>
        <w:rPr>
          <w:rFonts w:ascii="Gill Sans" w:eastAsia="Gill Sans" w:hAnsi="Gill Sans"/>
          <w:lang w:val="es-CO"/>
        </w:rPr>
        <w:t>; Consejo Comunitario General Los Riscales, 2007). Algunas partes de los instrumentos musicales tradicionales de estas comunidades también se realizan con madera del monte. Por ejemplo, la tambora, uno de los instrumentos típicos de la chirimía (conjunto de instrumentos de viento y percusión afrodescendiente), es realizado con balso (y pieles de animales de monte) (</w:t>
      </w:r>
      <w:r w:rsidR="009F61CE">
        <w:rPr>
          <w:rFonts w:ascii="Gill Sans" w:eastAsia="Gill Sans" w:hAnsi="Gill Sans"/>
          <w:lang w:val="es-CO"/>
        </w:rPr>
        <w:t>CODECHOCO</w:t>
      </w:r>
      <w:r>
        <w:rPr>
          <w:rFonts w:ascii="Gill Sans" w:eastAsia="Gill Sans" w:hAnsi="Gill Sans"/>
          <w:lang w:val="es-CO"/>
        </w:rPr>
        <w:t>, 2020).</w:t>
      </w:r>
      <w:r w:rsidRPr="00A40356">
        <w:rPr>
          <w:rFonts w:ascii="Gill Sans" w:eastAsia="Gill Sans" w:hAnsi="Gill Sans"/>
          <w:lang w:val="es-CO"/>
        </w:rPr>
        <w:t xml:space="preserve"> </w:t>
      </w:r>
      <w:r>
        <w:rPr>
          <w:rFonts w:ascii="Gill Sans" w:eastAsia="Gill Sans" w:hAnsi="Gill Sans"/>
          <w:lang w:val="es-CO"/>
        </w:rPr>
        <w:t>Las figuras de animales en oquendo y tagua son artesanías características de las comunidades indígenas.</w:t>
      </w:r>
    </w:p>
    <w:p w14:paraId="20E8082E"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Venta comercial de madera (económico)</w:t>
      </w:r>
    </w:p>
    <w:p w14:paraId="008E897B"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El comercio de madera es una actividad secundaria para las comunidades </w:t>
      </w:r>
      <w:r>
        <w:rPr>
          <w:rFonts w:ascii="Gill Sans" w:eastAsia="Gill Sans" w:hAnsi="Gill Sans"/>
          <w:b/>
          <w:bCs/>
          <w:lang w:val="es-CO"/>
        </w:rPr>
        <w:t>afrodescendientes</w:t>
      </w:r>
      <w:r>
        <w:rPr>
          <w:rFonts w:ascii="Gill Sans" w:eastAsia="Gill Sans" w:hAnsi="Gill Sans"/>
          <w:lang w:val="es-CO"/>
        </w:rPr>
        <w:t xml:space="preserve"> de Nuquí, es decir, se realiza dependiendo de la situación de oferta y demanda que presenten las otras actividades principales. A pesar de lo anterior, el aprovechamiento forestal, con la pesca y la agricultura, generan la mayor parte de los ingresos de los hogares afrodescendientes (Consejo Comunitario General Los Riscales, 2007).</w:t>
      </w:r>
    </w:p>
    <w:p w14:paraId="773CF312"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La madera se saca y vende para diversos usos, en particular, la construcción de viviendas y medios de transporte. Esta se comercializa en bloque y trozas, la mayor parte en bruto (sin agregar valor a este material por parte de las comunidades). La corta de los árboles se realiza de forma selectiva, teniendo en cuenta el tamaño del fuste (tronco), el diámetro y la altura de la pata (base) (Consejo Comunitario General Los Riscales, 2007).</w:t>
      </w:r>
    </w:p>
    <w:p w14:paraId="7845ED00"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Las herramientas que se usan para cortar la madera no son, según las mismas comunidades, muy tecnificadas. Se utilizan hachas y, en menor medida, motosierras; estas últimas son escasas y la mayor parte de ellas se encuentra en manos de comerciantes. El inicio de las faenas forestales está marcado por la llegada del invierno y las fluctuaciones del nivel de las aguas y las mareas. Esto es importante porque la madera se saca en trozas por ríos y quebradas (Consejo Comunitario General Los Riscales, 2007).</w:t>
      </w:r>
    </w:p>
    <w:p w14:paraId="2DA2214C"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Leña (económico y sociocultural)</w:t>
      </w:r>
    </w:p>
    <w:p w14:paraId="3FE423AC" w14:textId="682BDB43"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En las comunidades </w:t>
      </w:r>
      <w:r>
        <w:rPr>
          <w:rFonts w:ascii="Gill Sans" w:eastAsia="Gill Sans" w:hAnsi="Gill Sans"/>
          <w:b/>
          <w:bCs/>
          <w:lang w:val="es-CO"/>
        </w:rPr>
        <w:t>indígenas</w:t>
      </w:r>
      <w:r>
        <w:rPr>
          <w:rFonts w:ascii="Gill Sans" w:eastAsia="Gill Sans" w:hAnsi="Gill Sans"/>
          <w:lang w:val="es-CO"/>
        </w:rPr>
        <w:t xml:space="preserve"> embera de Nuquí, la madera cumple una función muy importante en el sostenimiento de sus hogares y la reivindicación del valor cultural del fuego. Los hombres embera suelen ir al monte para traer dicho material del bosque a sus hogares. Esta leña es utilizada principalmente por las mujeres para usos domésticos, en especial, cocinar los alimentos (</w:t>
      </w:r>
      <w:r w:rsidR="00851EBD">
        <w:rPr>
          <w:rFonts w:ascii="Gill Sans" w:eastAsia="Gill Sans" w:hAnsi="Gill Sans"/>
          <w:lang w:val="es-CO"/>
        </w:rPr>
        <w:t>EOT</w:t>
      </w:r>
      <w:r>
        <w:rPr>
          <w:rFonts w:ascii="Gill Sans" w:eastAsia="Gill Sans" w:hAnsi="Gill Sans"/>
          <w:lang w:val="es-CO"/>
        </w:rPr>
        <w:t xml:space="preserve">). </w:t>
      </w:r>
    </w:p>
    <w:p w14:paraId="2E3946C4"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Prácticas rituales (Simbólico)</w:t>
      </w:r>
    </w:p>
    <w:p w14:paraId="665C9967"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Diferentes árboles que se encuentran en el monte cumplen un rol muy importante en el mundo simbólico de los </w:t>
      </w:r>
      <w:r>
        <w:rPr>
          <w:rFonts w:ascii="Gill Sans" w:eastAsia="Gill Sans" w:hAnsi="Gill Sans"/>
          <w:b/>
          <w:bCs/>
          <w:lang w:val="es-CO"/>
        </w:rPr>
        <w:t>indígenas</w:t>
      </w:r>
      <w:r>
        <w:rPr>
          <w:rFonts w:ascii="Gill Sans" w:eastAsia="Gill Sans" w:hAnsi="Gill Sans"/>
          <w:lang w:val="es-CO"/>
        </w:rPr>
        <w:t xml:space="preserve"> embera. Guerra (2011) nos presenta algunos ejemplos de ello: </w:t>
      </w:r>
    </w:p>
    <w:p w14:paraId="0975FA35" w14:textId="77777777" w:rsidR="00C255E2" w:rsidRDefault="00C255E2" w:rsidP="00C255E2">
      <w:pPr>
        <w:spacing w:after="200" w:line="240" w:lineRule="auto"/>
        <w:rPr>
          <w:rFonts w:ascii="Gill Sans" w:eastAsia="Gill Sans" w:hAnsi="Gill Sans"/>
          <w:lang w:val="es-CO"/>
        </w:rPr>
      </w:pPr>
      <w:r w:rsidRPr="00506784">
        <w:rPr>
          <w:rFonts w:ascii="Gill Sans" w:eastAsia="Gill Sans" w:hAnsi="Gill Sans" w:cs="Gill Sans"/>
          <w:sz w:val="28"/>
          <w:szCs w:val="28"/>
          <w:lang w:val="es-CO"/>
        </w:rPr>
        <w:t>“El carrá fue utilizado por los viejos cuando sent</w:t>
      </w:r>
      <w:r>
        <w:rPr>
          <w:rFonts w:ascii="Gill Sans" w:eastAsia="Gill Sans" w:hAnsi="Gill Sans" w:cs="Gill Sans"/>
          <w:sz w:val="28"/>
          <w:szCs w:val="28"/>
          <w:lang w:val="es-CO"/>
        </w:rPr>
        <w:t>í</w:t>
      </w:r>
      <w:r w:rsidRPr="00506784">
        <w:rPr>
          <w:rFonts w:ascii="Gill Sans" w:eastAsia="Gill Sans" w:hAnsi="Gill Sans" w:cs="Gill Sans"/>
          <w:sz w:val="28"/>
          <w:szCs w:val="28"/>
          <w:lang w:val="es-CO"/>
        </w:rPr>
        <w:t>an la necesidad de confesar sus faltas ante los dioses, se acercaban a un árbol de carrá y le confesaban sus faltas, usándolo como mediador ante las deidades. Si la confesión era bien hecha, el árbol se secaba. La palma Don Pedrito para un Embera tiene el valor de ayudar en el canto de jai a atrapar a los espíritus, sirve para chupar o soplar (…). El oquendo (Maquira sp), es un árbol que produce una madera muy fina y maleable, color rojizo; de ella los jaibanás hacen los bastones con los cuales se acumulan los poderes para manejar a los jais (espíritus)”</w:t>
      </w:r>
      <w:r>
        <w:rPr>
          <w:rFonts w:ascii="Gill Sans" w:eastAsia="Gill Sans" w:hAnsi="Gill Sans" w:cs="Gill Sans"/>
          <w:sz w:val="28"/>
          <w:szCs w:val="28"/>
          <w:lang w:val="es-CO"/>
        </w:rPr>
        <w:t>.</w:t>
      </w:r>
      <w:r>
        <w:rPr>
          <w:rFonts w:ascii="Gill Sans" w:eastAsia="Gill Sans" w:hAnsi="Gill Sans"/>
          <w:lang w:val="es-CO"/>
        </w:rPr>
        <w:t xml:space="preserve"> </w:t>
      </w:r>
    </w:p>
    <w:p w14:paraId="0E0C8B6A" w14:textId="77777777" w:rsidR="00C255E2" w:rsidRPr="00F4174D" w:rsidRDefault="00C255E2" w:rsidP="00C255E2">
      <w:pPr>
        <w:spacing w:after="200" w:line="240" w:lineRule="auto"/>
        <w:rPr>
          <w:rFonts w:ascii="Gill Sans" w:eastAsia="Gill Sans" w:hAnsi="Gill Sans" w:cs="Gill Sans"/>
          <w:b/>
          <w:i/>
          <w:lang w:val="es-CO"/>
        </w:rPr>
      </w:pPr>
      <w:r w:rsidRPr="00F4174D">
        <w:rPr>
          <w:rFonts w:ascii="Gill Sans" w:eastAsia="Gill Sans" w:hAnsi="Gill Sans" w:cs="Gill Sans"/>
          <w:b/>
          <w:i/>
          <w:lang w:val="es-CO"/>
        </w:rPr>
        <w:t>Guerra, 2011: 213.</w:t>
      </w:r>
    </w:p>
    <w:p w14:paraId="124D11EA" w14:textId="77777777" w:rsidR="00C255E2" w:rsidRDefault="00C255E2" w:rsidP="00C255E2">
      <w:pPr>
        <w:pStyle w:val="Ttulo3"/>
        <w:spacing w:before="0" w:after="200" w:line="240" w:lineRule="auto"/>
        <w:jc w:val="both"/>
        <w:rPr>
          <w:rFonts w:ascii="Gill Sans" w:eastAsia="Gill Sans" w:hAnsi="Gill Sans"/>
          <w:color w:val="auto"/>
          <w:sz w:val="22"/>
          <w:szCs w:val="22"/>
          <w:lang w:val="es-CO"/>
        </w:rPr>
      </w:pPr>
      <w:bookmarkStart w:id="148" w:name="_Toc129359564"/>
      <w:r>
        <w:rPr>
          <w:rFonts w:ascii="Gill Sans" w:eastAsia="Gill Sans" w:hAnsi="Gill Sans"/>
          <w:color w:val="auto"/>
          <w:sz w:val="22"/>
          <w:szCs w:val="22"/>
          <w:lang w:val="es-CO"/>
        </w:rPr>
        <w:t>Plantas, materiales y frutos del bosque</w:t>
      </w:r>
      <w:bookmarkEnd w:id="148"/>
    </w:p>
    <w:p w14:paraId="31B4FE86"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La recolección de frutos, plantas medicinales y materiales del bosque (hojas de palma, tallos, bejucos, cortezas, látex o arbustos de diversos usos) es común entre las comunidades afrodescendientes e indígenas nuquiseñas. Estos materiales se recolectan durante todo el año y se utilizan en la cotidianidad y en las actividades productivas de ambos grupos étnicos. </w:t>
      </w:r>
    </w:p>
    <w:p w14:paraId="07951D38"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Apoyo para actividades productivas y prácticas cotidianas (económico y sociocultural)</w:t>
      </w:r>
    </w:p>
    <w:p w14:paraId="7E8EAC35"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Las comunidades </w:t>
      </w:r>
      <w:r>
        <w:rPr>
          <w:rFonts w:ascii="Gill Sans" w:eastAsia="Gill Sans" w:hAnsi="Gill Sans"/>
          <w:b/>
          <w:bCs/>
          <w:lang w:val="es-CO"/>
        </w:rPr>
        <w:t>afrodescendientes</w:t>
      </w:r>
      <w:r>
        <w:rPr>
          <w:rFonts w:ascii="Gill Sans" w:eastAsia="Gill Sans" w:hAnsi="Gill Sans"/>
          <w:lang w:val="es-CO"/>
        </w:rPr>
        <w:t xml:space="preserve"> de Nuquí recolectan materiales del bosque, ya sea del monte bravo, alzado o biche. Todos estos lugares contienen elementos fundamentales para las prácticas económicas. Por ejemplo, del monte se sacan sogas y correas de cargadera, así como sustancias para matar peces (Consejo Comunitario General Los Riscales, 2007). </w:t>
      </w:r>
    </w:p>
    <w:p w14:paraId="4271564E" w14:textId="55D4231E"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Entre los </w:t>
      </w:r>
      <w:r>
        <w:rPr>
          <w:rFonts w:ascii="Gill Sans" w:eastAsia="Gill Sans" w:hAnsi="Gill Sans"/>
          <w:b/>
          <w:bCs/>
          <w:lang w:val="es-CO"/>
        </w:rPr>
        <w:t>indígenas</w:t>
      </w:r>
      <w:r>
        <w:rPr>
          <w:rFonts w:ascii="Gill Sans" w:eastAsia="Gill Sans" w:hAnsi="Gill Sans"/>
          <w:lang w:val="es-CO"/>
        </w:rPr>
        <w:t xml:space="preserve"> embera, la recolección de frutos y materiales del bosque es realizada por hombres, mujeres y niñ@s, fortaleciendo la unión familiar y permitiendo la transmisión de conocimiento intergeneracional. Dicha recolección está ligada a actividades productivas como la cacería, la pesca y la agricultura. Con hojas, fibras o bejucos se tejen recipientes y canastos, se hacen carnadas y trampas y se arreglan cerbatanas (</w:t>
      </w:r>
      <w:r w:rsidR="00F8716E">
        <w:rPr>
          <w:rFonts w:ascii="Gill Sans" w:eastAsia="Gill Sans" w:hAnsi="Gill Sans"/>
          <w:lang w:val="es-CO"/>
        </w:rPr>
        <w:t>PNN, 2017</w:t>
      </w:r>
      <w:r>
        <w:rPr>
          <w:rFonts w:ascii="Gill Sans" w:eastAsia="Gill Sans" w:hAnsi="Gill Sans"/>
          <w:lang w:val="es-CO"/>
        </w:rPr>
        <w:t xml:space="preserve">). </w:t>
      </w:r>
    </w:p>
    <w:p w14:paraId="1108BB4A" w14:textId="77777777" w:rsidR="00C255E2" w:rsidRDefault="00C255E2" w:rsidP="00C255E2">
      <w:pPr>
        <w:spacing w:after="200" w:line="240" w:lineRule="auto"/>
        <w:rPr>
          <w:rFonts w:ascii="Gill Sans" w:eastAsia="Gill Sans" w:hAnsi="Gill Sans"/>
          <w:lang w:val="es-CO"/>
        </w:rPr>
      </w:pPr>
      <w:r>
        <w:rPr>
          <w:rFonts w:ascii="Gill Sans" w:eastAsia="Gill Sans" w:hAnsi="Gill Sans"/>
          <w:b/>
          <w:bCs/>
          <w:lang w:val="es-CO"/>
        </w:rPr>
        <w:t>Afrodescendientes</w:t>
      </w:r>
      <w:r>
        <w:rPr>
          <w:rFonts w:ascii="Gill Sans" w:eastAsia="Gill Sans" w:hAnsi="Gill Sans"/>
          <w:lang w:val="es-CO"/>
        </w:rPr>
        <w:t xml:space="preserve"> e </w:t>
      </w:r>
      <w:r>
        <w:rPr>
          <w:rFonts w:ascii="Gill Sans" w:eastAsia="Gill Sans" w:hAnsi="Gill Sans"/>
          <w:b/>
          <w:bCs/>
          <w:lang w:val="es-CO"/>
        </w:rPr>
        <w:t>indígenas</w:t>
      </w:r>
      <w:r>
        <w:rPr>
          <w:rFonts w:ascii="Gill Sans" w:eastAsia="Gill Sans" w:hAnsi="Gill Sans"/>
          <w:lang w:val="es-CO"/>
        </w:rPr>
        <w:t xml:space="preserve"> recogen materiales del bosque para suplir necesidades de la vida cotidiana. La colecta del fruto del salero (árbol denominado así por este uso) lo ilustra muy bien: </w:t>
      </w:r>
    </w:p>
    <w:p w14:paraId="1705CE44" w14:textId="77777777" w:rsidR="00C255E2" w:rsidRDefault="00C255E2" w:rsidP="00C255E2">
      <w:pPr>
        <w:spacing w:after="200" w:line="240" w:lineRule="auto"/>
        <w:rPr>
          <w:rFonts w:ascii="Gill Sans" w:eastAsia="Gill Sans" w:hAnsi="Gill Sans"/>
          <w:lang w:val="es-CO"/>
        </w:rPr>
      </w:pPr>
      <w:r w:rsidRPr="009B06B7">
        <w:rPr>
          <w:rFonts w:ascii="Gill Sans" w:eastAsia="Gill Sans" w:hAnsi="Gill Sans" w:cs="Gill Sans"/>
          <w:sz w:val="28"/>
          <w:szCs w:val="28"/>
          <w:lang w:val="es-CO"/>
        </w:rPr>
        <w:t xml:space="preserve">“El fruto del salero es una cápsula que oscila entre 10 cm y 20 cm de diámetro por una profundidad que va desde los 10 cm hasta los 20 cm. (…)  </w:t>
      </w:r>
      <w:r w:rsidRPr="000E5BDC">
        <w:rPr>
          <w:rFonts w:ascii="Gill Sans" w:eastAsia="Gill Sans" w:hAnsi="Gill Sans" w:cs="Gill Sans"/>
          <w:sz w:val="28"/>
          <w:szCs w:val="28"/>
          <w:lang w:val="es-CO"/>
        </w:rPr>
        <w:t>Esta cápsula es de una madera que alcanza una alta resistencia y durabilidad, es recogida por los habitantes de la zona, se le busca una tapa que le cierre en forma hermética y luego de limpiarla y acondicionarla con una cuerda que le sirva de colgante, puede ser usada como recipiente tradicionalmente en las familias indígenas y afro para depositar la sal o condimentos en la cocina, se cuelga cercana al humo, que preserva lo que se le deposite en su interior. Además de ser usada para guardar sal o condimentos se utiliza para sembrar matas pequeñas o como cofre para guardar joyas”</w:t>
      </w:r>
      <w:r>
        <w:rPr>
          <w:rFonts w:ascii="Gill Sans" w:eastAsia="Gill Sans" w:hAnsi="Gill Sans"/>
          <w:lang w:val="es-CO"/>
        </w:rPr>
        <w:t>.</w:t>
      </w:r>
    </w:p>
    <w:p w14:paraId="54C6CC03" w14:textId="77777777" w:rsidR="00C255E2" w:rsidRPr="00F4174D" w:rsidRDefault="00C255E2" w:rsidP="00C255E2">
      <w:pPr>
        <w:spacing w:after="200" w:line="240" w:lineRule="auto"/>
        <w:rPr>
          <w:rFonts w:ascii="Gill Sans" w:eastAsia="Gill Sans" w:hAnsi="Gill Sans" w:cs="Gill Sans"/>
          <w:b/>
          <w:i/>
          <w:lang w:val="es-CO"/>
        </w:rPr>
      </w:pPr>
      <w:r w:rsidRPr="00F4174D">
        <w:rPr>
          <w:rFonts w:ascii="Gill Sans" w:eastAsia="Gill Sans" w:hAnsi="Gill Sans" w:cs="Gill Sans"/>
          <w:b/>
          <w:i/>
          <w:lang w:val="es-CO"/>
        </w:rPr>
        <w:t xml:space="preserve">Guerra, 2011: 212. </w:t>
      </w:r>
    </w:p>
    <w:p w14:paraId="698D699A"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Gastronomía (económico, simbólico y sociocultural)</w:t>
      </w:r>
    </w:p>
    <w:p w14:paraId="711922F7"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La selva, el monte alzado y el monte biche están presentes en los ingredientes, aliños y preparaciones de las mujeres </w:t>
      </w:r>
      <w:r>
        <w:rPr>
          <w:rFonts w:ascii="Gill Sans" w:eastAsia="Gill Sans" w:hAnsi="Gill Sans"/>
          <w:b/>
          <w:bCs/>
          <w:lang w:val="es-CO"/>
        </w:rPr>
        <w:t>afrodescendientes</w:t>
      </w:r>
      <w:r>
        <w:rPr>
          <w:rFonts w:ascii="Gill Sans" w:eastAsia="Gill Sans" w:hAnsi="Gill Sans"/>
          <w:lang w:val="es-CO"/>
        </w:rPr>
        <w:t xml:space="preserve"> de Nuquí, quienes son las encargadas de cocinar en este territorio. Estos platillos se venden a terceros, se incluyen en la comida del hogar y son esenciales en la cultura afrodescendiente (Peña, 2020). En efecto, la gastronomía es uno de los componentes de la identidad afrodescendiente donde predominan platos con ingredientes y aromas de todo el territorio (Guerra, 2011).</w:t>
      </w:r>
    </w:p>
    <w:p w14:paraId="6C5F5EC1"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Si bien el tema gastronómico no es muy nombrado por la literatura en el mundo de los </w:t>
      </w:r>
      <w:r>
        <w:rPr>
          <w:rFonts w:ascii="Gill Sans" w:eastAsia="Gill Sans" w:hAnsi="Gill Sans"/>
          <w:b/>
          <w:bCs/>
          <w:lang w:val="es-CO"/>
        </w:rPr>
        <w:t>indígenas</w:t>
      </w:r>
      <w:r>
        <w:rPr>
          <w:rFonts w:ascii="Gill Sans" w:eastAsia="Gill Sans" w:hAnsi="Gill Sans"/>
          <w:lang w:val="es-CO"/>
        </w:rPr>
        <w:t xml:space="preserve"> embera de Nuquí, ingredientes de su comida también provienen de la selva. Uno de ellos es la semilla del salero. Esta contiene una nuez parecida al coco, de características grasosas y dulce al paladar (Guerra, 2011).</w:t>
      </w:r>
    </w:p>
    <w:p w14:paraId="21C30A3A"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Plantas medicinales (simbólico y sociocultural)</w:t>
      </w:r>
    </w:p>
    <w:p w14:paraId="526C0D24" w14:textId="0A5A25DD"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Como hemos descrito previamente, las comunidades </w:t>
      </w:r>
      <w:r>
        <w:rPr>
          <w:rFonts w:ascii="Gill Sans" w:eastAsia="Gill Sans" w:hAnsi="Gill Sans"/>
          <w:b/>
          <w:bCs/>
          <w:lang w:val="es-CO"/>
        </w:rPr>
        <w:t>afrodescendientes</w:t>
      </w:r>
      <w:r>
        <w:rPr>
          <w:rFonts w:ascii="Gill Sans" w:eastAsia="Gill Sans" w:hAnsi="Gill Sans"/>
          <w:lang w:val="es-CO"/>
        </w:rPr>
        <w:t xml:space="preserve"> de Nuquí consideran que las plantas están dotadas de enormes poderes para proteger la vida y curar las enfermedades. En el monte (incluidas todas sus clasificaciones) se encuentran plantas medicinales calientes y frías fundamentales para la medicina tradicional. Sin embargo, la selva (el monte bravo) tiene un significado espiritual muy importante para los practicantes de esta medicina, pues es el hogar de las plantas medicinales más importantes y el punto esencial de conexión con lo espiritual (</w:t>
      </w:r>
      <w:r w:rsidR="007D4E40">
        <w:rPr>
          <w:rFonts w:ascii="Gill Sans" w:eastAsia="Gill Sans" w:hAnsi="Gill Sans"/>
          <w:lang w:val="es-CO"/>
        </w:rPr>
        <w:t>Vásquez y Restrepo, 2013</w:t>
      </w:r>
      <w:r>
        <w:rPr>
          <w:rFonts w:ascii="Gill Sans" w:eastAsia="Gill Sans" w:hAnsi="Gill Sans"/>
          <w:lang w:val="es-CO"/>
        </w:rPr>
        <w:t>).</w:t>
      </w:r>
    </w:p>
    <w:p w14:paraId="1640EF27" w14:textId="21CFD8A1"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En el mundo </w:t>
      </w:r>
      <w:r>
        <w:rPr>
          <w:rFonts w:ascii="Gill Sans" w:eastAsia="Gill Sans" w:hAnsi="Gill Sans"/>
          <w:b/>
          <w:bCs/>
          <w:lang w:val="es-CO"/>
        </w:rPr>
        <w:t>indígena</w:t>
      </w:r>
      <w:r>
        <w:rPr>
          <w:rFonts w:ascii="Gill Sans" w:eastAsia="Gill Sans" w:hAnsi="Gill Sans"/>
          <w:lang w:val="es-CO"/>
        </w:rPr>
        <w:t>, un buen número de enfermedades es atendido a través de plantas medicinales recogidas en la selva, ya sea por las personas del común o por médicos tradicionales (jaibaná, tonguero, partera). Es por esto que algunos productos se colectan con fines curativos y otros son de uso exclusivo de los médicos tradicionales (</w:t>
      </w:r>
      <w:r w:rsidR="00F8716E">
        <w:rPr>
          <w:rFonts w:ascii="Gill Sans" w:eastAsia="Gill Sans" w:hAnsi="Gill Sans"/>
          <w:lang w:val="es-CO"/>
        </w:rPr>
        <w:t>PNN, 2017</w:t>
      </w:r>
      <w:r>
        <w:rPr>
          <w:rFonts w:ascii="Gill Sans" w:eastAsia="Gill Sans" w:hAnsi="Gill Sans"/>
          <w:lang w:val="es-CO"/>
        </w:rPr>
        <w:t>).</w:t>
      </w:r>
    </w:p>
    <w:p w14:paraId="5423732C"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Los ejemplos de la utilización de especies vegetales en la medicina de ambas etnias son amplios. En la descripción de la clasificación térmica utilizada por los </w:t>
      </w:r>
      <w:r>
        <w:rPr>
          <w:rFonts w:ascii="Gill Sans" w:eastAsia="Gill Sans" w:hAnsi="Gill Sans"/>
          <w:b/>
          <w:bCs/>
          <w:lang w:val="es-CO"/>
        </w:rPr>
        <w:t>afrodescendientes</w:t>
      </w:r>
      <w:r>
        <w:rPr>
          <w:rFonts w:ascii="Gill Sans" w:eastAsia="Gill Sans" w:hAnsi="Gill Sans"/>
          <w:lang w:val="es-CO"/>
        </w:rPr>
        <w:t xml:space="preserve"> y acogida también por los </w:t>
      </w:r>
      <w:r>
        <w:rPr>
          <w:rFonts w:ascii="Gill Sans" w:eastAsia="Gill Sans" w:hAnsi="Gill Sans"/>
          <w:b/>
          <w:bCs/>
          <w:lang w:val="es-CO"/>
        </w:rPr>
        <w:t>indígenas</w:t>
      </w:r>
      <w:r>
        <w:rPr>
          <w:rFonts w:ascii="Gill Sans" w:eastAsia="Gill Sans" w:hAnsi="Gill Sans"/>
          <w:lang w:val="es-CO"/>
        </w:rPr>
        <w:t xml:space="preserve"> presentábamos bibliografía al respecto. Solo como ilustración, nombraremos algunos usos comunes de algunas plantas en ambas étnicas, lo que nos sigue mostrando la mediación interétnica que el reino vegetal realiza en este territorio:</w:t>
      </w:r>
    </w:p>
    <w:p w14:paraId="6F064E2D" w14:textId="77777777" w:rsidR="00C255E2" w:rsidRPr="000E5BDC" w:rsidRDefault="00C255E2" w:rsidP="00C255E2">
      <w:pPr>
        <w:spacing w:after="200" w:line="240" w:lineRule="auto"/>
        <w:rPr>
          <w:rFonts w:ascii="Gill Sans" w:eastAsia="Gill Sans" w:hAnsi="Gill Sans" w:cs="Gill Sans"/>
          <w:sz w:val="28"/>
          <w:szCs w:val="28"/>
          <w:lang w:val="es-CO"/>
        </w:rPr>
      </w:pPr>
      <w:r w:rsidRPr="000E5BDC">
        <w:rPr>
          <w:rFonts w:ascii="Gill Sans" w:eastAsia="Gill Sans" w:hAnsi="Gill Sans" w:cs="Gill Sans"/>
          <w:sz w:val="28"/>
          <w:szCs w:val="28"/>
          <w:lang w:val="es-CO"/>
        </w:rPr>
        <w:t xml:space="preserve">“La corteza del matapalo se utiliza en la sanación de huesos partidos o cuando se descompone el pie (…). </w:t>
      </w:r>
      <w:r w:rsidRPr="009B06B7">
        <w:rPr>
          <w:rFonts w:ascii="Gill Sans" w:eastAsia="Gill Sans" w:hAnsi="Gill Sans" w:cs="Gill Sans"/>
          <w:sz w:val="28"/>
          <w:szCs w:val="28"/>
          <w:lang w:val="es-CO"/>
        </w:rPr>
        <w:t xml:space="preserve">El nato, guayabo y hobo en infusión, se usan untados en la cabeza y tomados para corregir la menstruación. </w:t>
      </w:r>
      <w:r w:rsidRPr="000E5BDC">
        <w:rPr>
          <w:rFonts w:ascii="Gill Sans" w:eastAsia="Gill Sans" w:hAnsi="Gill Sans" w:cs="Gill Sans"/>
          <w:sz w:val="28"/>
          <w:szCs w:val="28"/>
          <w:lang w:val="es-CO"/>
        </w:rPr>
        <w:t xml:space="preserve">También se hace baño de asiento. La corteza del choibá se usa para curar reumatismos (…). El matapalo y el carrá (…) se utilizan para reducir el ombligo a los niños que tienen hernia umbilical (…) El carrá se usa para curar hernias (…). El totumo biche se utiliza para la cura de golpes (…). La leche de sande o el lechero con ceniza de balso se utilizan para la cura de quemaduras (…). El higuerón de hoja larga se utiliza como purgante (…). La hoja del sauco de castilla se usa como purgante y para dolores de cabeza (…)”. </w:t>
      </w:r>
    </w:p>
    <w:p w14:paraId="5FF20377" w14:textId="77777777" w:rsidR="00C255E2" w:rsidRDefault="00C255E2" w:rsidP="00C255E2">
      <w:pPr>
        <w:spacing w:after="200" w:line="240" w:lineRule="auto"/>
        <w:rPr>
          <w:rFonts w:ascii="Gill Sans" w:eastAsia="Gill Sans" w:hAnsi="Gill Sans"/>
          <w:lang w:val="es-CO"/>
        </w:rPr>
      </w:pPr>
      <w:r w:rsidRPr="00946DEB">
        <w:rPr>
          <w:rFonts w:ascii="Gill Sans" w:eastAsia="Gill Sans" w:hAnsi="Gill Sans" w:cs="Gill Sans"/>
          <w:b/>
          <w:i/>
          <w:lang w:val="es-CO"/>
        </w:rPr>
        <w:t>Guerra, 2011: 211</w:t>
      </w:r>
      <w:r>
        <w:rPr>
          <w:rFonts w:ascii="Gill Sans" w:eastAsia="Gill Sans" w:hAnsi="Gill Sans"/>
          <w:lang w:val="es-CO"/>
        </w:rPr>
        <w:t xml:space="preserve">.  </w:t>
      </w:r>
    </w:p>
    <w:p w14:paraId="627BD474"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Artesanías (económico y sociocultural)</w:t>
      </w:r>
    </w:p>
    <w:p w14:paraId="43925961"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Las comunidades </w:t>
      </w:r>
      <w:r>
        <w:rPr>
          <w:rFonts w:ascii="Gill Sans" w:eastAsia="Gill Sans" w:hAnsi="Gill Sans"/>
          <w:b/>
          <w:bCs/>
          <w:lang w:val="es-CO"/>
        </w:rPr>
        <w:t>afrodescendientes</w:t>
      </w:r>
      <w:r>
        <w:rPr>
          <w:rFonts w:ascii="Gill Sans" w:eastAsia="Gill Sans" w:hAnsi="Gill Sans"/>
          <w:lang w:val="es-CO"/>
        </w:rPr>
        <w:t xml:space="preserve"> de Nuquí realizan artesanías en materiales como iraca y tetera. Entre ellas podemos encontrar pepenas (abanico ancestral que sirve para soplar el fogón de leña), jabas (canastos de tejido muy cerrado para guardar vestuario y lencería de las alcobas), sobreros, canastos, motetes (canastos de tejido más abierto guindado al cuerpo con soga de damagua y utilizado para cargar productos agrícolas), bejucos (material de la madera que se utiliza para amarrar) y enseres con diversas maderas. Estos implementos se utilizaban en la vida cotidiana de los antiguos y, aunque aún son usados por algunos miembros de las comunidades, su fabricación y venta están enlazadas con el turismo: de acuerdo al número de turistas, así mismo se venden las artesanías (Consejo Comunitario General Los Riscales, 2007).</w:t>
      </w:r>
    </w:p>
    <w:p w14:paraId="607BC603" w14:textId="15E91044"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Además de las figuras de animales y los implementos de la casa (platos, bancos, cucharas, etc.) realizados por los hombres </w:t>
      </w:r>
      <w:r>
        <w:rPr>
          <w:rFonts w:ascii="Gill Sans" w:eastAsia="Gill Sans" w:hAnsi="Gill Sans"/>
          <w:b/>
          <w:bCs/>
          <w:lang w:val="es-CO"/>
        </w:rPr>
        <w:t>indígenas</w:t>
      </w:r>
      <w:r>
        <w:rPr>
          <w:rFonts w:ascii="Gill Sans" w:eastAsia="Gill Sans" w:hAnsi="Gill Sans"/>
          <w:lang w:val="es-CO"/>
        </w:rPr>
        <w:t>, las mujeres embera (y algunos hombres) fabrican canastos, collares, pulseras, gargantillas, sopladores (pepenas para los afrodescendientes) y motetes con materiales del bosque (</w:t>
      </w:r>
      <w:r w:rsidR="00F8716E">
        <w:rPr>
          <w:rFonts w:ascii="Gill Sans" w:eastAsia="Gill Sans" w:hAnsi="Gill Sans"/>
          <w:lang w:val="es-CO"/>
        </w:rPr>
        <w:t>PNN, 2017</w:t>
      </w:r>
      <w:r>
        <w:rPr>
          <w:rFonts w:ascii="Gill Sans" w:eastAsia="Gill Sans" w:hAnsi="Gill Sans"/>
          <w:lang w:val="es-CO"/>
        </w:rPr>
        <w:t>).</w:t>
      </w:r>
    </w:p>
    <w:p w14:paraId="076850E3"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Preparación de viche (simbólico, económico y sociocultural)</w:t>
      </w:r>
    </w:p>
    <w:p w14:paraId="47F3C83D"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Un preparado muy importante en la vida cotidiana y en la medicina </w:t>
      </w:r>
      <w:r>
        <w:rPr>
          <w:rFonts w:ascii="Gill Sans" w:eastAsia="Gill Sans" w:hAnsi="Gill Sans"/>
          <w:b/>
          <w:bCs/>
          <w:lang w:val="es-CO"/>
        </w:rPr>
        <w:t>afrodescendiente</w:t>
      </w:r>
      <w:r>
        <w:rPr>
          <w:rFonts w:ascii="Gill Sans" w:eastAsia="Gill Sans" w:hAnsi="Gill Sans"/>
          <w:lang w:val="es-CO"/>
        </w:rPr>
        <w:t xml:space="preserve"> es el viche. El viche es un destilado artesanal y natural del jugo de la caña de azúcar al que se le adicionan plantas medicinales y especias con fines curativos. Algunas de esas plantas y especias medicinales necesarias para que esta bebida cure se encuentran en el monte. Esta es una práctica ancestral que ha pasado de generación en generación y que por muchos años fue una tarea femenina para tratar las dolencias de las mujeres y sus familias. Actualmente, el viche es preparado por hombres y mujeres y se vende en botellas puro o curado. Cuando lo realizan las mujeres, ellas administran el dinero (Peña, 2020; Consejo Comunitario General Los Riscales, 2007).</w:t>
      </w:r>
    </w:p>
    <w:p w14:paraId="6E55B9B4"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Alimentación para animales domésticos (económico)</w:t>
      </w:r>
    </w:p>
    <w:p w14:paraId="69C21DA8"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Las comunidades </w:t>
      </w:r>
      <w:r>
        <w:rPr>
          <w:rFonts w:ascii="Gill Sans" w:eastAsia="Gill Sans" w:hAnsi="Gill Sans"/>
          <w:b/>
          <w:bCs/>
          <w:lang w:val="es-CO"/>
        </w:rPr>
        <w:t xml:space="preserve">afrodescendientes </w:t>
      </w:r>
      <w:r>
        <w:rPr>
          <w:rFonts w:ascii="Gill Sans" w:eastAsia="Gill Sans" w:hAnsi="Gill Sans"/>
          <w:lang w:val="es-CO"/>
        </w:rPr>
        <w:t>nuquiseñas utilizan el monte para alimentar a los animales de cría que tienen en sus casas y fincas. Para ello, utilizan productos no tradicionales del bosque (Consejo Comunitario General Los Riscales, 2007).</w:t>
      </w:r>
    </w:p>
    <w:p w14:paraId="56F8AC31"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Prácticas rituales (simbólico)</w:t>
      </w:r>
    </w:p>
    <w:p w14:paraId="1CF2BECD" w14:textId="1AE45F13"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Hay un fruto del bosque vital para la cosmogonía de los </w:t>
      </w:r>
      <w:r>
        <w:rPr>
          <w:rFonts w:ascii="Gill Sans" w:eastAsia="Gill Sans" w:hAnsi="Gill Sans"/>
          <w:b/>
          <w:bCs/>
          <w:lang w:val="es-CO"/>
        </w:rPr>
        <w:t>indígenas</w:t>
      </w:r>
      <w:r>
        <w:rPr>
          <w:rFonts w:ascii="Gill Sans" w:eastAsia="Gill Sans" w:hAnsi="Gill Sans"/>
          <w:lang w:val="es-CO"/>
        </w:rPr>
        <w:t xml:space="preserve"> embera: el fruto del kipará, jaguo o jagua. Este fruto produce un zumo que con el contacto con el aire adquiere un color negro intenso. Para extraerlo, se raya la fruta, se saca el zumo, se utiliza directamente o se cocina, y se aplica directamente sobre la piel (Guerra, 2011). La jagua se utiliza para curar enfermedades (como el carranchín o la rasquiña), pero también en las ceremonias de los “</w:t>
      </w:r>
      <w:r w:rsidRPr="0077031A">
        <w:rPr>
          <w:rFonts w:ascii="Gill Sans" w:eastAsia="Gill Sans" w:hAnsi="Gill Sans"/>
          <w:i/>
          <w:iCs/>
          <w:lang w:val="es-CO"/>
        </w:rPr>
        <w:t>jaibaná</w:t>
      </w:r>
      <w:r>
        <w:rPr>
          <w:rFonts w:ascii="Gill Sans" w:eastAsia="Gill Sans" w:hAnsi="Gill Sans"/>
          <w:lang w:val="es-CO"/>
        </w:rPr>
        <w:t>”, las fiestas (mingas, bautizos, fiestas de iniciación</w:t>
      </w:r>
      <w:r w:rsidR="00B47867">
        <w:rPr>
          <w:rFonts w:ascii="Gill Sans" w:eastAsia="Gill Sans" w:hAnsi="Gill Sans"/>
          <w:lang w:val="es-CO"/>
        </w:rPr>
        <w:t>), los</w:t>
      </w:r>
      <w:r>
        <w:rPr>
          <w:rFonts w:ascii="Gill Sans" w:eastAsia="Gill Sans" w:hAnsi="Gill Sans"/>
          <w:lang w:val="es-CO"/>
        </w:rPr>
        <w:t xml:space="preserve"> bailes tradicionales y la vida cotidiana (Ulloa, 1992). </w:t>
      </w:r>
    </w:p>
    <w:p w14:paraId="278E80A3"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La pintura corporal y facial con esta tintura hace parte de la identidad cultural de los embera (Guerra, 2011; Ulloa, 1992). Esta genera un lenguaje visual que expresa significados y comunica a otros diferentes mensajes. Figuras trenzadas, ovaladas, en forma de hoja o partes del cuerpo completamente pintadas representan simbólicamente elementos de la naturaleza (como animales y plantas) (Ulloa, 1992). La interpretación que se hace de las mismas determina si una persona está en una misión, en tratamiento de una enfermedad, de viaje y debe protegerse de peligros o enamorando al género opuesto (Guerra, 2011; Ulloa, 1992).</w:t>
      </w:r>
    </w:p>
    <w:p w14:paraId="20E9AF9B" w14:textId="1F0F1F04" w:rsidR="00C255E2" w:rsidRDefault="00C255E2" w:rsidP="00C255E2">
      <w:pPr>
        <w:spacing w:after="200" w:line="240" w:lineRule="auto"/>
        <w:rPr>
          <w:rFonts w:ascii="Gill Sans" w:eastAsia="Gill Sans" w:hAnsi="Gill Sans"/>
          <w:lang w:val="es-CO"/>
        </w:rPr>
      </w:pPr>
      <w:r w:rsidRPr="00514F15">
        <w:rPr>
          <w:rFonts w:ascii="Gill Sans" w:eastAsia="Gill Sans" w:hAnsi="Gill Sans"/>
          <w:lang w:val="es-CO"/>
        </w:rPr>
        <w:t>La tabla 31</w:t>
      </w:r>
      <w:r>
        <w:rPr>
          <w:rFonts w:ascii="Gill Sans" w:eastAsia="Gill Sans" w:hAnsi="Gill Sans"/>
          <w:lang w:val="es-CO"/>
        </w:rPr>
        <w:t xml:space="preserve"> presenta los usos del monte anteriormente descritos por elemento</w:t>
      </w:r>
      <w:r w:rsidR="00B47867">
        <w:rPr>
          <w:rFonts w:ascii="Gill Sans" w:eastAsia="Gill Sans" w:hAnsi="Gill Sans"/>
          <w:lang w:val="es-CO"/>
        </w:rPr>
        <w:t>s</w:t>
      </w:r>
      <w:r>
        <w:rPr>
          <w:rFonts w:ascii="Gill Sans" w:eastAsia="Gill Sans" w:hAnsi="Gill Sans"/>
          <w:lang w:val="es-CO"/>
        </w:rPr>
        <w:t xml:space="preserve"> de vida, comunidad étnica y dimensiones implicadas.</w:t>
      </w:r>
    </w:p>
    <w:p w14:paraId="40027E3D" w14:textId="14F53C18" w:rsidR="00C255E2" w:rsidRPr="000E5BDC" w:rsidRDefault="00C255E2" w:rsidP="009A482F">
      <w:pPr>
        <w:pStyle w:val="Tablas"/>
      </w:pPr>
      <w:bookmarkStart w:id="149" w:name="_Toc129036570"/>
      <w:r w:rsidRPr="000E5BDC">
        <w:t>Tabla 31. Usos del monte por comunidades indígenas y afro</w:t>
      </w:r>
      <w:r w:rsidR="00514F15">
        <w:t>. Fuente propia.</w:t>
      </w:r>
      <w:bookmarkEnd w:id="149"/>
    </w:p>
    <w:tbl>
      <w:tblPr>
        <w:tblStyle w:val="Tablaconcuadrcula"/>
        <w:tblW w:w="0" w:type="auto"/>
        <w:tblLook w:val="04A0" w:firstRow="1" w:lastRow="0" w:firstColumn="1" w:lastColumn="0" w:noHBand="0" w:noVBand="1"/>
      </w:tblPr>
      <w:tblGrid>
        <w:gridCol w:w="2798"/>
        <w:gridCol w:w="1616"/>
        <w:gridCol w:w="2798"/>
        <w:gridCol w:w="1616"/>
      </w:tblGrid>
      <w:tr w:rsidR="00C255E2" w:rsidRPr="007D3B48" w14:paraId="4E7CFF68" w14:textId="77777777" w:rsidTr="002F6FB7">
        <w:trPr>
          <w:trHeight w:val="364"/>
        </w:trPr>
        <w:tc>
          <w:tcPr>
            <w:tcW w:w="8828" w:type="dxa"/>
            <w:gridSpan w:val="4"/>
            <w:shd w:val="clear" w:color="auto" w:fill="AEAAAA" w:themeFill="background2" w:themeFillShade="BF"/>
          </w:tcPr>
          <w:p w14:paraId="3AB1B517" w14:textId="77777777" w:rsidR="00C255E2" w:rsidRPr="007D3B48" w:rsidRDefault="00C255E2" w:rsidP="002F6FB7">
            <w:pPr>
              <w:ind w:left="135" w:right="135"/>
              <w:textAlignment w:val="baseline"/>
              <w:rPr>
                <w:rFonts w:ascii="Gill Sans" w:eastAsia="Times New Roman" w:hAnsi="Gill Sans" w:cs="Segoe UI"/>
                <w:b/>
                <w:bCs/>
                <w:sz w:val="20"/>
                <w:szCs w:val="20"/>
                <w:lang w:eastAsia="es-CO"/>
              </w:rPr>
            </w:pPr>
            <w:r>
              <w:rPr>
                <w:rFonts w:ascii="Gill Sans" w:eastAsia="Times New Roman" w:hAnsi="Gill Sans" w:cs="Segoe UI"/>
                <w:b/>
                <w:bCs/>
                <w:sz w:val="20"/>
                <w:szCs w:val="20"/>
                <w:lang w:eastAsia="es-CO"/>
              </w:rPr>
              <w:t>MONTE</w:t>
            </w:r>
          </w:p>
        </w:tc>
      </w:tr>
      <w:tr w:rsidR="00C255E2" w:rsidRPr="00370C36" w14:paraId="6A49E844" w14:textId="77777777" w:rsidTr="002F6FB7">
        <w:tc>
          <w:tcPr>
            <w:tcW w:w="4414" w:type="dxa"/>
            <w:gridSpan w:val="2"/>
            <w:shd w:val="clear" w:color="auto" w:fill="AEAAAA" w:themeFill="background2" w:themeFillShade="BF"/>
          </w:tcPr>
          <w:p w14:paraId="2C5F20A2" w14:textId="77777777" w:rsidR="00C255E2" w:rsidRPr="00370C36" w:rsidRDefault="00C255E2" w:rsidP="002F6FB7">
            <w:pPr>
              <w:ind w:left="135" w:right="135"/>
              <w:textAlignment w:val="baseline"/>
              <w:rPr>
                <w:rFonts w:ascii="Gill Sans" w:eastAsia="Times New Roman" w:hAnsi="Gill Sans" w:cs="Segoe UI"/>
                <w:b/>
                <w:bCs/>
                <w:sz w:val="20"/>
                <w:szCs w:val="20"/>
                <w:lang w:eastAsia="es-CO"/>
              </w:rPr>
            </w:pPr>
            <w:r w:rsidRPr="00370C36">
              <w:rPr>
                <w:rFonts w:ascii="Gill Sans" w:eastAsia="Times New Roman" w:hAnsi="Gill Sans" w:cs="Segoe UI"/>
                <w:b/>
                <w:bCs/>
                <w:sz w:val="20"/>
                <w:szCs w:val="20"/>
                <w:lang w:eastAsia="es-CO"/>
              </w:rPr>
              <w:t>AFRO</w:t>
            </w:r>
            <w:r>
              <w:rPr>
                <w:rFonts w:ascii="Gill Sans" w:eastAsia="Times New Roman" w:hAnsi="Gill Sans" w:cs="Segoe UI"/>
                <w:b/>
                <w:bCs/>
                <w:sz w:val="20"/>
                <w:szCs w:val="20"/>
                <w:lang w:eastAsia="es-CO"/>
              </w:rPr>
              <w:t>DESCENDIENTES</w:t>
            </w:r>
          </w:p>
        </w:tc>
        <w:tc>
          <w:tcPr>
            <w:tcW w:w="4414" w:type="dxa"/>
            <w:gridSpan w:val="2"/>
            <w:shd w:val="clear" w:color="auto" w:fill="AEAAAA" w:themeFill="background2" w:themeFillShade="BF"/>
          </w:tcPr>
          <w:p w14:paraId="5873B740" w14:textId="77777777" w:rsidR="00C255E2" w:rsidRPr="00370C36" w:rsidRDefault="00C255E2" w:rsidP="002F6FB7">
            <w:pPr>
              <w:ind w:left="135" w:right="135"/>
              <w:textAlignment w:val="baseline"/>
              <w:rPr>
                <w:rFonts w:ascii="Gill Sans" w:eastAsia="Times New Roman" w:hAnsi="Gill Sans" w:cs="Segoe UI"/>
                <w:b/>
                <w:bCs/>
                <w:sz w:val="20"/>
                <w:szCs w:val="20"/>
                <w:lang w:eastAsia="es-CO"/>
              </w:rPr>
            </w:pPr>
            <w:r w:rsidRPr="00370C36">
              <w:rPr>
                <w:rFonts w:ascii="Gill Sans" w:eastAsia="Times New Roman" w:hAnsi="Gill Sans" w:cs="Segoe UI"/>
                <w:b/>
                <w:bCs/>
                <w:sz w:val="20"/>
                <w:szCs w:val="20"/>
                <w:lang w:eastAsia="es-CO"/>
              </w:rPr>
              <w:t>IND</w:t>
            </w:r>
            <w:r>
              <w:rPr>
                <w:rFonts w:ascii="Gill Sans" w:eastAsia="Times New Roman" w:hAnsi="Gill Sans" w:cs="Segoe UI"/>
                <w:b/>
                <w:bCs/>
                <w:sz w:val="20"/>
                <w:szCs w:val="20"/>
                <w:lang w:eastAsia="es-CO"/>
              </w:rPr>
              <w:t>Í</w:t>
            </w:r>
            <w:r w:rsidRPr="00370C36">
              <w:rPr>
                <w:rFonts w:ascii="Gill Sans" w:eastAsia="Times New Roman" w:hAnsi="Gill Sans" w:cs="Segoe UI"/>
                <w:b/>
                <w:bCs/>
                <w:sz w:val="20"/>
                <w:szCs w:val="20"/>
                <w:lang w:eastAsia="es-CO"/>
              </w:rPr>
              <w:t xml:space="preserve">GENAS </w:t>
            </w:r>
          </w:p>
        </w:tc>
      </w:tr>
      <w:tr w:rsidR="00C255E2" w:rsidRPr="00370C36" w14:paraId="7D4DCD81" w14:textId="77777777" w:rsidTr="002F6FB7">
        <w:tc>
          <w:tcPr>
            <w:tcW w:w="8828" w:type="dxa"/>
            <w:gridSpan w:val="4"/>
          </w:tcPr>
          <w:p w14:paraId="306066A0" w14:textId="77777777" w:rsidR="00C255E2" w:rsidRPr="00370C36" w:rsidRDefault="00C255E2" w:rsidP="002F6FB7">
            <w:pPr>
              <w:ind w:left="135" w:right="135"/>
              <w:textAlignment w:val="baseline"/>
              <w:rPr>
                <w:rFonts w:ascii="Gill Sans" w:eastAsia="Times New Roman" w:hAnsi="Gill Sans" w:cs="Segoe UI"/>
                <w:b/>
                <w:bCs/>
                <w:sz w:val="20"/>
                <w:szCs w:val="20"/>
                <w:lang w:eastAsia="es-CO"/>
              </w:rPr>
            </w:pPr>
            <w:r w:rsidRPr="00014ACC">
              <w:rPr>
                <w:rFonts w:ascii="Gill Sans" w:eastAsia="Times New Roman" w:hAnsi="Gill Sans" w:cs="Segoe UI"/>
                <w:sz w:val="20"/>
                <w:szCs w:val="20"/>
                <w:lang w:eastAsia="es-CO"/>
              </w:rPr>
              <w:t>NATURALEZA EN SU CONJUNTO</w:t>
            </w:r>
            <w:r>
              <w:rPr>
                <w:rFonts w:ascii="Gill Sans" w:eastAsia="Times New Roman" w:hAnsi="Gill Sans" w:cs="Segoe UI"/>
                <w:b/>
                <w:bCs/>
                <w:sz w:val="20"/>
                <w:szCs w:val="20"/>
                <w:lang w:eastAsia="es-CO"/>
              </w:rPr>
              <w:t xml:space="preserve"> </w:t>
            </w:r>
          </w:p>
        </w:tc>
      </w:tr>
      <w:tr w:rsidR="00C255E2" w:rsidRPr="007D3B48" w14:paraId="2B88817E" w14:textId="77777777" w:rsidTr="002F6FB7">
        <w:tc>
          <w:tcPr>
            <w:tcW w:w="2798" w:type="dxa"/>
          </w:tcPr>
          <w:p w14:paraId="2CD1D5B6"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Identidad comunitaria/respaldo biocultural</w:t>
            </w:r>
          </w:p>
        </w:tc>
        <w:tc>
          <w:tcPr>
            <w:tcW w:w="1616" w:type="dxa"/>
          </w:tcPr>
          <w:p w14:paraId="090066BC"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485A2915" wp14:editId="45E6F421">
                  <wp:extent cx="267286" cy="267286"/>
                  <wp:effectExtent l="0" t="0" r="0" b="0"/>
                  <wp:docPr id="132" name="Gráfico 132"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4830663C" wp14:editId="03CEFA3F">
                  <wp:extent cx="225083" cy="225083"/>
                  <wp:effectExtent l="0" t="0" r="3810" b="3810"/>
                  <wp:docPr id="135" name="Gráfico 135"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p>
        </w:tc>
        <w:tc>
          <w:tcPr>
            <w:tcW w:w="2798" w:type="dxa"/>
          </w:tcPr>
          <w:p w14:paraId="6F71F5F0"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Identidad comunitaria/respaldo biocultural </w:t>
            </w:r>
          </w:p>
        </w:tc>
        <w:tc>
          <w:tcPr>
            <w:tcW w:w="1616" w:type="dxa"/>
          </w:tcPr>
          <w:p w14:paraId="01F4E882"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3662EC53" wp14:editId="0C10F0CA">
                  <wp:extent cx="267286" cy="267286"/>
                  <wp:effectExtent l="0" t="0" r="0" b="0"/>
                  <wp:docPr id="137" name="Gráfico 137"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00F2378C" wp14:editId="6749B83E">
                  <wp:extent cx="225083" cy="225083"/>
                  <wp:effectExtent l="0" t="0" r="3810" b="3810"/>
                  <wp:docPr id="138" name="Gráfico 138"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p>
        </w:tc>
      </w:tr>
      <w:tr w:rsidR="00C255E2" w:rsidRPr="007D3B48" w14:paraId="723FDA92" w14:textId="77777777" w:rsidTr="002F6FB7">
        <w:tc>
          <w:tcPr>
            <w:tcW w:w="2798" w:type="dxa"/>
          </w:tcPr>
          <w:p w14:paraId="2EDC9671"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Hogar de seres míticos </w:t>
            </w:r>
          </w:p>
        </w:tc>
        <w:tc>
          <w:tcPr>
            <w:tcW w:w="1616" w:type="dxa"/>
          </w:tcPr>
          <w:p w14:paraId="5F844B75"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122E202F" wp14:editId="0E955B1B">
                  <wp:extent cx="267286" cy="267286"/>
                  <wp:effectExtent l="0" t="0" r="0" b="0"/>
                  <wp:docPr id="134" name="Gráfico 134"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12D4DED9" wp14:editId="0B75DB9D">
                  <wp:extent cx="225083" cy="225083"/>
                  <wp:effectExtent l="0" t="0" r="3810" b="3810"/>
                  <wp:docPr id="136" name="Gráfico 136"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p>
        </w:tc>
        <w:tc>
          <w:tcPr>
            <w:tcW w:w="2798" w:type="dxa"/>
          </w:tcPr>
          <w:p w14:paraId="714FC29C"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Hogar de seres míticos </w:t>
            </w:r>
          </w:p>
        </w:tc>
        <w:tc>
          <w:tcPr>
            <w:tcW w:w="1616" w:type="dxa"/>
          </w:tcPr>
          <w:p w14:paraId="1BE9C539"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4376D307" wp14:editId="408A87D6">
                  <wp:extent cx="267286" cy="267286"/>
                  <wp:effectExtent l="0" t="0" r="0" b="0"/>
                  <wp:docPr id="139" name="Gráfico 139"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1D8A03D9" wp14:editId="52C24CE9">
                  <wp:extent cx="225083" cy="225083"/>
                  <wp:effectExtent l="0" t="0" r="3810" b="3810"/>
                  <wp:docPr id="140" name="Gráfico 140"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p>
        </w:tc>
      </w:tr>
      <w:tr w:rsidR="00C255E2" w:rsidRPr="007D3B48" w14:paraId="42D7A1B3" w14:textId="77777777" w:rsidTr="002F6FB7">
        <w:tc>
          <w:tcPr>
            <w:tcW w:w="2798" w:type="dxa"/>
          </w:tcPr>
          <w:p w14:paraId="16B0FC17"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Turismo </w:t>
            </w:r>
          </w:p>
        </w:tc>
        <w:tc>
          <w:tcPr>
            <w:tcW w:w="1616" w:type="dxa"/>
          </w:tcPr>
          <w:p w14:paraId="1EC3CB4F"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sz w:val="20"/>
                <w:szCs w:val="20"/>
                <w:lang w:eastAsia="es-CO"/>
              </w:rPr>
              <w:t>$</w:t>
            </w:r>
          </w:p>
        </w:tc>
        <w:tc>
          <w:tcPr>
            <w:tcW w:w="2798" w:type="dxa"/>
          </w:tcPr>
          <w:p w14:paraId="585B5E14"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p>
        </w:tc>
        <w:tc>
          <w:tcPr>
            <w:tcW w:w="1616" w:type="dxa"/>
          </w:tcPr>
          <w:p w14:paraId="443510F0"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p>
        </w:tc>
      </w:tr>
      <w:tr w:rsidR="00C255E2" w:rsidRPr="007D3B48" w14:paraId="5E9786A4" w14:textId="77777777" w:rsidTr="002F6FB7">
        <w:tc>
          <w:tcPr>
            <w:tcW w:w="2798" w:type="dxa"/>
          </w:tcPr>
          <w:p w14:paraId="65633A0D"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Ocio </w:t>
            </w:r>
          </w:p>
        </w:tc>
        <w:tc>
          <w:tcPr>
            <w:tcW w:w="1616" w:type="dxa"/>
          </w:tcPr>
          <w:p w14:paraId="2AB6DF63"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030D5F83" wp14:editId="3315E867">
                  <wp:extent cx="267286" cy="267286"/>
                  <wp:effectExtent l="0" t="0" r="0" b="0"/>
                  <wp:docPr id="141" name="Gráfico 141"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p>
        </w:tc>
        <w:tc>
          <w:tcPr>
            <w:tcW w:w="2798" w:type="dxa"/>
          </w:tcPr>
          <w:p w14:paraId="44A4AA90"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p>
        </w:tc>
        <w:tc>
          <w:tcPr>
            <w:tcW w:w="1616" w:type="dxa"/>
          </w:tcPr>
          <w:p w14:paraId="7C3028BB"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p>
        </w:tc>
      </w:tr>
      <w:tr w:rsidR="00C255E2" w:rsidRPr="007D3B48" w14:paraId="26618029" w14:textId="77777777" w:rsidTr="002F6FB7">
        <w:tc>
          <w:tcPr>
            <w:tcW w:w="8828" w:type="dxa"/>
            <w:gridSpan w:val="4"/>
          </w:tcPr>
          <w:p w14:paraId="76153364"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014ACC">
              <w:rPr>
                <w:rFonts w:ascii="Gill Sans" w:eastAsia="Times New Roman" w:hAnsi="Gill Sans" w:cs="Segoe UI"/>
                <w:sz w:val="20"/>
                <w:szCs w:val="20"/>
                <w:lang w:eastAsia="es-CO"/>
              </w:rPr>
              <w:t xml:space="preserve">AGUA </w:t>
            </w:r>
          </w:p>
        </w:tc>
      </w:tr>
      <w:tr w:rsidR="00C255E2" w:rsidRPr="007D3B48" w14:paraId="43F285DC" w14:textId="77777777" w:rsidTr="002F6FB7">
        <w:tc>
          <w:tcPr>
            <w:tcW w:w="2798" w:type="dxa"/>
          </w:tcPr>
          <w:p w14:paraId="057E700D" w14:textId="77777777" w:rsidR="00C255E2"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Aprovisionamiento de agua</w:t>
            </w:r>
          </w:p>
        </w:tc>
        <w:tc>
          <w:tcPr>
            <w:tcW w:w="1616" w:type="dxa"/>
          </w:tcPr>
          <w:p w14:paraId="5E9D5D51" w14:textId="77777777" w:rsidR="00C255E2" w:rsidRPr="00720465"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6A8179A8" wp14:editId="04250265">
                  <wp:extent cx="267286" cy="267286"/>
                  <wp:effectExtent l="0" t="0" r="0" b="0"/>
                  <wp:docPr id="142" name="Gráfico 142"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720465">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1AD9806F" wp14:editId="2520EE74">
                  <wp:extent cx="225083" cy="225083"/>
                  <wp:effectExtent l="0" t="0" r="3810" b="3810"/>
                  <wp:docPr id="143" name="Gráfico 143"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p>
        </w:tc>
        <w:tc>
          <w:tcPr>
            <w:tcW w:w="2798" w:type="dxa"/>
          </w:tcPr>
          <w:p w14:paraId="5611C7EA"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Aprovisionamiento de agua </w:t>
            </w:r>
          </w:p>
        </w:tc>
        <w:tc>
          <w:tcPr>
            <w:tcW w:w="1616" w:type="dxa"/>
          </w:tcPr>
          <w:p w14:paraId="032F2D89"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7B68A098" wp14:editId="77E5D9DB">
                  <wp:extent cx="267286" cy="267286"/>
                  <wp:effectExtent l="0" t="0" r="0" b="0"/>
                  <wp:docPr id="144" name="Gráfico 144"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47E3A377" wp14:editId="0302DE48">
                  <wp:extent cx="225083" cy="225083"/>
                  <wp:effectExtent l="0" t="0" r="3810" b="3810"/>
                  <wp:docPr id="145" name="Gráfico 145"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p>
        </w:tc>
      </w:tr>
      <w:tr w:rsidR="00C255E2" w:rsidRPr="00720465" w14:paraId="67EF2155" w14:textId="77777777" w:rsidTr="002F6FB7">
        <w:tc>
          <w:tcPr>
            <w:tcW w:w="8828" w:type="dxa"/>
            <w:gridSpan w:val="4"/>
          </w:tcPr>
          <w:p w14:paraId="4A061F64" w14:textId="77777777" w:rsidR="00C255E2" w:rsidRPr="00720465"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sz w:val="20"/>
                <w:szCs w:val="20"/>
                <w:lang w:eastAsia="es-CO"/>
              </w:rPr>
              <w:t xml:space="preserve">ANIMALES </w:t>
            </w:r>
          </w:p>
        </w:tc>
      </w:tr>
      <w:tr w:rsidR="00C255E2" w:rsidRPr="007D3B48" w14:paraId="05F6529E" w14:textId="77777777" w:rsidTr="002F6FB7">
        <w:tc>
          <w:tcPr>
            <w:tcW w:w="2798" w:type="dxa"/>
          </w:tcPr>
          <w:p w14:paraId="5BDEAA32" w14:textId="77777777" w:rsidR="00C255E2"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Alimentación/gastronomía </w:t>
            </w:r>
          </w:p>
        </w:tc>
        <w:tc>
          <w:tcPr>
            <w:tcW w:w="1616" w:type="dxa"/>
          </w:tcPr>
          <w:p w14:paraId="083424B9" w14:textId="77777777" w:rsidR="00C255E2" w:rsidRPr="00720465"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20161FAA" wp14:editId="0BC97662">
                  <wp:extent cx="267286" cy="267286"/>
                  <wp:effectExtent l="0" t="0" r="0" b="0"/>
                  <wp:docPr id="146" name="Gráfico 146"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720465">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4ACF4BDE" wp14:editId="0D9E5B51">
                  <wp:extent cx="225083" cy="225083"/>
                  <wp:effectExtent l="0" t="0" r="3810" b="3810"/>
                  <wp:docPr id="147" name="Gráfico 147"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p>
        </w:tc>
        <w:tc>
          <w:tcPr>
            <w:tcW w:w="2798" w:type="dxa"/>
          </w:tcPr>
          <w:p w14:paraId="5371778A"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Alimentación/gastronomía </w:t>
            </w:r>
          </w:p>
        </w:tc>
        <w:tc>
          <w:tcPr>
            <w:tcW w:w="1616" w:type="dxa"/>
          </w:tcPr>
          <w:p w14:paraId="4303DB06"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0F21F9D6" wp14:editId="257A3E31">
                  <wp:extent cx="267286" cy="267286"/>
                  <wp:effectExtent l="0" t="0" r="0" b="0"/>
                  <wp:docPr id="148" name="Gráfico 148"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5DB0A129" wp14:editId="5C23870C">
                  <wp:extent cx="225083" cy="225083"/>
                  <wp:effectExtent l="0" t="0" r="3810" b="3810"/>
                  <wp:docPr id="149" name="Gráfico 149"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p>
        </w:tc>
      </w:tr>
      <w:tr w:rsidR="00C255E2" w:rsidRPr="007D3B48" w14:paraId="51FD5424" w14:textId="77777777" w:rsidTr="002F6FB7">
        <w:tc>
          <w:tcPr>
            <w:tcW w:w="2798" w:type="dxa"/>
          </w:tcPr>
          <w:p w14:paraId="55CC3E48" w14:textId="77777777" w:rsidR="00C255E2"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Intercambio comercial </w:t>
            </w:r>
          </w:p>
        </w:tc>
        <w:tc>
          <w:tcPr>
            <w:tcW w:w="1616" w:type="dxa"/>
          </w:tcPr>
          <w:p w14:paraId="177E238E" w14:textId="77777777" w:rsidR="00C255E2" w:rsidRPr="00720465"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sz w:val="20"/>
                <w:szCs w:val="20"/>
                <w:lang w:eastAsia="es-CO"/>
              </w:rPr>
              <w:t>$</w:t>
            </w:r>
          </w:p>
        </w:tc>
        <w:tc>
          <w:tcPr>
            <w:tcW w:w="2798" w:type="dxa"/>
          </w:tcPr>
          <w:p w14:paraId="5D26B86E"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Intercambio comercial </w:t>
            </w:r>
          </w:p>
        </w:tc>
        <w:tc>
          <w:tcPr>
            <w:tcW w:w="1616" w:type="dxa"/>
          </w:tcPr>
          <w:p w14:paraId="317E367E"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sz w:val="20"/>
                <w:szCs w:val="20"/>
                <w:lang w:eastAsia="es-CO"/>
              </w:rPr>
              <w:t>$</w:t>
            </w:r>
          </w:p>
        </w:tc>
      </w:tr>
      <w:tr w:rsidR="00C255E2" w:rsidRPr="007D3B48" w14:paraId="7344232E" w14:textId="77777777" w:rsidTr="002F6FB7">
        <w:tc>
          <w:tcPr>
            <w:tcW w:w="2798" w:type="dxa"/>
          </w:tcPr>
          <w:p w14:paraId="7E91D725" w14:textId="77777777" w:rsidR="00C255E2"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Prácticas rituales/usos medicinales </w:t>
            </w:r>
          </w:p>
        </w:tc>
        <w:tc>
          <w:tcPr>
            <w:tcW w:w="1616" w:type="dxa"/>
          </w:tcPr>
          <w:p w14:paraId="3BF7A020" w14:textId="77777777" w:rsidR="00C255E2" w:rsidRPr="00720465"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5A00B970" wp14:editId="68D6F4F9">
                  <wp:extent cx="225083" cy="225083"/>
                  <wp:effectExtent l="0" t="0" r="3810" b="3810"/>
                  <wp:docPr id="150" name="Gráfico 150"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p>
        </w:tc>
        <w:tc>
          <w:tcPr>
            <w:tcW w:w="2798" w:type="dxa"/>
          </w:tcPr>
          <w:p w14:paraId="25C6C4DE"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Prácticas rituales/usos medicinales </w:t>
            </w:r>
          </w:p>
        </w:tc>
        <w:tc>
          <w:tcPr>
            <w:tcW w:w="1616" w:type="dxa"/>
          </w:tcPr>
          <w:p w14:paraId="557B38F0"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1980D4E4" wp14:editId="7E73FFE6">
                  <wp:extent cx="225083" cy="225083"/>
                  <wp:effectExtent l="0" t="0" r="3810" b="3810"/>
                  <wp:docPr id="151" name="Gráfico 151"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p>
        </w:tc>
      </w:tr>
      <w:tr w:rsidR="00C255E2" w:rsidRPr="007D3B48" w14:paraId="3C30B1DC" w14:textId="77777777" w:rsidTr="002F6FB7">
        <w:tc>
          <w:tcPr>
            <w:tcW w:w="2798" w:type="dxa"/>
          </w:tcPr>
          <w:p w14:paraId="18068D4E" w14:textId="77777777" w:rsidR="00C255E2"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Artesanías </w:t>
            </w:r>
          </w:p>
        </w:tc>
        <w:tc>
          <w:tcPr>
            <w:tcW w:w="1616" w:type="dxa"/>
          </w:tcPr>
          <w:p w14:paraId="4E67AAE6" w14:textId="77777777" w:rsidR="00C255E2" w:rsidRPr="00720465"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432D08ED" wp14:editId="31BC3501">
                  <wp:extent cx="267286" cy="267286"/>
                  <wp:effectExtent l="0" t="0" r="0" b="0"/>
                  <wp:docPr id="152" name="Gráfico 152"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720465">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1C4A3717" wp14:editId="66302B05">
                  <wp:extent cx="225083" cy="225083"/>
                  <wp:effectExtent l="0" t="0" r="3810" b="3810"/>
                  <wp:docPr id="153" name="Gráfico 153"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p>
        </w:tc>
        <w:tc>
          <w:tcPr>
            <w:tcW w:w="2798" w:type="dxa"/>
          </w:tcPr>
          <w:p w14:paraId="7A1410EB"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Artesanías</w:t>
            </w:r>
          </w:p>
        </w:tc>
        <w:tc>
          <w:tcPr>
            <w:tcW w:w="1616" w:type="dxa"/>
          </w:tcPr>
          <w:p w14:paraId="6ED9FFA1"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60EF4B76" wp14:editId="572ED63E">
                  <wp:extent cx="267286" cy="267286"/>
                  <wp:effectExtent l="0" t="0" r="0" b="0"/>
                  <wp:docPr id="154" name="Gráfico 154"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3ADDE356" wp14:editId="6D6739C6">
                  <wp:extent cx="225083" cy="225083"/>
                  <wp:effectExtent l="0" t="0" r="3810" b="3810"/>
                  <wp:docPr id="155" name="Gráfico 155"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p>
        </w:tc>
      </w:tr>
      <w:tr w:rsidR="00C255E2" w:rsidRPr="007D3B48" w14:paraId="1113BF82" w14:textId="77777777" w:rsidTr="002F6FB7">
        <w:tc>
          <w:tcPr>
            <w:tcW w:w="2798" w:type="dxa"/>
          </w:tcPr>
          <w:p w14:paraId="33240DD4" w14:textId="77777777" w:rsidR="00C255E2" w:rsidRDefault="00C255E2" w:rsidP="002F6FB7">
            <w:pPr>
              <w:ind w:left="135" w:right="135"/>
              <w:textAlignment w:val="baseline"/>
              <w:rPr>
                <w:rFonts w:ascii="Gill Sans" w:eastAsia="Times New Roman" w:hAnsi="Gill Sans" w:cs="Segoe UI"/>
                <w:sz w:val="20"/>
                <w:szCs w:val="20"/>
                <w:lang w:eastAsia="es-CO"/>
              </w:rPr>
            </w:pPr>
          </w:p>
        </w:tc>
        <w:tc>
          <w:tcPr>
            <w:tcW w:w="1616" w:type="dxa"/>
          </w:tcPr>
          <w:p w14:paraId="09334DBE" w14:textId="77777777" w:rsidR="00C255E2" w:rsidRPr="00720465" w:rsidRDefault="00C255E2" w:rsidP="002F6FB7">
            <w:pPr>
              <w:ind w:left="135" w:right="135"/>
              <w:textAlignment w:val="baseline"/>
              <w:rPr>
                <w:rFonts w:ascii="Gill Sans" w:eastAsia="Times New Roman" w:hAnsi="Gill Sans" w:cs="Segoe UI"/>
                <w:sz w:val="20"/>
                <w:szCs w:val="20"/>
                <w:lang w:eastAsia="es-CO"/>
              </w:rPr>
            </w:pPr>
          </w:p>
        </w:tc>
        <w:tc>
          <w:tcPr>
            <w:tcW w:w="2798" w:type="dxa"/>
          </w:tcPr>
          <w:p w14:paraId="103A2FB1"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Compañía </w:t>
            </w:r>
          </w:p>
        </w:tc>
        <w:tc>
          <w:tcPr>
            <w:tcW w:w="1616" w:type="dxa"/>
          </w:tcPr>
          <w:p w14:paraId="23445F96"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2C205179" wp14:editId="6EE26233">
                  <wp:extent cx="267286" cy="267286"/>
                  <wp:effectExtent l="0" t="0" r="0" b="0"/>
                  <wp:docPr id="156" name="Gráfico 156"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p>
        </w:tc>
      </w:tr>
      <w:tr w:rsidR="00C255E2" w:rsidRPr="007D3B48" w14:paraId="3A55D662" w14:textId="77777777" w:rsidTr="002F6FB7">
        <w:tc>
          <w:tcPr>
            <w:tcW w:w="8828" w:type="dxa"/>
            <w:gridSpan w:val="4"/>
          </w:tcPr>
          <w:p w14:paraId="3DA692AD"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014ACC">
              <w:rPr>
                <w:rFonts w:ascii="Gill Sans" w:eastAsia="Times New Roman" w:hAnsi="Gill Sans" w:cs="Segoe UI"/>
                <w:sz w:val="20"/>
                <w:szCs w:val="20"/>
                <w:lang w:eastAsia="es-CO"/>
              </w:rPr>
              <w:t xml:space="preserve">MADERA </w:t>
            </w:r>
          </w:p>
        </w:tc>
      </w:tr>
      <w:tr w:rsidR="00C255E2" w:rsidRPr="007D3B48" w14:paraId="6A0B44D4" w14:textId="77777777" w:rsidTr="002F6FB7">
        <w:tc>
          <w:tcPr>
            <w:tcW w:w="2798" w:type="dxa"/>
          </w:tcPr>
          <w:p w14:paraId="0A0E37C9" w14:textId="77777777" w:rsidR="00C255E2" w:rsidRPr="00D530C3" w:rsidRDefault="00C255E2" w:rsidP="002F6FB7">
            <w:pPr>
              <w:ind w:left="135" w:right="135"/>
              <w:textAlignment w:val="baseline"/>
              <w:rPr>
                <w:rFonts w:ascii="Gill Sans" w:eastAsia="Times New Roman" w:hAnsi="Gill Sans" w:cs="Segoe UI"/>
                <w:sz w:val="20"/>
                <w:szCs w:val="20"/>
                <w:lang w:val="es-CO" w:eastAsia="es-CO"/>
              </w:rPr>
            </w:pPr>
            <w:r w:rsidRPr="00D530C3">
              <w:rPr>
                <w:rFonts w:ascii="Gill Sans" w:eastAsia="Times New Roman" w:hAnsi="Gill Sans" w:cs="Segoe UI"/>
                <w:sz w:val="20"/>
                <w:szCs w:val="20"/>
                <w:lang w:val="es-CO" w:eastAsia="es-CO"/>
              </w:rPr>
              <w:t xml:space="preserve">Extracción de maderas para uso doméstico </w:t>
            </w:r>
          </w:p>
        </w:tc>
        <w:tc>
          <w:tcPr>
            <w:tcW w:w="1616" w:type="dxa"/>
          </w:tcPr>
          <w:p w14:paraId="5E7EC6C0" w14:textId="77777777" w:rsidR="00C255E2" w:rsidRPr="00720465"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7DDE3729" wp14:editId="50F70AD1">
                  <wp:extent cx="267286" cy="267286"/>
                  <wp:effectExtent l="0" t="0" r="0" b="0"/>
                  <wp:docPr id="157" name="Gráfico 157"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720465">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3066D58F" wp14:editId="741B9C6C">
                  <wp:extent cx="225083" cy="225083"/>
                  <wp:effectExtent l="0" t="0" r="3810" b="3810"/>
                  <wp:docPr id="158" name="Gráfico 158"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720465">
              <w:rPr>
                <w:rFonts w:ascii="Gill Sans" w:eastAsia="Times New Roman" w:hAnsi="Gill Sans" w:cs="Segoe UI"/>
                <w:sz w:val="20"/>
                <w:szCs w:val="20"/>
                <w:lang w:eastAsia="es-CO"/>
              </w:rPr>
              <w:t xml:space="preserve">    $</w:t>
            </w:r>
          </w:p>
        </w:tc>
        <w:tc>
          <w:tcPr>
            <w:tcW w:w="2798" w:type="dxa"/>
          </w:tcPr>
          <w:p w14:paraId="409B9E73" w14:textId="77777777" w:rsidR="00C255E2" w:rsidRPr="00D530C3" w:rsidRDefault="00C255E2" w:rsidP="002F6FB7">
            <w:pPr>
              <w:ind w:left="135" w:right="135"/>
              <w:textAlignment w:val="baseline"/>
              <w:rPr>
                <w:rFonts w:ascii="Gill Sans" w:eastAsia="Times New Roman" w:hAnsi="Gill Sans" w:cs="Segoe UI"/>
                <w:sz w:val="20"/>
                <w:szCs w:val="20"/>
                <w:lang w:val="es-CO" w:eastAsia="es-CO"/>
              </w:rPr>
            </w:pPr>
            <w:r w:rsidRPr="00D530C3">
              <w:rPr>
                <w:rFonts w:ascii="Gill Sans" w:eastAsia="Times New Roman" w:hAnsi="Gill Sans" w:cs="Segoe UI"/>
                <w:sz w:val="20"/>
                <w:szCs w:val="20"/>
                <w:lang w:val="es-CO" w:eastAsia="es-CO"/>
              </w:rPr>
              <w:t>Extracción de maderas para uso doméstico</w:t>
            </w:r>
          </w:p>
        </w:tc>
        <w:tc>
          <w:tcPr>
            <w:tcW w:w="1616" w:type="dxa"/>
          </w:tcPr>
          <w:p w14:paraId="2D1A6E6E"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624CD464" wp14:editId="387CF597">
                  <wp:extent cx="267286" cy="267286"/>
                  <wp:effectExtent l="0" t="0" r="0" b="0"/>
                  <wp:docPr id="159" name="Gráfico 159"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720465">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2CE685F6" wp14:editId="22ADFB9F">
                  <wp:extent cx="225083" cy="225083"/>
                  <wp:effectExtent l="0" t="0" r="3810" b="3810"/>
                  <wp:docPr id="160" name="Gráfico 160"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720465">
              <w:rPr>
                <w:rFonts w:ascii="Gill Sans" w:eastAsia="Times New Roman" w:hAnsi="Gill Sans" w:cs="Segoe UI"/>
                <w:sz w:val="20"/>
                <w:szCs w:val="20"/>
                <w:lang w:eastAsia="es-CO"/>
              </w:rPr>
              <w:t xml:space="preserve">    $</w:t>
            </w:r>
          </w:p>
        </w:tc>
      </w:tr>
      <w:tr w:rsidR="00C255E2" w:rsidRPr="007D3B48" w14:paraId="1AAE3F5D" w14:textId="77777777" w:rsidTr="002F6FB7">
        <w:tc>
          <w:tcPr>
            <w:tcW w:w="2798" w:type="dxa"/>
          </w:tcPr>
          <w:p w14:paraId="4D5C752C" w14:textId="77777777" w:rsidR="00C255E2"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Labranza </w:t>
            </w:r>
          </w:p>
        </w:tc>
        <w:tc>
          <w:tcPr>
            <w:tcW w:w="1616" w:type="dxa"/>
          </w:tcPr>
          <w:p w14:paraId="6F07F1FF" w14:textId="77777777" w:rsidR="00C255E2" w:rsidRPr="00720465"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079AC0A8" wp14:editId="56DDA1DB">
                  <wp:extent cx="267286" cy="267286"/>
                  <wp:effectExtent l="0" t="0" r="0" b="0"/>
                  <wp:docPr id="161" name="Gráfico 161"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720465">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0F972A93" wp14:editId="3548FEFA">
                  <wp:extent cx="225083" cy="225083"/>
                  <wp:effectExtent l="0" t="0" r="3810" b="3810"/>
                  <wp:docPr id="162" name="Gráfico 162"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720465">
              <w:rPr>
                <w:rFonts w:ascii="Gill Sans" w:eastAsia="Times New Roman" w:hAnsi="Gill Sans" w:cs="Segoe UI"/>
                <w:sz w:val="20"/>
                <w:szCs w:val="20"/>
                <w:lang w:eastAsia="es-CO"/>
              </w:rPr>
              <w:t xml:space="preserve">    $</w:t>
            </w:r>
          </w:p>
        </w:tc>
        <w:tc>
          <w:tcPr>
            <w:tcW w:w="2798" w:type="dxa"/>
          </w:tcPr>
          <w:p w14:paraId="1EDBBBC0"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Labranza</w:t>
            </w:r>
          </w:p>
        </w:tc>
        <w:tc>
          <w:tcPr>
            <w:tcW w:w="1616" w:type="dxa"/>
          </w:tcPr>
          <w:p w14:paraId="6EBE6ED1"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4C6A91CA" wp14:editId="2F67CB79">
                  <wp:extent cx="267286" cy="267286"/>
                  <wp:effectExtent l="0" t="0" r="0" b="0"/>
                  <wp:docPr id="163" name="Gráfico 163"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720465">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3BF5B9AC" wp14:editId="5CE0D7B8">
                  <wp:extent cx="225083" cy="225083"/>
                  <wp:effectExtent l="0" t="0" r="3810" b="3810"/>
                  <wp:docPr id="164" name="Gráfico 164"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720465">
              <w:rPr>
                <w:rFonts w:ascii="Gill Sans" w:eastAsia="Times New Roman" w:hAnsi="Gill Sans" w:cs="Segoe UI"/>
                <w:sz w:val="20"/>
                <w:szCs w:val="20"/>
                <w:lang w:eastAsia="es-CO"/>
              </w:rPr>
              <w:t xml:space="preserve">    $</w:t>
            </w:r>
          </w:p>
        </w:tc>
      </w:tr>
      <w:tr w:rsidR="00C255E2" w:rsidRPr="007D3B48" w14:paraId="6BA0123D" w14:textId="77777777" w:rsidTr="002F6FB7">
        <w:tc>
          <w:tcPr>
            <w:tcW w:w="2798" w:type="dxa"/>
          </w:tcPr>
          <w:p w14:paraId="29C19AF1" w14:textId="77777777" w:rsidR="00C255E2"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Artesanías </w:t>
            </w:r>
          </w:p>
        </w:tc>
        <w:tc>
          <w:tcPr>
            <w:tcW w:w="1616" w:type="dxa"/>
          </w:tcPr>
          <w:p w14:paraId="0361E652" w14:textId="77777777" w:rsidR="00C255E2" w:rsidRPr="00720465"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38C09EB0" wp14:editId="50948E8B">
                  <wp:extent cx="267286" cy="267286"/>
                  <wp:effectExtent l="0" t="0" r="0" b="0"/>
                  <wp:docPr id="165" name="Gráfico 165"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p>
        </w:tc>
        <w:tc>
          <w:tcPr>
            <w:tcW w:w="2798" w:type="dxa"/>
          </w:tcPr>
          <w:p w14:paraId="5DCD984D"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Artesanías</w:t>
            </w:r>
          </w:p>
        </w:tc>
        <w:tc>
          <w:tcPr>
            <w:tcW w:w="1616" w:type="dxa"/>
          </w:tcPr>
          <w:p w14:paraId="3358AAE0"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6E2D44B5" wp14:editId="59B1C844">
                  <wp:extent cx="267286" cy="267286"/>
                  <wp:effectExtent l="0" t="0" r="0" b="0"/>
                  <wp:docPr id="166" name="Gráfico 166"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p>
        </w:tc>
      </w:tr>
      <w:tr w:rsidR="00C255E2" w:rsidRPr="007D3B48" w14:paraId="794D28E6" w14:textId="77777777" w:rsidTr="002F6FB7">
        <w:trPr>
          <w:trHeight w:val="436"/>
        </w:trPr>
        <w:tc>
          <w:tcPr>
            <w:tcW w:w="2798" w:type="dxa"/>
          </w:tcPr>
          <w:p w14:paraId="76E89735" w14:textId="77777777" w:rsidR="00C255E2"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Venta comercial de madera </w:t>
            </w:r>
          </w:p>
        </w:tc>
        <w:tc>
          <w:tcPr>
            <w:tcW w:w="1616" w:type="dxa"/>
          </w:tcPr>
          <w:p w14:paraId="53FDBF91" w14:textId="77777777" w:rsidR="00C255E2" w:rsidRPr="00720465"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sz w:val="20"/>
                <w:szCs w:val="20"/>
                <w:lang w:eastAsia="es-CO"/>
              </w:rPr>
              <w:t>$</w:t>
            </w:r>
          </w:p>
        </w:tc>
        <w:tc>
          <w:tcPr>
            <w:tcW w:w="2798" w:type="dxa"/>
          </w:tcPr>
          <w:p w14:paraId="48AB0C7F"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p>
        </w:tc>
        <w:tc>
          <w:tcPr>
            <w:tcW w:w="1616" w:type="dxa"/>
          </w:tcPr>
          <w:p w14:paraId="650B3069"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p>
        </w:tc>
      </w:tr>
      <w:tr w:rsidR="00C255E2" w:rsidRPr="007D3B48" w14:paraId="117D59B5" w14:textId="77777777" w:rsidTr="002F6FB7">
        <w:trPr>
          <w:trHeight w:val="386"/>
        </w:trPr>
        <w:tc>
          <w:tcPr>
            <w:tcW w:w="2798" w:type="dxa"/>
          </w:tcPr>
          <w:p w14:paraId="2026E9F5" w14:textId="77777777" w:rsidR="00C255E2" w:rsidRDefault="00C255E2" w:rsidP="002F6FB7">
            <w:pPr>
              <w:ind w:left="135" w:right="135"/>
              <w:textAlignment w:val="baseline"/>
              <w:rPr>
                <w:rFonts w:ascii="Gill Sans" w:eastAsia="Times New Roman" w:hAnsi="Gill Sans" w:cs="Segoe UI"/>
                <w:sz w:val="20"/>
                <w:szCs w:val="20"/>
                <w:lang w:eastAsia="es-CO"/>
              </w:rPr>
            </w:pPr>
          </w:p>
        </w:tc>
        <w:tc>
          <w:tcPr>
            <w:tcW w:w="1616" w:type="dxa"/>
          </w:tcPr>
          <w:p w14:paraId="0FEA0CC9" w14:textId="77777777" w:rsidR="00C255E2" w:rsidRPr="00720465" w:rsidRDefault="00C255E2" w:rsidP="002F6FB7">
            <w:pPr>
              <w:ind w:left="135" w:right="135"/>
              <w:textAlignment w:val="baseline"/>
              <w:rPr>
                <w:rFonts w:ascii="Gill Sans" w:eastAsia="Times New Roman" w:hAnsi="Gill Sans" w:cs="Segoe UI"/>
                <w:sz w:val="20"/>
                <w:szCs w:val="20"/>
                <w:lang w:eastAsia="es-CO"/>
              </w:rPr>
            </w:pPr>
          </w:p>
        </w:tc>
        <w:tc>
          <w:tcPr>
            <w:tcW w:w="2798" w:type="dxa"/>
          </w:tcPr>
          <w:p w14:paraId="20F93803"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Leña </w:t>
            </w:r>
          </w:p>
        </w:tc>
        <w:tc>
          <w:tcPr>
            <w:tcW w:w="1616" w:type="dxa"/>
          </w:tcPr>
          <w:p w14:paraId="13E69F63"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145CC3EE" wp14:editId="45D5322A">
                  <wp:extent cx="267286" cy="267286"/>
                  <wp:effectExtent l="0" t="0" r="0" b="0"/>
                  <wp:docPr id="167" name="Gráfico 167"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p>
        </w:tc>
      </w:tr>
      <w:tr w:rsidR="00C255E2" w:rsidRPr="007D3B48" w14:paraId="4700F80F" w14:textId="77777777" w:rsidTr="002F6FB7">
        <w:trPr>
          <w:trHeight w:val="350"/>
        </w:trPr>
        <w:tc>
          <w:tcPr>
            <w:tcW w:w="2798" w:type="dxa"/>
          </w:tcPr>
          <w:p w14:paraId="10E725D6" w14:textId="77777777" w:rsidR="00C255E2" w:rsidRDefault="00C255E2" w:rsidP="002F6FB7">
            <w:pPr>
              <w:ind w:left="135" w:right="135"/>
              <w:textAlignment w:val="baseline"/>
              <w:rPr>
                <w:rFonts w:ascii="Gill Sans" w:eastAsia="Times New Roman" w:hAnsi="Gill Sans" w:cs="Segoe UI"/>
                <w:sz w:val="20"/>
                <w:szCs w:val="20"/>
                <w:lang w:eastAsia="es-CO"/>
              </w:rPr>
            </w:pPr>
          </w:p>
        </w:tc>
        <w:tc>
          <w:tcPr>
            <w:tcW w:w="1616" w:type="dxa"/>
          </w:tcPr>
          <w:p w14:paraId="0EA3353F" w14:textId="77777777" w:rsidR="00C255E2" w:rsidRPr="00720465" w:rsidRDefault="00C255E2" w:rsidP="002F6FB7">
            <w:pPr>
              <w:ind w:left="135" w:right="135"/>
              <w:textAlignment w:val="baseline"/>
              <w:rPr>
                <w:rFonts w:ascii="Gill Sans" w:eastAsia="Times New Roman" w:hAnsi="Gill Sans" w:cs="Segoe UI"/>
                <w:sz w:val="20"/>
                <w:szCs w:val="20"/>
                <w:lang w:eastAsia="es-CO"/>
              </w:rPr>
            </w:pPr>
          </w:p>
        </w:tc>
        <w:tc>
          <w:tcPr>
            <w:tcW w:w="2798" w:type="dxa"/>
          </w:tcPr>
          <w:p w14:paraId="263E75B3"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Prácticas rituales </w:t>
            </w:r>
          </w:p>
        </w:tc>
        <w:tc>
          <w:tcPr>
            <w:tcW w:w="1616" w:type="dxa"/>
          </w:tcPr>
          <w:p w14:paraId="45361644"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1EF251A6" wp14:editId="5132FF5B">
                  <wp:extent cx="267286" cy="267286"/>
                  <wp:effectExtent l="0" t="0" r="0" b="0"/>
                  <wp:docPr id="168" name="Gráfico 168"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p>
        </w:tc>
      </w:tr>
      <w:tr w:rsidR="00C255E2" w:rsidRPr="00AC2638" w14:paraId="2B24E111" w14:textId="77777777" w:rsidTr="002F6FB7">
        <w:trPr>
          <w:trHeight w:val="350"/>
        </w:trPr>
        <w:tc>
          <w:tcPr>
            <w:tcW w:w="8828" w:type="dxa"/>
            <w:gridSpan w:val="4"/>
          </w:tcPr>
          <w:p w14:paraId="0B392AA0" w14:textId="77777777" w:rsidR="00C255E2" w:rsidRPr="00D530C3" w:rsidRDefault="00C255E2" w:rsidP="002F6FB7">
            <w:pPr>
              <w:ind w:left="135" w:right="135"/>
              <w:textAlignment w:val="baseline"/>
              <w:rPr>
                <w:rFonts w:ascii="Gill Sans" w:eastAsia="Times New Roman" w:hAnsi="Gill Sans" w:cs="Segoe UI"/>
                <w:noProof/>
                <w:sz w:val="20"/>
                <w:szCs w:val="20"/>
                <w:lang w:val="es-CO" w:eastAsia="es-CO"/>
              </w:rPr>
            </w:pPr>
            <w:r w:rsidRPr="00D530C3">
              <w:rPr>
                <w:rFonts w:ascii="Gill Sans" w:eastAsia="Times New Roman" w:hAnsi="Gill Sans" w:cs="Segoe UI"/>
                <w:noProof/>
                <w:sz w:val="20"/>
                <w:szCs w:val="20"/>
                <w:lang w:val="es-CO" w:eastAsia="es-CO"/>
              </w:rPr>
              <w:t xml:space="preserve">PLANTAS, MATERIALES Y FRUTOS DEL BOSQUE </w:t>
            </w:r>
          </w:p>
        </w:tc>
      </w:tr>
      <w:tr w:rsidR="00C255E2" w:rsidRPr="007D3B48" w14:paraId="05B02ABB" w14:textId="77777777" w:rsidTr="002F6FB7">
        <w:tc>
          <w:tcPr>
            <w:tcW w:w="2798" w:type="dxa"/>
          </w:tcPr>
          <w:p w14:paraId="40DB11B5" w14:textId="77777777" w:rsidR="00C255E2" w:rsidRPr="00D530C3" w:rsidRDefault="00C255E2" w:rsidP="002F6FB7">
            <w:pPr>
              <w:ind w:left="135" w:right="135"/>
              <w:textAlignment w:val="baseline"/>
              <w:rPr>
                <w:rFonts w:ascii="Gill Sans" w:eastAsia="Times New Roman" w:hAnsi="Gill Sans" w:cs="Segoe UI"/>
                <w:sz w:val="20"/>
                <w:szCs w:val="20"/>
                <w:lang w:val="es-CO" w:eastAsia="es-CO"/>
              </w:rPr>
            </w:pPr>
            <w:r w:rsidRPr="00D530C3">
              <w:rPr>
                <w:rFonts w:ascii="Gill Sans" w:eastAsia="Times New Roman" w:hAnsi="Gill Sans" w:cs="Segoe UI"/>
                <w:sz w:val="20"/>
                <w:szCs w:val="20"/>
                <w:lang w:val="es-CO" w:eastAsia="es-CO"/>
              </w:rPr>
              <w:t xml:space="preserve">Apoyo para actividades productivas y prácticas cotidianas </w:t>
            </w:r>
          </w:p>
        </w:tc>
        <w:tc>
          <w:tcPr>
            <w:tcW w:w="1616" w:type="dxa"/>
          </w:tcPr>
          <w:p w14:paraId="2F432000" w14:textId="77777777" w:rsidR="00C255E2" w:rsidRPr="00720465"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2C7B2CC9" wp14:editId="0C71F5FC">
                  <wp:extent cx="267286" cy="267286"/>
                  <wp:effectExtent l="0" t="0" r="0" b="0"/>
                  <wp:docPr id="169" name="Gráfico 169"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p>
        </w:tc>
        <w:tc>
          <w:tcPr>
            <w:tcW w:w="2798" w:type="dxa"/>
          </w:tcPr>
          <w:p w14:paraId="3D2F7246" w14:textId="77777777" w:rsidR="00C255E2" w:rsidRPr="00D530C3" w:rsidRDefault="00C255E2" w:rsidP="002F6FB7">
            <w:pPr>
              <w:ind w:left="135" w:right="135"/>
              <w:textAlignment w:val="baseline"/>
              <w:rPr>
                <w:rFonts w:ascii="Gill Sans" w:eastAsia="Times New Roman" w:hAnsi="Gill Sans" w:cs="Segoe UI"/>
                <w:sz w:val="20"/>
                <w:szCs w:val="20"/>
                <w:lang w:val="es-CO" w:eastAsia="es-CO"/>
              </w:rPr>
            </w:pPr>
            <w:r w:rsidRPr="00D530C3">
              <w:rPr>
                <w:rFonts w:ascii="Gill Sans" w:eastAsia="Times New Roman" w:hAnsi="Gill Sans" w:cs="Segoe UI"/>
                <w:sz w:val="20"/>
                <w:szCs w:val="20"/>
                <w:lang w:val="es-CO" w:eastAsia="es-CO"/>
              </w:rPr>
              <w:t>Apoyo para actividades productivas y prácticas cotidianas</w:t>
            </w:r>
          </w:p>
        </w:tc>
        <w:tc>
          <w:tcPr>
            <w:tcW w:w="1616" w:type="dxa"/>
          </w:tcPr>
          <w:p w14:paraId="603FABD6"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0AF68BA8" wp14:editId="2F586DF8">
                  <wp:extent cx="267286" cy="267286"/>
                  <wp:effectExtent l="0" t="0" r="0" b="0"/>
                  <wp:docPr id="170" name="Gráfico 170"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p>
        </w:tc>
      </w:tr>
      <w:tr w:rsidR="00C255E2" w:rsidRPr="007D3B48" w14:paraId="42BF4BCF" w14:textId="77777777" w:rsidTr="002F6FB7">
        <w:tc>
          <w:tcPr>
            <w:tcW w:w="2798" w:type="dxa"/>
          </w:tcPr>
          <w:p w14:paraId="5263F052" w14:textId="77777777" w:rsidR="00C255E2"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Gastronomía </w:t>
            </w:r>
          </w:p>
        </w:tc>
        <w:tc>
          <w:tcPr>
            <w:tcW w:w="1616" w:type="dxa"/>
          </w:tcPr>
          <w:p w14:paraId="5F074FF4" w14:textId="77777777" w:rsidR="00C255E2" w:rsidRPr="00720465"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6E7F96F0" wp14:editId="2FCE58D8">
                  <wp:extent cx="267286" cy="267286"/>
                  <wp:effectExtent l="0" t="0" r="0" b="0"/>
                  <wp:docPr id="171" name="Gráfico 171"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720465">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1A33206D" wp14:editId="366FB3CA">
                  <wp:extent cx="225083" cy="225083"/>
                  <wp:effectExtent l="0" t="0" r="3810" b="3810"/>
                  <wp:docPr id="172" name="Gráfico 172"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720465">
              <w:rPr>
                <w:rFonts w:ascii="Gill Sans" w:eastAsia="Times New Roman" w:hAnsi="Gill Sans" w:cs="Segoe UI"/>
                <w:sz w:val="20"/>
                <w:szCs w:val="20"/>
                <w:lang w:eastAsia="es-CO"/>
              </w:rPr>
              <w:t xml:space="preserve">    $</w:t>
            </w:r>
          </w:p>
        </w:tc>
        <w:tc>
          <w:tcPr>
            <w:tcW w:w="2798" w:type="dxa"/>
          </w:tcPr>
          <w:p w14:paraId="36933F7F"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Gastronomía</w:t>
            </w:r>
          </w:p>
        </w:tc>
        <w:tc>
          <w:tcPr>
            <w:tcW w:w="1616" w:type="dxa"/>
          </w:tcPr>
          <w:p w14:paraId="49F7CEA4"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76511D14" wp14:editId="20D57A29">
                  <wp:extent cx="267286" cy="267286"/>
                  <wp:effectExtent l="0" t="0" r="0" b="0"/>
                  <wp:docPr id="173" name="Gráfico 173"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720465">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38BC2DF8" wp14:editId="263C49FA">
                  <wp:extent cx="225083" cy="225083"/>
                  <wp:effectExtent l="0" t="0" r="3810" b="3810"/>
                  <wp:docPr id="174" name="Gráfico 174"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720465">
              <w:rPr>
                <w:rFonts w:ascii="Gill Sans" w:eastAsia="Times New Roman" w:hAnsi="Gill Sans" w:cs="Segoe UI"/>
                <w:sz w:val="20"/>
                <w:szCs w:val="20"/>
                <w:lang w:eastAsia="es-CO"/>
              </w:rPr>
              <w:t xml:space="preserve">    $</w:t>
            </w:r>
          </w:p>
        </w:tc>
      </w:tr>
      <w:tr w:rsidR="00C255E2" w:rsidRPr="007D3B48" w14:paraId="48673896" w14:textId="77777777" w:rsidTr="002F6FB7">
        <w:tc>
          <w:tcPr>
            <w:tcW w:w="2798" w:type="dxa"/>
          </w:tcPr>
          <w:p w14:paraId="3FCC230F" w14:textId="77777777" w:rsidR="00C255E2"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Plantas medicinales </w:t>
            </w:r>
          </w:p>
        </w:tc>
        <w:tc>
          <w:tcPr>
            <w:tcW w:w="1616" w:type="dxa"/>
          </w:tcPr>
          <w:p w14:paraId="1569CEA5" w14:textId="77777777" w:rsidR="00C255E2" w:rsidRPr="00720465"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71EECF36" wp14:editId="71905130">
                  <wp:extent cx="267286" cy="267286"/>
                  <wp:effectExtent l="0" t="0" r="0" b="0"/>
                  <wp:docPr id="175" name="Gráfico 175"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720465">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488780F8" wp14:editId="116B7E8B">
                  <wp:extent cx="225083" cy="225083"/>
                  <wp:effectExtent l="0" t="0" r="3810" b="3810"/>
                  <wp:docPr id="177" name="Gráfico 177"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p>
        </w:tc>
        <w:tc>
          <w:tcPr>
            <w:tcW w:w="2798" w:type="dxa"/>
          </w:tcPr>
          <w:p w14:paraId="17293B67"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Plantas medicinales </w:t>
            </w:r>
          </w:p>
        </w:tc>
        <w:tc>
          <w:tcPr>
            <w:tcW w:w="1616" w:type="dxa"/>
          </w:tcPr>
          <w:p w14:paraId="23D89F62"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63E242CE" wp14:editId="7A29CE65">
                  <wp:extent cx="267286" cy="267286"/>
                  <wp:effectExtent l="0" t="0" r="0" b="0"/>
                  <wp:docPr id="176" name="Gráfico 176"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30DFF8AC" wp14:editId="1B539B41">
                  <wp:extent cx="225083" cy="225083"/>
                  <wp:effectExtent l="0" t="0" r="3810" b="3810"/>
                  <wp:docPr id="178" name="Gráfico 178"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p>
        </w:tc>
      </w:tr>
      <w:tr w:rsidR="00C255E2" w:rsidRPr="007D3B48" w14:paraId="75137369" w14:textId="77777777" w:rsidTr="002F6FB7">
        <w:tc>
          <w:tcPr>
            <w:tcW w:w="2798" w:type="dxa"/>
          </w:tcPr>
          <w:p w14:paraId="3AF29EFF" w14:textId="77777777" w:rsidR="00C255E2"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Asrtesanías</w:t>
            </w:r>
          </w:p>
        </w:tc>
        <w:tc>
          <w:tcPr>
            <w:tcW w:w="1616" w:type="dxa"/>
          </w:tcPr>
          <w:p w14:paraId="08CA6193" w14:textId="77777777" w:rsidR="00C255E2" w:rsidRPr="00720465"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7177CC00" wp14:editId="1BDA0F78">
                  <wp:extent cx="267286" cy="267286"/>
                  <wp:effectExtent l="0" t="0" r="0" b="0"/>
                  <wp:docPr id="179" name="Gráfico 179"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p>
        </w:tc>
        <w:tc>
          <w:tcPr>
            <w:tcW w:w="2798" w:type="dxa"/>
          </w:tcPr>
          <w:p w14:paraId="570DFC13"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Artesanías </w:t>
            </w:r>
          </w:p>
        </w:tc>
        <w:tc>
          <w:tcPr>
            <w:tcW w:w="1616" w:type="dxa"/>
          </w:tcPr>
          <w:p w14:paraId="4E8C3D2B"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17901EA0" wp14:editId="0EF3A42A">
                  <wp:extent cx="267286" cy="267286"/>
                  <wp:effectExtent l="0" t="0" r="0" b="0"/>
                  <wp:docPr id="180" name="Gráfico 180"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p>
        </w:tc>
      </w:tr>
      <w:tr w:rsidR="00C255E2" w:rsidRPr="007D3B48" w14:paraId="3281C58F" w14:textId="77777777" w:rsidTr="002F6FB7">
        <w:tc>
          <w:tcPr>
            <w:tcW w:w="2798" w:type="dxa"/>
          </w:tcPr>
          <w:p w14:paraId="063F665A" w14:textId="77777777" w:rsidR="00C255E2"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Preparación de viche </w:t>
            </w:r>
          </w:p>
        </w:tc>
        <w:tc>
          <w:tcPr>
            <w:tcW w:w="1616" w:type="dxa"/>
          </w:tcPr>
          <w:p w14:paraId="4946510E" w14:textId="77777777" w:rsidR="00C255E2" w:rsidRPr="00720465"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33ED900A" wp14:editId="3BBB8CA0">
                  <wp:extent cx="267286" cy="267286"/>
                  <wp:effectExtent l="0" t="0" r="0" b="0"/>
                  <wp:docPr id="181" name="Gráfico 181"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720465">
              <w:rPr>
                <w:rFonts w:ascii="Gill Sans" w:eastAsia="Times New Roman" w:hAnsi="Gill Sans" w:cs="Segoe UI"/>
                <w:sz w:val="20"/>
                <w:szCs w:val="20"/>
                <w:lang w:eastAsia="es-CO"/>
              </w:rPr>
              <w:t xml:space="preserve">    </w:t>
            </w:r>
            <w:r w:rsidRPr="00720465">
              <w:rPr>
                <w:rFonts w:ascii="Gill Sans" w:eastAsia="Times New Roman" w:hAnsi="Gill Sans" w:cs="Segoe UI"/>
                <w:noProof/>
                <w:sz w:val="20"/>
                <w:szCs w:val="20"/>
                <w:lang w:eastAsia="es-CO"/>
              </w:rPr>
              <w:drawing>
                <wp:inline distT="0" distB="0" distL="0" distR="0" wp14:anchorId="250EAA6C" wp14:editId="3EACB1F9">
                  <wp:extent cx="225083" cy="225083"/>
                  <wp:effectExtent l="0" t="0" r="3810" b="3810"/>
                  <wp:docPr id="182" name="Gráfico 182"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720465">
              <w:rPr>
                <w:rFonts w:ascii="Gill Sans" w:eastAsia="Times New Roman" w:hAnsi="Gill Sans" w:cs="Segoe UI"/>
                <w:sz w:val="20"/>
                <w:szCs w:val="20"/>
                <w:lang w:eastAsia="es-CO"/>
              </w:rPr>
              <w:t xml:space="preserve">    $</w:t>
            </w:r>
          </w:p>
        </w:tc>
        <w:tc>
          <w:tcPr>
            <w:tcW w:w="2798" w:type="dxa"/>
          </w:tcPr>
          <w:p w14:paraId="29A04F11"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p>
        </w:tc>
        <w:tc>
          <w:tcPr>
            <w:tcW w:w="1616" w:type="dxa"/>
          </w:tcPr>
          <w:p w14:paraId="060615DF"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p>
        </w:tc>
      </w:tr>
      <w:tr w:rsidR="00C255E2" w:rsidRPr="007D3B48" w14:paraId="346E1318" w14:textId="77777777" w:rsidTr="002F6FB7">
        <w:tc>
          <w:tcPr>
            <w:tcW w:w="2798" w:type="dxa"/>
          </w:tcPr>
          <w:p w14:paraId="3784C59C" w14:textId="77777777" w:rsidR="00C255E2"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Alimentación para animales domésticos </w:t>
            </w:r>
          </w:p>
        </w:tc>
        <w:tc>
          <w:tcPr>
            <w:tcW w:w="1616" w:type="dxa"/>
          </w:tcPr>
          <w:p w14:paraId="7B9DB029" w14:textId="77777777" w:rsidR="00C255E2" w:rsidRPr="00720465"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sz w:val="20"/>
                <w:szCs w:val="20"/>
                <w:lang w:eastAsia="es-CO"/>
              </w:rPr>
              <w:t>$</w:t>
            </w:r>
          </w:p>
        </w:tc>
        <w:tc>
          <w:tcPr>
            <w:tcW w:w="2798" w:type="dxa"/>
          </w:tcPr>
          <w:p w14:paraId="6B7C0177"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p>
        </w:tc>
        <w:tc>
          <w:tcPr>
            <w:tcW w:w="1616" w:type="dxa"/>
          </w:tcPr>
          <w:p w14:paraId="0F5113B7"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p>
        </w:tc>
      </w:tr>
      <w:tr w:rsidR="00C255E2" w:rsidRPr="007D3B48" w14:paraId="62D9F26D" w14:textId="77777777" w:rsidTr="002F6FB7">
        <w:tc>
          <w:tcPr>
            <w:tcW w:w="2798" w:type="dxa"/>
          </w:tcPr>
          <w:p w14:paraId="7DDF61B9" w14:textId="77777777" w:rsidR="00C255E2" w:rsidRDefault="00C255E2" w:rsidP="002F6FB7">
            <w:pPr>
              <w:ind w:left="135" w:right="135"/>
              <w:textAlignment w:val="baseline"/>
              <w:rPr>
                <w:rFonts w:ascii="Gill Sans" w:eastAsia="Times New Roman" w:hAnsi="Gill Sans" w:cs="Segoe UI"/>
                <w:sz w:val="20"/>
                <w:szCs w:val="20"/>
                <w:lang w:eastAsia="es-CO"/>
              </w:rPr>
            </w:pPr>
          </w:p>
        </w:tc>
        <w:tc>
          <w:tcPr>
            <w:tcW w:w="1616" w:type="dxa"/>
          </w:tcPr>
          <w:p w14:paraId="7DB4E685" w14:textId="77777777" w:rsidR="00C255E2" w:rsidRPr="00720465" w:rsidRDefault="00C255E2" w:rsidP="002F6FB7">
            <w:pPr>
              <w:ind w:left="135" w:right="135"/>
              <w:textAlignment w:val="baseline"/>
              <w:rPr>
                <w:rFonts w:ascii="Gill Sans" w:eastAsia="Times New Roman" w:hAnsi="Gill Sans" w:cs="Segoe UI"/>
                <w:sz w:val="20"/>
                <w:szCs w:val="20"/>
                <w:lang w:eastAsia="es-CO"/>
              </w:rPr>
            </w:pPr>
          </w:p>
        </w:tc>
        <w:tc>
          <w:tcPr>
            <w:tcW w:w="2798" w:type="dxa"/>
          </w:tcPr>
          <w:p w14:paraId="1FFC8750"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Prácticas rituales</w:t>
            </w:r>
          </w:p>
        </w:tc>
        <w:tc>
          <w:tcPr>
            <w:tcW w:w="1616" w:type="dxa"/>
          </w:tcPr>
          <w:p w14:paraId="35DFB971"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720465">
              <w:rPr>
                <w:rFonts w:ascii="Gill Sans" w:eastAsia="Times New Roman" w:hAnsi="Gill Sans" w:cs="Segoe UI"/>
                <w:noProof/>
                <w:sz w:val="20"/>
                <w:szCs w:val="20"/>
                <w:lang w:eastAsia="es-CO"/>
              </w:rPr>
              <w:drawing>
                <wp:inline distT="0" distB="0" distL="0" distR="0" wp14:anchorId="023474E7" wp14:editId="3175746C">
                  <wp:extent cx="267286" cy="267286"/>
                  <wp:effectExtent l="0" t="0" r="0" b="0"/>
                  <wp:docPr id="183" name="Gráfico 183"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p>
        </w:tc>
      </w:tr>
    </w:tbl>
    <w:p w14:paraId="5E361949" w14:textId="3C2F93CC" w:rsidR="00B47867" w:rsidRDefault="00B47867" w:rsidP="00C255E2">
      <w:pPr>
        <w:spacing w:after="200" w:line="240" w:lineRule="auto"/>
        <w:rPr>
          <w:rFonts w:ascii="Gill Sans" w:eastAsia="Gill Sans" w:hAnsi="Gill Sans"/>
          <w:lang w:val="es-CO"/>
        </w:rPr>
      </w:pPr>
    </w:p>
    <w:p w14:paraId="0845BC40" w14:textId="77777777" w:rsidR="00B47867" w:rsidRDefault="00B47867">
      <w:pPr>
        <w:spacing w:after="160" w:line="259" w:lineRule="auto"/>
        <w:rPr>
          <w:rFonts w:ascii="Gill Sans" w:eastAsia="Gill Sans" w:hAnsi="Gill Sans"/>
          <w:lang w:val="es-CO"/>
        </w:rPr>
      </w:pPr>
      <w:r>
        <w:rPr>
          <w:rFonts w:ascii="Gill Sans" w:eastAsia="Gill Sans" w:hAnsi="Gill Sans"/>
          <w:lang w:val="es-CO"/>
        </w:rPr>
        <w:br w:type="page"/>
      </w:r>
    </w:p>
    <w:p w14:paraId="5C74EF9E" w14:textId="77777777" w:rsidR="00C255E2" w:rsidRPr="0000417F" w:rsidRDefault="00C255E2" w:rsidP="00C255E2">
      <w:pPr>
        <w:pStyle w:val="Ttulo2"/>
        <w:spacing w:before="0" w:after="200" w:line="240" w:lineRule="auto"/>
        <w:jc w:val="both"/>
        <w:rPr>
          <w:rFonts w:ascii="Gill Sans" w:eastAsia="Gill Sans" w:hAnsi="Gill Sans" w:cs="Gill Sans"/>
          <w:b/>
          <w:sz w:val="24"/>
          <w:szCs w:val="24"/>
          <w:lang w:val="es-CO"/>
        </w:rPr>
      </w:pPr>
      <w:bookmarkStart w:id="150" w:name="_Toc129359565"/>
      <w:bookmarkStart w:id="151" w:name="_Hlk124789931"/>
      <w:r w:rsidRPr="0000417F">
        <w:rPr>
          <w:rFonts w:ascii="Gill Sans" w:eastAsia="Gill Sans" w:hAnsi="Gill Sans" w:cs="Gill Sans" w:hint="cs"/>
          <w:b/>
          <w:sz w:val="24"/>
          <w:szCs w:val="24"/>
          <w:lang w:val="es-CO"/>
        </w:rPr>
        <w:t>Ríos y quebradas</w:t>
      </w:r>
      <w:bookmarkEnd w:id="150"/>
    </w:p>
    <w:p w14:paraId="0D196209" w14:textId="77777777" w:rsidR="00C255E2" w:rsidRPr="00483D02" w:rsidRDefault="00C255E2" w:rsidP="00C255E2">
      <w:pPr>
        <w:spacing w:after="200" w:line="240" w:lineRule="auto"/>
        <w:rPr>
          <w:rFonts w:ascii="Gill Sans" w:eastAsia="Gill Sans" w:hAnsi="Gill Sans" w:cs="Gill Sans"/>
          <w:lang w:val="es-CO"/>
        </w:rPr>
      </w:pPr>
      <w:r>
        <w:rPr>
          <w:rFonts w:ascii="Gill Sans" w:eastAsia="Gill Sans" w:hAnsi="Gill Sans" w:cs="Gill Sans"/>
          <w:lang w:val="es-CO"/>
        </w:rPr>
        <w:t>Como hemos anotado previamente, l</w:t>
      </w:r>
      <w:r w:rsidRPr="00483D02">
        <w:rPr>
          <w:rFonts w:ascii="Gill Sans" w:eastAsia="Gill Sans" w:hAnsi="Gill Sans" w:cs="Gill Sans" w:hint="cs"/>
          <w:lang w:val="es-CO"/>
        </w:rPr>
        <w:t xml:space="preserve">a zona centro del </w:t>
      </w:r>
      <w:r>
        <w:rPr>
          <w:rFonts w:ascii="Gill Sans" w:eastAsia="Gill Sans" w:hAnsi="Gill Sans" w:cs="Gill Sans"/>
          <w:lang w:val="es-CO"/>
        </w:rPr>
        <w:t>C</w:t>
      </w:r>
      <w:r w:rsidRPr="00483D02">
        <w:rPr>
          <w:rFonts w:ascii="Gill Sans" w:eastAsia="Gill Sans" w:hAnsi="Gill Sans" w:cs="Gill Sans" w:hint="cs"/>
          <w:lang w:val="es-CO"/>
        </w:rPr>
        <w:t xml:space="preserve">hocó biogeográfico es </w:t>
      </w:r>
      <w:r>
        <w:rPr>
          <w:rFonts w:ascii="Gill Sans" w:eastAsia="Gill Sans" w:hAnsi="Gill Sans" w:cs="Gill Sans"/>
          <w:lang w:val="es-CO"/>
        </w:rPr>
        <w:t>una</w:t>
      </w:r>
      <w:r w:rsidRPr="00483D02">
        <w:rPr>
          <w:rFonts w:ascii="Gill Sans" w:eastAsia="Gill Sans" w:hAnsi="Gill Sans" w:cs="Gill Sans" w:hint="cs"/>
          <w:lang w:val="es-CO"/>
        </w:rPr>
        <w:t xml:space="preserve"> franja con </w:t>
      </w:r>
      <w:r>
        <w:rPr>
          <w:rFonts w:ascii="Gill Sans" w:eastAsia="Gill Sans" w:hAnsi="Gill Sans" w:cs="Gill Sans"/>
          <w:lang w:val="es-CO"/>
        </w:rPr>
        <w:t xml:space="preserve">altos </w:t>
      </w:r>
      <w:r w:rsidRPr="00483D02">
        <w:rPr>
          <w:rFonts w:ascii="Gill Sans" w:eastAsia="Gill Sans" w:hAnsi="Gill Sans" w:cs="Gill Sans" w:hint="cs"/>
          <w:lang w:val="es-CO"/>
        </w:rPr>
        <w:t xml:space="preserve">valores de </w:t>
      </w:r>
      <w:r w:rsidRPr="00950DE1">
        <w:rPr>
          <w:rFonts w:ascii="Gill Sans" w:eastAsia="Gill Sans" w:hAnsi="Gill Sans" w:cs="Gill Sans" w:hint="cs"/>
          <w:lang w:val="es-CO"/>
        </w:rPr>
        <w:t>lluvia (Rangel y Arellano, 20</w:t>
      </w:r>
      <w:r w:rsidRPr="00950DE1">
        <w:rPr>
          <w:rFonts w:ascii="Gill Sans" w:eastAsia="Gill Sans" w:hAnsi="Gill Sans" w:cs="Gill Sans"/>
          <w:lang w:val="es-CO"/>
        </w:rPr>
        <w:t>04</w:t>
      </w:r>
      <w:r w:rsidRPr="00950DE1">
        <w:rPr>
          <w:rFonts w:ascii="Gill Sans" w:eastAsia="Gill Sans" w:hAnsi="Gill Sans" w:cs="Gill Sans" w:hint="cs"/>
          <w:lang w:val="es-CO"/>
        </w:rPr>
        <w:t>). Esto</w:t>
      </w:r>
      <w:r w:rsidRPr="00483D02">
        <w:rPr>
          <w:rFonts w:ascii="Gill Sans" w:eastAsia="Gill Sans" w:hAnsi="Gill Sans" w:cs="Gill Sans" w:hint="cs"/>
          <w:lang w:val="es-CO"/>
        </w:rPr>
        <w:t xml:space="preserve"> ha permitido el desarrollo de una densa red hidrológica que ha generado una alta dinámica fluvial y modelado once cuencas hidrográficas en el paisaje </w:t>
      </w:r>
      <w:r w:rsidRPr="00950DE1">
        <w:rPr>
          <w:rFonts w:ascii="Gill Sans" w:eastAsia="Gill Sans" w:hAnsi="Gill Sans" w:cs="Gill Sans" w:hint="cs"/>
          <w:lang w:val="es-CO"/>
        </w:rPr>
        <w:t>nuquiseño (Rangel y Arellano, 20</w:t>
      </w:r>
      <w:r w:rsidRPr="00950DE1">
        <w:rPr>
          <w:rFonts w:ascii="Gill Sans" w:eastAsia="Gill Sans" w:hAnsi="Gill Sans" w:cs="Gill Sans"/>
          <w:lang w:val="es-CO"/>
        </w:rPr>
        <w:t>04</w:t>
      </w:r>
      <w:r w:rsidRPr="00950DE1">
        <w:rPr>
          <w:rFonts w:ascii="Gill Sans" w:eastAsia="Gill Sans" w:hAnsi="Gill Sans" w:cs="Gill Sans" w:hint="cs"/>
          <w:lang w:val="es-CO"/>
        </w:rPr>
        <w:t>). En</w:t>
      </w:r>
      <w:r w:rsidRPr="00483D02">
        <w:rPr>
          <w:rFonts w:ascii="Gill Sans" w:eastAsia="Gill Sans" w:hAnsi="Gill Sans" w:cs="Gill Sans" w:hint="cs"/>
          <w:lang w:val="es-CO"/>
        </w:rPr>
        <w:t xml:space="preserve"> este sentido, el río</w:t>
      </w:r>
      <w:r>
        <w:rPr>
          <w:rFonts w:ascii="Gill Sans" w:eastAsia="Gill Sans" w:hAnsi="Gill Sans" w:cs="Gill Sans"/>
          <w:lang w:val="es-CO"/>
        </w:rPr>
        <w:t>,</w:t>
      </w:r>
      <w:r w:rsidRPr="00483D02">
        <w:rPr>
          <w:rFonts w:ascii="Gill Sans" w:eastAsia="Gill Sans" w:hAnsi="Gill Sans" w:cs="Gill Sans" w:hint="cs"/>
          <w:lang w:val="es-CO"/>
        </w:rPr>
        <w:t xml:space="preserve"> como elemento abiótico de la naturaleza, se define como un cuerpo de agua alimentado por una gran cantidad de corrientes con menor caudal como las quebradas, con capacidad para transportar materiales sedimentarios, nutrientes y minerales a </w:t>
      </w:r>
      <w:r>
        <w:rPr>
          <w:rFonts w:ascii="Gill Sans" w:eastAsia="Gill Sans" w:hAnsi="Gill Sans" w:cs="Gill Sans"/>
          <w:lang w:val="es-CO"/>
        </w:rPr>
        <w:t xml:space="preserve">todos </w:t>
      </w:r>
      <w:r w:rsidRPr="00483D02">
        <w:rPr>
          <w:rFonts w:ascii="Gill Sans" w:eastAsia="Gill Sans" w:hAnsi="Gill Sans" w:cs="Gill Sans" w:hint="cs"/>
          <w:lang w:val="es-CO"/>
        </w:rPr>
        <w:t xml:space="preserve">los ecosistemas terrestres y </w:t>
      </w:r>
      <w:r w:rsidRPr="00950DE1">
        <w:rPr>
          <w:rFonts w:ascii="Gill Sans" w:eastAsia="Gill Sans" w:hAnsi="Gill Sans" w:cs="Gill Sans" w:hint="cs"/>
          <w:lang w:val="es-CO"/>
        </w:rPr>
        <w:t>marinos (</w:t>
      </w:r>
      <w:r>
        <w:rPr>
          <w:rFonts w:ascii="Gill Sans" w:eastAsia="Gill Sans" w:hAnsi="Gill Sans" w:cs="Gill Sans"/>
          <w:lang w:val="es-CO"/>
        </w:rPr>
        <w:t>Rangel, 2004</w:t>
      </w:r>
      <w:r w:rsidRPr="00950DE1">
        <w:rPr>
          <w:rFonts w:ascii="Gill Sans" w:eastAsia="Gill Sans" w:hAnsi="Gill Sans" w:cs="Gill Sans" w:hint="cs"/>
          <w:lang w:val="es-CO"/>
        </w:rPr>
        <w:t>). Estos</w:t>
      </w:r>
      <w:r w:rsidRPr="00483D02">
        <w:rPr>
          <w:rFonts w:ascii="Gill Sans" w:eastAsia="Gill Sans" w:hAnsi="Gill Sans" w:cs="Gill Sans" w:hint="cs"/>
          <w:lang w:val="es-CO"/>
        </w:rPr>
        <w:t xml:space="preserve"> cuerpos de agua pueden presentar diferentes comportamientos que están en función del tipo de roca sobre el que escurren</w:t>
      </w:r>
      <w:r>
        <w:rPr>
          <w:rFonts w:ascii="Gill Sans" w:eastAsia="Gill Sans" w:hAnsi="Gill Sans" w:cs="Gill Sans"/>
          <w:lang w:val="es-CO"/>
        </w:rPr>
        <w:t xml:space="preserve"> y</w:t>
      </w:r>
      <w:r w:rsidRPr="00483D02">
        <w:rPr>
          <w:rFonts w:ascii="Gill Sans" w:eastAsia="Gill Sans" w:hAnsi="Gill Sans" w:cs="Gill Sans" w:hint="cs"/>
          <w:lang w:val="es-CO"/>
        </w:rPr>
        <w:t xml:space="preserve"> el grado de inclinación de la pendiente (</w:t>
      </w:r>
      <w:bookmarkStart w:id="152" w:name="_Hlk124800263"/>
      <w:r w:rsidRPr="00730234">
        <w:rPr>
          <w:rFonts w:ascii="Gill Sans" w:eastAsia="Gill Sans" w:hAnsi="Gill Sans" w:cs="Gill Sans" w:hint="cs"/>
          <w:lang w:val="es-CO"/>
        </w:rPr>
        <w:t>Elliott, 2010</w:t>
      </w:r>
      <w:bookmarkEnd w:id="152"/>
      <w:r w:rsidRPr="00730234">
        <w:rPr>
          <w:rFonts w:ascii="Gill Sans" w:eastAsia="Gill Sans" w:hAnsi="Gill Sans" w:cs="Gill Sans" w:hint="cs"/>
          <w:lang w:val="es-CO"/>
        </w:rPr>
        <w:t>).</w:t>
      </w:r>
      <w:r>
        <w:rPr>
          <w:rFonts w:ascii="Gill Sans" w:eastAsia="Gill Sans" w:hAnsi="Gill Sans" w:cs="Gill Sans"/>
          <w:lang w:val="es-CO"/>
        </w:rPr>
        <w:t xml:space="preserve"> Con base en esto</w:t>
      </w:r>
      <w:r w:rsidRPr="00483D02">
        <w:rPr>
          <w:rFonts w:ascii="Gill Sans" w:eastAsia="Gill Sans" w:hAnsi="Gill Sans" w:cs="Gill Sans" w:hint="cs"/>
          <w:lang w:val="es-CO"/>
        </w:rPr>
        <w:t xml:space="preserve">, se distinguen </w:t>
      </w:r>
      <w:r>
        <w:rPr>
          <w:rFonts w:ascii="Gill Sans" w:eastAsia="Gill Sans" w:hAnsi="Gill Sans" w:cs="Gill Sans"/>
          <w:lang w:val="es-CO"/>
        </w:rPr>
        <w:t xml:space="preserve">varios tipos de ríos, entre ellos, </w:t>
      </w:r>
      <w:r w:rsidRPr="00483D02">
        <w:rPr>
          <w:rFonts w:ascii="Gill Sans" w:eastAsia="Gill Sans" w:hAnsi="Gill Sans" w:cs="Gill Sans" w:hint="cs"/>
          <w:lang w:val="es-CO"/>
        </w:rPr>
        <w:t>los ríos meándricos</w:t>
      </w:r>
      <w:r w:rsidRPr="00A55FE0">
        <w:rPr>
          <w:rFonts w:ascii="Gill Sans" w:eastAsia="Gill Sans" w:hAnsi="Gill Sans" w:cs="Gill Sans" w:hint="cs"/>
          <w:vertAlign w:val="superscript"/>
        </w:rPr>
        <w:footnoteReference w:id="54"/>
      </w:r>
      <w:r w:rsidRPr="00483D02">
        <w:rPr>
          <w:rFonts w:ascii="Gill Sans" w:eastAsia="Gill Sans" w:hAnsi="Gill Sans" w:cs="Gill Sans" w:hint="cs"/>
          <w:lang w:val="es-CO"/>
        </w:rPr>
        <w:t>, trenzados</w:t>
      </w:r>
      <w:r w:rsidRPr="00A55FE0">
        <w:rPr>
          <w:rFonts w:ascii="Gill Sans" w:eastAsia="Gill Sans" w:hAnsi="Gill Sans" w:cs="Gill Sans" w:hint="cs"/>
          <w:vertAlign w:val="superscript"/>
        </w:rPr>
        <w:footnoteReference w:id="55"/>
      </w:r>
      <w:r w:rsidRPr="00483D02">
        <w:rPr>
          <w:rFonts w:ascii="Gill Sans" w:eastAsia="Gill Sans" w:hAnsi="Gill Sans" w:cs="Gill Sans" w:hint="cs"/>
          <w:lang w:val="es-CO"/>
        </w:rPr>
        <w:t xml:space="preserve"> y an</w:t>
      </w:r>
      <w:r>
        <w:rPr>
          <w:rFonts w:ascii="Gill Sans" w:eastAsia="Gill Sans" w:hAnsi="Gill Sans" w:cs="Gill Sans"/>
          <w:lang w:val="es-CO"/>
        </w:rPr>
        <w:t>a</w:t>
      </w:r>
      <w:r w:rsidRPr="00483D02">
        <w:rPr>
          <w:rFonts w:ascii="Gill Sans" w:eastAsia="Gill Sans" w:hAnsi="Gill Sans" w:cs="Gill Sans" w:hint="cs"/>
          <w:lang w:val="es-CO"/>
        </w:rPr>
        <w:t>stomosados</w:t>
      </w:r>
      <w:r w:rsidRPr="00A55FE0">
        <w:rPr>
          <w:rFonts w:ascii="Gill Sans" w:eastAsia="Gill Sans" w:hAnsi="Gill Sans" w:cs="Gill Sans" w:hint="cs"/>
          <w:vertAlign w:val="superscript"/>
        </w:rPr>
        <w:footnoteReference w:id="56"/>
      </w:r>
      <w:r w:rsidRPr="00483D02">
        <w:rPr>
          <w:rFonts w:ascii="Gill Sans" w:eastAsia="Gill Sans" w:hAnsi="Gill Sans" w:cs="Gill Sans" w:hint="cs"/>
          <w:lang w:val="es-CO"/>
        </w:rPr>
        <w:t xml:space="preserve"> </w:t>
      </w:r>
      <w:r w:rsidRPr="00730234">
        <w:rPr>
          <w:rFonts w:ascii="Gill Sans" w:eastAsia="Gill Sans" w:hAnsi="Gill Sans" w:cs="Gill Sans" w:hint="cs"/>
          <w:lang w:val="es-CO"/>
        </w:rPr>
        <w:t>(Elliott, 201</w:t>
      </w:r>
      <w:r w:rsidRPr="00730234">
        <w:rPr>
          <w:rFonts w:ascii="Gill Sans" w:eastAsia="Gill Sans" w:hAnsi="Gill Sans" w:cs="Gill Sans"/>
          <w:lang w:val="es-CO"/>
        </w:rPr>
        <w:t>0</w:t>
      </w:r>
      <w:r w:rsidRPr="00730234">
        <w:rPr>
          <w:rFonts w:ascii="Gill Sans" w:eastAsia="Gill Sans" w:hAnsi="Gill Sans" w:cs="Gill Sans" w:hint="cs"/>
          <w:lang w:val="es-CO"/>
        </w:rPr>
        <w:t>).</w:t>
      </w:r>
    </w:p>
    <w:p w14:paraId="21D29A62" w14:textId="77777777" w:rsidR="00C255E2" w:rsidRPr="00483D02"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hint="cs"/>
          <w:lang w:val="es-CO"/>
        </w:rPr>
        <w:t xml:space="preserve">Por otra parte, debido a que la sinuosidad de los ríos y quebradas de Nuquí no son pronunciadas, salvo su pendiente, su comportamiento tiende a ser más </w:t>
      </w:r>
      <w:r>
        <w:rPr>
          <w:rFonts w:ascii="Gill Sans" w:eastAsia="Gill Sans" w:hAnsi="Gill Sans" w:cs="Gill Sans"/>
          <w:lang w:val="es-CO"/>
        </w:rPr>
        <w:t xml:space="preserve">bien </w:t>
      </w:r>
      <w:r w:rsidRPr="00483D02">
        <w:rPr>
          <w:rFonts w:ascii="Gill Sans" w:eastAsia="Gill Sans" w:hAnsi="Gill Sans" w:cs="Gill Sans" w:hint="cs"/>
          <w:lang w:val="es-CO"/>
        </w:rPr>
        <w:t>rectilíneo a partir de l</w:t>
      </w:r>
      <w:r>
        <w:rPr>
          <w:rFonts w:ascii="Gill Sans" w:eastAsia="Gill Sans" w:hAnsi="Gill Sans" w:cs="Gill Sans"/>
          <w:lang w:val="es-CO"/>
        </w:rPr>
        <w:t>a</w:t>
      </w:r>
      <w:r w:rsidRPr="00483D02">
        <w:rPr>
          <w:rFonts w:ascii="Gill Sans" w:eastAsia="Gill Sans" w:hAnsi="Gill Sans" w:cs="Gill Sans" w:hint="cs"/>
          <w:lang w:val="es-CO"/>
        </w:rPr>
        <w:t xml:space="preserve"> interpreta</w:t>
      </w:r>
      <w:r>
        <w:rPr>
          <w:rFonts w:ascii="Gill Sans" w:eastAsia="Gill Sans" w:hAnsi="Gill Sans" w:cs="Gill Sans"/>
          <w:lang w:val="es-CO"/>
        </w:rPr>
        <w:t>ción de las imágenes satelitales y los mapas geomorfológicos que se han desarrollado de Nuquí</w:t>
      </w:r>
      <w:r w:rsidRPr="00483D02">
        <w:rPr>
          <w:rFonts w:ascii="Gill Sans" w:eastAsia="Gill Sans" w:hAnsi="Gill Sans" w:cs="Gill Sans" w:hint="cs"/>
          <w:lang w:val="es-CO"/>
        </w:rPr>
        <w:t>. Dicho comportamiento obedece</w:t>
      </w:r>
      <w:r>
        <w:rPr>
          <w:rFonts w:ascii="Gill Sans" w:eastAsia="Gill Sans" w:hAnsi="Gill Sans" w:cs="Gill Sans"/>
          <w:lang w:val="es-CO"/>
        </w:rPr>
        <w:t>,</w:t>
      </w:r>
      <w:r w:rsidRPr="00483D02">
        <w:rPr>
          <w:rFonts w:ascii="Gill Sans" w:eastAsia="Gill Sans" w:hAnsi="Gill Sans" w:cs="Gill Sans" w:hint="cs"/>
          <w:lang w:val="es-CO"/>
        </w:rPr>
        <w:t xml:space="preserve"> en parte</w:t>
      </w:r>
      <w:r>
        <w:rPr>
          <w:rFonts w:ascii="Gill Sans" w:eastAsia="Gill Sans" w:hAnsi="Gill Sans" w:cs="Gill Sans"/>
          <w:lang w:val="es-CO"/>
        </w:rPr>
        <w:t>,</w:t>
      </w:r>
      <w:r w:rsidRPr="00483D02">
        <w:rPr>
          <w:rFonts w:ascii="Gill Sans" w:eastAsia="Gill Sans" w:hAnsi="Gill Sans" w:cs="Gill Sans" w:hint="cs"/>
          <w:lang w:val="es-CO"/>
        </w:rPr>
        <w:t xml:space="preserve"> a la poca longitud de los cauces </w:t>
      </w:r>
      <w:r>
        <w:rPr>
          <w:rFonts w:ascii="Gill Sans" w:eastAsia="Gill Sans" w:hAnsi="Gill Sans" w:cs="Gill Sans"/>
          <w:lang w:val="es-CO"/>
        </w:rPr>
        <w:t>que produce la estrecha cercanía de la montaña al litoral</w:t>
      </w:r>
      <w:r w:rsidRPr="00483D02">
        <w:rPr>
          <w:rFonts w:ascii="Gill Sans" w:eastAsia="Gill Sans" w:hAnsi="Gill Sans" w:cs="Gill Sans" w:hint="cs"/>
          <w:lang w:val="es-CO"/>
        </w:rPr>
        <w:t xml:space="preserve"> y</w:t>
      </w:r>
      <w:r>
        <w:rPr>
          <w:rFonts w:ascii="Gill Sans" w:eastAsia="Gill Sans" w:hAnsi="Gill Sans" w:cs="Gill Sans"/>
          <w:lang w:val="es-CO"/>
        </w:rPr>
        <w:t xml:space="preserve"> a</w:t>
      </w:r>
      <w:r w:rsidRPr="00483D02">
        <w:rPr>
          <w:rFonts w:ascii="Gill Sans" w:eastAsia="Gill Sans" w:hAnsi="Gill Sans" w:cs="Gill Sans" w:hint="cs"/>
          <w:lang w:val="es-CO"/>
        </w:rPr>
        <w:t xml:space="preserve"> la deformación tectónica que alinea las montañas en sentido norte – sur</w:t>
      </w:r>
      <w:r>
        <w:rPr>
          <w:rFonts w:ascii="Gill Sans" w:eastAsia="Gill Sans" w:hAnsi="Gill Sans" w:cs="Gill Sans"/>
          <w:lang w:val="es-CO"/>
        </w:rPr>
        <w:t xml:space="preserve"> y este – oeste </w:t>
      </w:r>
      <w:r w:rsidRPr="00483D02">
        <w:rPr>
          <w:rFonts w:ascii="Gill Sans" w:eastAsia="Gill Sans" w:hAnsi="Gill Sans" w:cs="Gill Sans" w:hint="cs"/>
          <w:lang w:val="es-CO"/>
        </w:rPr>
        <w:t>(</w:t>
      </w:r>
      <w:r w:rsidRPr="00730234">
        <w:rPr>
          <w:rFonts w:ascii="Gill Sans" w:eastAsia="Gill Sans" w:hAnsi="Gill Sans" w:cs="Gill Sans" w:hint="cs"/>
          <w:lang w:val="es-CO"/>
        </w:rPr>
        <w:t>Zapata, 2003)</w:t>
      </w:r>
      <w:r>
        <w:rPr>
          <w:rFonts w:ascii="Gill Sans" w:eastAsia="Gill Sans" w:hAnsi="Gill Sans" w:cs="Gill Sans"/>
          <w:lang w:val="es-CO"/>
        </w:rPr>
        <w:t>,</w:t>
      </w:r>
      <w:r w:rsidRPr="00483D02">
        <w:rPr>
          <w:rFonts w:ascii="Gill Sans" w:eastAsia="Gill Sans" w:hAnsi="Gill Sans" w:cs="Gill Sans" w:hint="cs"/>
          <w:lang w:val="es-CO"/>
        </w:rPr>
        <w:t xml:space="preserve"> condicionando el curso de los ríos</w:t>
      </w:r>
      <w:r>
        <w:rPr>
          <w:rFonts w:ascii="Gill Sans" w:eastAsia="Gill Sans" w:hAnsi="Gill Sans" w:cs="Gill Sans"/>
          <w:lang w:val="es-CO"/>
        </w:rPr>
        <w:t xml:space="preserve">. Los ríos alineados en sentido norte -sur en Nuquí son el río </w:t>
      </w:r>
      <w:r w:rsidRPr="00483D02">
        <w:rPr>
          <w:rFonts w:ascii="Gill Sans" w:eastAsia="Gill Sans" w:hAnsi="Gill Sans" w:cs="Gill Sans" w:hint="cs"/>
          <w:lang w:val="es-CO"/>
        </w:rPr>
        <w:t xml:space="preserve">Arusí, la quebrada Partadocito, la quebrada Hostional, el río Joví, </w:t>
      </w:r>
      <w:r>
        <w:rPr>
          <w:rFonts w:ascii="Gill Sans" w:eastAsia="Gill Sans" w:hAnsi="Gill Sans" w:cs="Gill Sans"/>
          <w:lang w:val="es-CO"/>
        </w:rPr>
        <w:t xml:space="preserve">el río </w:t>
      </w:r>
      <w:r w:rsidRPr="00483D02">
        <w:rPr>
          <w:rFonts w:ascii="Gill Sans" w:eastAsia="Gill Sans" w:hAnsi="Gill Sans" w:cs="Gill Sans" w:hint="cs"/>
          <w:lang w:val="es-CO"/>
        </w:rPr>
        <w:t>Coquí</w:t>
      </w:r>
      <w:r>
        <w:rPr>
          <w:rFonts w:ascii="Gill Sans" w:eastAsia="Gill Sans" w:hAnsi="Gill Sans" w:cs="Gill Sans"/>
          <w:lang w:val="es-CO"/>
        </w:rPr>
        <w:t>, el río</w:t>
      </w:r>
      <w:r w:rsidRPr="00483D02">
        <w:rPr>
          <w:rFonts w:ascii="Gill Sans" w:eastAsia="Gill Sans" w:hAnsi="Gill Sans" w:cs="Gill Sans" w:hint="cs"/>
          <w:lang w:val="es-CO"/>
        </w:rPr>
        <w:t xml:space="preserve"> Panguí</w:t>
      </w:r>
      <w:r>
        <w:rPr>
          <w:rFonts w:ascii="Gill Sans" w:eastAsia="Gill Sans" w:hAnsi="Gill Sans" w:cs="Gill Sans"/>
          <w:lang w:val="es-CO"/>
        </w:rPr>
        <w:t xml:space="preserve">, el río </w:t>
      </w:r>
      <w:r w:rsidRPr="00483D02">
        <w:rPr>
          <w:rFonts w:ascii="Gill Sans" w:eastAsia="Gill Sans" w:hAnsi="Gill Sans" w:cs="Gill Sans" w:hint="cs"/>
          <w:lang w:val="es-CO"/>
        </w:rPr>
        <w:t>Jurubidá y</w:t>
      </w:r>
      <w:r>
        <w:rPr>
          <w:rFonts w:ascii="Gill Sans" w:eastAsia="Gill Sans" w:hAnsi="Gill Sans" w:cs="Gill Sans"/>
          <w:lang w:val="es-CO"/>
        </w:rPr>
        <w:t xml:space="preserve"> el río</w:t>
      </w:r>
      <w:r w:rsidRPr="00483D02">
        <w:rPr>
          <w:rFonts w:ascii="Gill Sans" w:eastAsia="Gill Sans" w:hAnsi="Gill Sans" w:cs="Gill Sans" w:hint="cs"/>
          <w:lang w:val="es-CO"/>
        </w:rPr>
        <w:t xml:space="preserve"> San Pichí (SGC, 2015)</w:t>
      </w:r>
      <w:r>
        <w:rPr>
          <w:rFonts w:ascii="Gill Sans" w:eastAsia="Gill Sans" w:hAnsi="Gill Sans" w:cs="Gill Sans"/>
          <w:lang w:val="es-CO"/>
        </w:rPr>
        <w:t>. E</w:t>
      </w:r>
      <w:r w:rsidRPr="00483D02">
        <w:rPr>
          <w:rFonts w:ascii="Gill Sans" w:eastAsia="Gill Sans" w:hAnsi="Gill Sans" w:cs="Gill Sans" w:hint="cs"/>
          <w:lang w:val="es-CO"/>
        </w:rPr>
        <w:t xml:space="preserve">n sentido este – oeste </w:t>
      </w:r>
      <w:r>
        <w:rPr>
          <w:rFonts w:ascii="Gill Sans" w:eastAsia="Gill Sans" w:hAnsi="Gill Sans" w:cs="Gill Sans"/>
          <w:lang w:val="es-CO"/>
        </w:rPr>
        <w:t>tenemos</w:t>
      </w:r>
      <w:r w:rsidRPr="00483D02">
        <w:rPr>
          <w:rFonts w:ascii="Gill Sans" w:eastAsia="Gill Sans" w:hAnsi="Gill Sans" w:cs="Gill Sans" w:hint="cs"/>
          <w:lang w:val="es-CO"/>
        </w:rPr>
        <w:t xml:space="preserve"> los ríos Nuquí, </w:t>
      </w:r>
      <w:r>
        <w:rPr>
          <w:rFonts w:ascii="Gill Sans" w:eastAsia="Gill Sans" w:hAnsi="Gill Sans" w:cs="Gill Sans"/>
          <w:lang w:val="es-CO"/>
        </w:rPr>
        <w:t>T</w:t>
      </w:r>
      <w:r w:rsidRPr="00483D02">
        <w:rPr>
          <w:rFonts w:ascii="Gill Sans" w:eastAsia="Gill Sans" w:hAnsi="Gill Sans" w:cs="Gill Sans" w:hint="cs"/>
          <w:lang w:val="es-CO"/>
        </w:rPr>
        <w:t>ribugá</w:t>
      </w:r>
      <w:r>
        <w:rPr>
          <w:rFonts w:ascii="Gill Sans" w:eastAsia="Gill Sans" w:hAnsi="Gill Sans" w:cs="Gill Sans"/>
          <w:lang w:val="es-CO"/>
        </w:rPr>
        <w:t xml:space="preserve"> y</w:t>
      </w:r>
      <w:r w:rsidRPr="00483D02">
        <w:rPr>
          <w:rFonts w:ascii="Gill Sans" w:eastAsia="Gill Sans" w:hAnsi="Gill Sans" w:cs="Gill Sans" w:hint="cs"/>
          <w:lang w:val="es-CO"/>
        </w:rPr>
        <w:t xml:space="preserve"> Chorí (SGC, 2015).</w:t>
      </w:r>
    </w:p>
    <w:p w14:paraId="27797466" w14:textId="3D16F775" w:rsidR="00C255E2" w:rsidRPr="000302F9" w:rsidRDefault="00C255E2" w:rsidP="00514F15">
      <w:pPr>
        <w:pStyle w:val="Ttulo2"/>
        <w:spacing w:before="0" w:after="200" w:line="240" w:lineRule="auto"/>
        <w:rPr>
          <w:rFonts w:ascii="Gill Sans" w:eastAsia="Gill Sans" w:hAnsi="Gill Sans" w:cs="Gill Sans"/>
          <w:b/>
          <w:sz w:val="24"/>
          <w:szCs w:val="24"/>
          <w:lang w:val="es-CO"/>
        </w:rPr>
      </w:pPr>
      <w:bookmarkStart w:id="153" w:name="_Toc129359566"/>
      <w:r w:rsidRPr="000302F9">
        <w:rPr>
          <w:rFonts w:ascii="Gill Sans" w:eastAsia="Gill Sans" w:hAnsi="Gill Sans" w:cs="Gill Sans" w:hint="cs"/>
          <w:b/>
          <w:sz w:val="24"/>
          <w:szCs w:val="24"/>
          <w:lang w:val="es-CO"/>
        </w:rPr>
        <w:t xml:space="preserve">El territorio </w:t>
      </w:r>
      <w:r w:rsidR="002B6DE1">
        <w:rPr>
          <w:rFonts w:ascii="Gill Sans" w:eastAsia="Gill Sans" w:hAnsi="Gill Sans" w:cs="Gill Sans"/>
          <w:b/>
          <w:sz w:val="24"/>
          <w:szCs w:val="24"/>
          <w:lang w:val="es-CO"/>
        </w:rPr>
        <w:t>bio</w:t>
      </w:r>
      <w:r w:rsidR="00E071DB">
        <w:rPr>
          <w:rFonts w:ascii="Gill Sans" w:eastAsia="Gill Sans" w:hAnsi="Gill Sans" w:cs="Gill Sans"/>
          <w:b/>
          <w:sz w:val="24"/>
          <w:szCs w:val="24"/>
          <w:lang w:val="es-CO"/>
        </w:rPr>
        <w:t>f</w:t>
      </w:r>
      <w:r w:rsidRPr="000302F9">
        <w:rPr>
          <w:rFonts w:ascii="Gill Sans" w:eastAsia="Gill Sans" w:hAnsi="Gill Sans" w:cs="Gill Sans" w:hint="cs"/>
          <w:b/>
          <w:sz w:val="24"/>
          <w:szCs w:val="24"/>
          <w:lang w:val="es-CO"/>
        </w:rPr>
        <w:t>ísico</w:t>
      </w:r>
      <w:bookmarkEnd w:id="153"/>
    </w:p>
    <w:p w14:paraId="79733BE0" w14:textId="77777777" w:rsidR="00C255E2" w:rsidRPr="000302F9" w:rsidRDefault="00C255E2" w:rsidP="00514F15">
      <w:pPr>
        <w:pStyle w:val="Ttulo3"/>
        <w:spacing w:before="0" w:after="200" w:line="240" w:lineRule="auto"/>
        <w:rPr>
          <w:rFonts w:ascii="Gill Sans" w:eastAsia="Gill Sans" w:hAnsi="Gill Sans" w:cs="Gill Sans"/>
          <w:color w:val="2F5496"/>
          <w:sz w:val="22"/>
          <w:szCs w:val="22"/>
          <w:lang w:val="es-CO"/>
        </w:rPr>
      </w:pPr>
      <w:bookmarkStart w:id="154" w:name="_Toc129359567"/>
      <w:r w:rsidRPr="000302F9">
        <w:rPr>
          <w:rFonts w:ascii="Gill Sans" w:eastAsia="Gill Sans" w:hAnsi="Gill Sans" w:cs="Gill Sans" w:hint="cs"/>
          <w:color w:val="2F5496"/>
          <w:sz w:val="22"/>
          <w:szCs w:val="22"/>
          <w:lang w:val="es-CO"/>
        </w:rPr>
        <w:t>Componente geológico</w:t>
      </w:r>
      <w:bookmarkEnd w:id="154"/>
    </w:p>
    <w:p w14:paraId="54CD03E0" w14:textId="77777777" w:rsidR="00C255E2" w:rsidRDefault="00C255E2" w:rsidP="00C255E2">
      <w:pPr>
        <w:spacing w:after="200" w:line="240" w:lineRule="auto"/>
        <w:rPr>
          <w:rFonts w:ascii="Gill Sans" w:eastAsia="Gill Sans" w:hAnsi="Gill Sans" w:cs="Gill Sans"/>
          <w:lang w:val="es-CO"/>
        </w:rPr>
      </w:pPr>
      <w:r>
        <w:rPr>
          <w:rFonts w:ascii="Gill Sans" w:eastAsia="Gill Sans" w:hAnsi="Gill Sans" w:cs="Gill Sans"/>
          <w:lang w:val="es-CO"/>
        </w:rPr>
        <w:t>Como se ha apuntado previamente, l</w:t>
      </w:r>
      <w:r w:rsidRPr="00483D02">
        <w:rPr>
          <w:rFonts w:ascii="Gill Sans" w:eastAsia="Gill Sans" w:hAnsi="Gill Sans" w:cs="Gill Sans" w:hint="cs"/>
          <w:lang w:val="es-CO"/>
        </w:rPr>
        <w:t>os factores</w:t>
      </w:r>
      <w:r>
        <w:rPr>
          <w:rFonts w:ascii="Gill Sans" w:eastAsia="Gill Sans" w:hAnsi="Gill Sans" w:cs="Gill Sans"/>
          <w:lang w:val="es-CO"/>
        </w:rPr>
        <w:t xml:space="preserve"> tectónicos y climáticos</w:t>
      </w:r>
      <w:r w:rsidRPr="00483D02">
        <w:rPr>
          <w:rFonts w:ascii="Gill Sans" w:eastAsia="Gill Sans" w:hAnsi="Gill Sans" w:cs="Gill Sans" w:hint="cs"/>
          <w:lang w:val="es-CO"/>
        </w:rPr>
        <w:t xml:space="preserve"> han permitido el escurrimiento superficial de las aguas en Nuquí </w:t>
      </w:r>
      <w:r w:rsidRPr="00730234">
        <w:rPr>
          <w:rFonts w:ascii="Gill Sans" w:eastAsia="Gill Sans" w:hAnsi="Gill Sans" w:cs="Gill Sans" w:hint="cs"/>
          <w:lang w:val="es-CO"/>
        </w:rPr>
        <w:t>(</w:t>
      </w:r>
      <w:bookmarkStart w:id="155" w:name="_Hlk124800308"/>
      <w:r w:rsidRPr="00730234">
        <w:rPr>
          <w:rFonts w:ascii="Gill Sans" w:eastAsia="Gill Sans" w:hAnsi="Gill Sans" w:cs="Gill Sans" w:hint="cs"/>
          <w:lang w:val="es-CO"/>
        </w:rPr>
        <w:t>Mart</w:t>
      </w:r>
      <w:r w:rsidRPr="00730234">
        <w:rPr>
          <w:rFonts w:ascii="Gill Sans" w:eastAsia="Gill Sans" w:hAnsi="Gill Sans" w:cs="Gill Sans"/>
          <w:lang w:val="es-CO"/>
        </w:rPr>
        <w:t>í</w:t>
      </w:r>
      <w:r w:rsidRPr="00730234">
        <w:rPr>
          <w:rFonts w:ascii="Gill Sans" w:eastAsia="Gill Sans" w:hAnsi="Gill Sans" w:cs="Gill Sans" w:hint="cs"/>
          <w:lang w:val="es-CO"/>
        </w:rPr>
        <w:t>nez, 2003</w:t>
      </w:r>
      <w:bookmarkEnd w:id="155"/>
      <w:r w:rsidRPr="00730234">
        <w:rPr>
          <w:rFonts w:ascii="Gill Sans" w:eastAsia="Gill Sans" w:hAnsi="Gill Sans" w:cs="Gill Sans" w:hint="cs"/>
          <w:lang w:val="es-CO"/>
        </w:rPr>
        <w:t>).</w:t>
      </w:r>
      <w:r w:rsidRPr="00483D02">
        <w:rPr>
          <w:rFonts w:ascii="Gill Sans" w:eastAsia="Gill Sans" w:hAnsi="Gill Sans" w:cs="Gill Sans" w:hint="cs"/>
          <w:lang w:val="es-CO"/>
        </w:rPr>
        <w:t xml:space="preserve"> </w:t>
      </w:r>
      <w:r>
        <w:rPr>
          <w:rFonts w:ascii="Gill Sans" w:eastAsia="Gill Sans" w:hAnsi="Gill Sans" w:cs="Gill Sans"/>
          <w:lang w:val="es-CO"/>
        </w:rPr>
        <w:t>Si bien las</w:t>
      </w:r>
      <w:r w:rsidRPr="00483D02">
        <w:rPr>
          <w:rFonts w:ascii="Gill Sans" w:eastAsia="Gill Sans" w:hAnsi="Gill Sans" w:cs="Gill Sans" w:hint="cs"/>
          <w:lang w:val="es-CO"/>
        </w:rPr>
        <w:t xml:space="preserve"> condiciones meteorológicas en esta zona húmeda del </w:t>
      </w:r>
      <w:r w:rsidRPr="00483D02">
        <w:rPr>
          <w:rFonts w:ascii="Gill Sans" w:eastAsia="Gill Sans" w:hAnsi="Gill Sans" w:cs="Gill Sans"/>
          <w:lang w:val="es-CO"/>
        </w:rPr>
        <w:t>Chocó</w:t>
      </w:r>
      <w:r w:rsidRPr="00483D02">
        <w:rPr>
          <w:rFonts w:ascii="Gill Sans" w:eastAsia="Gill Sans" w:hAnsi="Gill Sans" w:cs="Gill Sans" w:hint="cs"/>
          <w:lang w:val="es-CO"/>
        </w:rPr>
        <w:t xml:space="preserve"> dependen </w:t>
      </w:r>
      <w:r>
        <w:rPr>
          <w:rFonts w:ascii="Gill Sans" w:eastAsia="Gill Sans" w:hAnsi="Gill Sans" w:cs="Gill Sans"/>
          <w:lang w:val="es-CO"/>
        </w:rPr>
        <w:t xml:space="preserve">en gran parte </w:t>
      </w:r>
      <w:r w:rsidRPr="00483D02">
        <w:rPr>
          <w:rFonts w:ascii="Gill Sans" w:eastAsia="Gill Sans" w:hAnsi="Gill Sans" w:cs="Gill Sans" w:hint="cs"/>
          <w:lang w:val="es-CO"/>
        </w:rPr>
        <w:t>de la posición de</w:t>
      </w:r>
      <w:r w:rsidRPr="00483D02">
        <w:rPr>
          <w:rFonts w:ascii="Gill Sans" w:eastAsia="Gill Sans" w:hAnsi="Gill Sans" w:cs="Gill Sans"/>
          <w:lang w:val="es-CO"/>
        </w:rPr>
        <w:t xml:space="preserve"> la </w:t>
      </w:r>
      <w:r w:rsidRPr="00483D02">
        <w:rPr>
          <w:rFonts w:ascii="Gill Sans" w:eastAsia="Gill Sans" w:hAnsi="Gill Sans" w:cs="Gill Sans" w:hint="cs"/>
          <w:lang w:val="es-CO"/>
        </w:rPr>
        <w:t xml:space="preserve">Zona de Convergencia Intertropical (Rangel y </w:t>
      </w:r>
      <w:r w:rsidRPr="00A264A5">
        <w:rPr>
          <w:rFonts w:ascii="Gill Sans" w:eastAsia="Gill Sans" w:hAnsi="Gill Sans" w:cs="Gill Sans" w:hint="cs"/>
          <w:lang w:val="es-CO"/>
        </w:rPr>
        <w:t>Arellano, 20</w:t>
      </w:r>
      <w:r w:rsidRPr="00A264A5">
        <w:rPr>
          <w:rFonts w:ascii="Gill Sans" w:eastAsia="Gill Sans" w:hAnsi="Gill Sans" w:cs="Gill Sans"/>
          <w:lang w:val="es-CO"/>
        </w:rPr>
        <w:t>04</w:t>
      </w:r>
      <w:r w:rsidRPr="00A264A5">
        <w:rPr>
          <w:rFonts w:ascii="Gill Sans" w:eastAsia="Gill Sans" w:hAnsi="Gill Sans" w:cs="Gill Sans" w:hint="cs"/>
          <w:lang w:val="es-CO"/>
        </w:rPr>
        <w:t>)</w:t>
      </w:r>
      <w:r>
        <w:rPr>
          <w:rFonts w:ascii="Gill Sans" w:eastAsia="Gill Sans" w:hAnsi="Gill Sans" w:cs="Gill Sans"/>
          <w:lang w:val="es-CO"/>
        </w:rPr>
        <w:t>, el relieve también tiene influencia en dichas condiciones</w:t>
      </w:r>
      <w:r w:rsidRPr="00A264A5">
        <w:rPr>
          <w:rFonts w:ascii="Gill Sans" w:eastAsia="Gill Sans" w:hAnsi="Gill Sans" w:cs="Gill Sans" w:hint="cs"/>
          <w:lang w:val="es-CO"/>
        </w:rPr>
        <w:t>.</w:t>
      </w:r>
      <w:r>
        <w:rPr>
          <w:rFonts w:ascii="Gill Sans" w:eastAsia="Gill Sans" w:hAnsi="Gill Sans" w:cs="Gill Sans"/>
          <w:lang w:val="es-CO"/>
        </w:rPr>
        <w:t xml:space="preserve"> </w:t>
      </w:r>
      <w:r w:rsidRPr="00483D02">
        <w:rPr>
          <w:rFonts w:ascii="Gill Sans" w:eastAsia="Gill Sans" w:hAnsi="Gill Sans" w:cs="Gill Sans" w:hint="cs"/>
          <w:lang w:val="es-CO"/>
        </w:rPr>
        <w:t xml:space="preserve">A nivel tectónico, la topografía, producto del choque de las placas oceánica de Nazca y </w:t>
      </w:r>
      <w:r>
        <w:rPr>
          <w:rFonts w:ascii="Gill Sans" w:eastAsia="Gill Sans" w:hAnsi="Gill Sans" w:cs="Gill Sans"/>
          <w:lang w:val="es-CO"/>
        </w:rPr>
        <w:t>C</w:t>
      </w:r>
      <w:r w:rsidRPr="00483D02">
        <w:rPr>
          <w:rFonts w:ascii="Gill Sans" w:eastAsia="Gill Sans" w:hAnsi="Gill Sans" w:cs="Gill Sans" w:hint="cs"/>
          <w:lang w:val="es-CO"/>
        </w:rPr>
        <w:t xml:space="preserve">aribe con el continente suramericano </w:t>
      </w:r>
      <w:r w:rsidRPr="00730234">
        <w:rPr>
          <w:rFonts w:ascii="Gill Sans" w:eastAsia="Gill Sans" w:hAnsi="Gill Sans" w:cs="Gill Sans" w:hint="cs"/>
          <w:lang w:val="es-CO"/>
        </w:rPr>
        <w:t>(Zapata, 2003),</w:t>
      </w:r>
      <w:r w:rsidRPr="00483D02">
        <w:rPr>
          <w:rFonts w:ascii="Gill Sans" w:eastAsia="Gill Sans" w:hAnsi="Gill Sans" w:cs="Gill Sans" w:hint="cs"/>
          <w:lang w:val="es-CO"/>
        </w:rPr>
        <w:t xml:space="preserve"> provocó el ascenso de</w:t>
      </w:r>
      <w:r>
        <w:rPr>
          <w:rFonts w:ascii="Gill Sans" w:eastAsia="Gill Sans" w:hAnsi="Gill Sans" w:cs="Gill Sans"/>
          <w:lang w:val="es-CO"/>
        </w:rPr>
        <w:t xml:space="preserve"> las</w:t>
      </w:r>
      <w:r w:rsidRPr="00483D02">
        <w:rPr>
          <w:rFonts w:ascii="Gill Sans" w:eastAsia="Gill Sans" w:hAnsi="Gill Sans" w:cs="Gill Sans" w:hint="cs"/>
          <w:lang w:val="es-CO"/>
        </w:rPr>
        <w:t xml:space="preserve"> montañas</w:t>
      </w:r>
      <w:r>
        <w:rPr>
          <w:rFonts w:ascii="Gill Sans" w:eastAsia="Gill Sans" w:hAnsi="Gill Sans" w:cs="Gill Sans"/>
          <w:lang w:val="es-CO"/>
        </w:rPr>
        <w:t>. Esto ha incidido</w:t>
      </w:r>
      <w:r w:rsidRPr="00483D02">
        <w:rPr>
          <w:rFonts w:ascii="Gill Sans" w:eastAsia="Gill Sans" w:hAnsi="Gill Sans" w:cs="Gill Sans" w:hint="cs"/>
          <w:lang w:val="es-CO"/>
        </w:rPr>
        <w:t xml:space="preserve"> </w:t>
      </w:r>
      <w:r>
        <w:rPr>
          <w:rFonts w:ascii="Gill Sans" w:eastAsia="Gill Sans" w:hAnsi="Gill Sans" w:cs="Gill Sans"/>
          <w:lang w:val="es-CO"/>
        </w:rPr>
        <w:t>en</w:t>
      </w:r>
      <w:r w:rsidRPr="00483D02">
        <w:rPr>
          <w:rFonts w:ascii="Gill Sans" w:eastAsia="Gill Sans" w:hAnsi="Gill Sans" w:cs="Gill Sans" w:hint="cs"/>
          <w:lang w:val="es-CO"/>
        </w:rPr>
        <w:t xml:space="preserve"> </w:t>
      </w:r>
      <w:r>
        <w:rPr>
          <w:rFonts w:ascii="Gill Sans" w:eastAsia="Gill Sans" w:hAnsi="Gill Sans" w:cs="Gill Sans"/>
          <w:lang w:val="es-CO"/>
        </w:rPr>
        <w:t>las variaciones</w:t>
      </w:r>
      <w:r w:rsidRPr="00483D02">
        <w:rPr>
          <w:rFonts w:ascii="Gill Sans" w:eastAsia="Gill Sans" w:hAnsi="Gill Sans" w:cs="Gill Sans" w:hint="cs"/>
          <w:lang w:val="es-CO"/>
        </w:rPr>
        <w:t xml:space="preserve"> clim</w:t>
      </w:r>
      <w:r>
        <w:rPr>
          <w:rFonts w:ascii="Gill Sans" w:eastAsia="Gill Sans" w:hAnsi="Gill Sans" w:cs="Gill Sans"/>
          <w:lang w:val="es-CO"/>
        </w:rPr>
        <w:t>áticas locales</w:t>
      </w:r>
      <w:r w:rsidRPr="00483D02">
        <w:rPr>
          <w:rFonts w:ascii="Gill Sans" w:eastAsia="Gill Sans" w:hAnsi="Gill Sans" w:cs="Gill Sans" w:hint="cs"/>
          <w:lang w:val="es-CO"/>
        </w:rPr>
        <w:t xml:space="preserve">, ya que estas </w:t>
      </w:r>
      <w:r>
        <w:rPr>
          <w:rFonts w:ascii="Gill Sans" w:eastAsia="Gill Sans" w:hAnsi="Gill Sans" w:cs="Gill Sans"/>
          <w:lang w:val="es-CO"/>
        </w:rPr>
        <w:t xml:space="preserve">serranías </w:t>
      </w:r>
      <w:r w:rsidRPr="00483D02">
        <w:rPr>
          <w:rFonts w:ascii="Gill Sans" w:eastAsia="Gill Sans" w:hAnsi="Gill Sans" w:cs="Gill Sans" w:hint="cs"/>
          <w:lang w:val="es-CO"/>
        </w:rPr>
        <w:t xml:space="preserve">permiten la circulación local del aire </w:t>
      </w:r>
      <w:r>
        <w:rPr>
          <w:rFonts w:ascii="Gill Sans" w:eastAsia="Gill Sans" w:hAnsi="Gill Sans" w:cs="Gill Sans"/>
          <w:lang w:val="es-CO"/>
        </w:rPr>
        <w:t>húmedo</w:t>
      </w:r>
      <w:r w:rsidRPr="00483D02">
        <w:rPr>
          <w:rFonts w:ascii="Gill Sans" w:eastAsia="Gill Sans" w:hAnsi="Gill Sans" w:cs="Gill Sans" w:hint="cs"/>
          <w:lang w:val="es-CO"/>
        </w:rPr>
        <w:t xml:space="preserve"> </w:t>
      </w:r>
      <w:r>
        <w:rPr>
          <w:rFonts w:ascii="Gill Sans" w:eastAsia="Gill Sans" w:hAnsi="Gill Sans" w:cs="Gill Sans"/>
          <w:lang w:val="es-CO"/>
        </w:rPr>
        <w:t xml:space="preserve">que asciende y desciende </w:t>
      </w:r>
      <w:r w:rsidRPr="00483D02">
        <w:rPr>
          <w:rFonts w:ascii="Gill Sans" w:eastAsia="Gill Sans" w:hAnsi="Gill Sans" w:cs="Gill Sans" w:hint="cs"/>
          <w:lang w:val="es-CO"/>
        </w:rPr>
        <w:t xml:space="preserve">por la acción térmica que generan las diferencias de altura (Trojer, 1958). </w:t>
      </w:r>
      <w:r>
        <w:rPr>
          <w:rFonts w:ascii="Gill Sans" w:eastAsia="Gill Sans" w:hAnsi="Gill Sans" w:cs="Gill Sans"/>
          <w:lang w:val="es-CO"/>
        </w:rPr>
        <w:t>De esta manera,</w:t>
      </w:r>
      <w:r w:rsidRPr="00483D02">
        <w:rPr>
          <w:rFonts w:ascii="Gill Sans" w:eastAsia="Gill Sans" w:hAnsi="Gill Sans" w:cs="Gill Sans" w:hint="cs"/>
          <w:lang w:val="es-CO"/>
        </w:rPr>
        <w:t xml:space="preserve"> la topografía</w:t>
      </w:r>
      <w:r>
        <w:rPr>
          <w:rFonts w:ascii="Gill Sans" w:eastAsia="Gill Sans" w:hAnsi="Gill Sans" w:cs="Gill Sans"/>
          <w:lang w:val="es-CO"/>
        </w:rPr>
        <w:t>,</w:t>
      </w:r>
      <w:r w:rsidRPr="00483D02">
        <w:rPr>
          <w:rFonts w:ascii="Gill Sans" w:eastAsia="Gill Sans" w:hAnsi="Gill Sans" w:cs="Gill Sans" w:hint="cs"/>
          <w:lang w:val="es-CO"/>
        </w:rPr>
        <w:t xml:space="preserve"> al favorecer el estancamiento de las masas de aire y la generación de su </w:t>
      </w:r>
      <w:r w:rsidRPr="00483D02">
        <w:rPr>
          <w:rFonts w:ascii="Gill Sans" w:eastAsia="Gill Sans" w:hAnsi="Gill Sans" w:cs="Gill Sans"/>
          <w:lang w:val="es-CO"/>
        </w:rPr>
        <w:t>circulación</w:t>
      </w:r>
      <w:r>
        <w:rPr>
          <w:rFonts w:ascii="Gill Sans" w:eastAsia="Gill Sans" w:hAnsi="Gill Sans" w:cs="Gill Sans"/>
          <w:lang w:val="es-CO"/>
        </w:rPr>
        <w:t>,</w:t>
      </w:r>
      <w:r w:rsidRPr="00483D02">
        <w:rPr>
          <w:rFonts w:ascii="Gill Sans" w:eastAsia="Gill Sans" w:hAnsi="Gill Sans" w:cs="Gill Sans" w:hint="cs"/>
          <w:lang w:val="es-CO"/>
        </w:rPr>
        <w:t xml:space="preserve"> </w:t>
      </w:r>
      <w:r>
        <w:rPr>
          <w:rFonts w:ascii="Gill Sans" w:eastAsia="Gill Sans" w:hAnsi="Gill Sans" w:cs="Gill Sans"/>
          <w:lang w:val="es-CO"/>
        </w:rPr>
        <w:t>permite</w:t>
      </w:r>
      <w:r w:rsidRPr="00483D02">
        <w:rPr>
          <w:rFonts w:ascii="Gill Sans" w:eastAsia="Gill Sans" w:hAnsi="Gill Sans" w:cs="Gill Sans" w:hint="cs"/>
          <w:lang w:val="es-CO"/>
        </w:rPr>
        <w:t xml:space="preserve"> que</w:t>
      </w:r>
      <w:r>
        <w:rPr>
          <w:rFonts w:ascii="Gill Sans" w:eastAsia="Gill Sans" w:hAnsi="Gill Sans" w:cs="Gill Sans"/>
          <w:lang w:val="es-CO"/>
        </w:rPr>
        <w:t xml:space="preserve"> aumente la cantidad e intensidad de </w:t>
      </w:r>
      <w:r w:rsidRPr="00483D02">
        <w:rPr>
          <w:rFonts w:ascii="Gill Sans" w:eastAsia="Gill Sans" w:hAnsi="Gill Sans" w:cs="Gill Sans"/>
          <w:lang w:val="es-CO"/>
        </w:rPr>
        <w:t>las</w:t>
      </w:r>
      <w:r w:rsidRPr="00483D02">
        <w:rPr>
          <w:rFonts w:ascii="Gill Sans" w:eastAsia="Gill Sans" w:hAnsi="Gill Sans" w:cs="Gill Sans" w:hint="cs"/>
          <w:lang w:val="es-CO"/>
        </w:rPr>
        <w:t xml:space="preserve"> lluvias </w:t>
      </w:r>
      <w:r>
        <w:rPr>
          <w:rFonts w:ascii="Gill Sans" w:eastAsia="Gill Sans" w:hAnsi="Gill Sans" w:cs="Gill Sans"/>
          <w:lang w:val="es-CO"/>
        </w:rPr>
        <w:t>y el desarrollo de numerosos nacimientos de agua</w:t>
      </w:r>
      <w:r w:rsidRPr="00730234">
        <w:rPr>
          <w:rFonts w:ascii="Gill Sans" w:eastAsia="Gill Sans" w:hAnsi="Gill Sans" w:cs="Gill Sans" w:hint="cs"/>
          <w:lang w:val="es-CO"/>
        </w:rPr>
        <w:t xml:space="preserve"> (Rangel y Arellano, 20</w:t>
      </w:r>
      <w:r w:rsidRPr="00730234">
        <w:rPr>
          <w:rFonts w:ascii="Gill Sans" w:eastAsia="Gill Sans" w:hAnsi="Gill Sans" w:cs="Gill Sans"/>
          <w:lang w:val="es-CO"/>
        </w:rPr>
        <w:t>04</w:t>
      </w:r>
      <w:r w:rsidRPr="00730234">
        <w:rPr>
          <w:rFonts w:ascii="Gill Sans" w:eastAsia="Gill Sans" w:hAnsi="Gill Sans" w:cs="Gill Sans" w:hint="cs"/>
          <w:lang w:val="es-CO"/>
        </w:rPr>
        <w:t>).</w:t>
      </w:r>
      <w:r>
        <w:rPr>
          <w:rFonts w:ascii="Gill Sans" w:eastAsia="Gill Sans" w:hAnsi="Gill Sans" w:cs="Gill Sans"/>
          <w:lang w:val="es-CO"/>
        </w:rPr>
        <w:t xml:space="preserve"> Finalmente, l</w:t>
      </w:r>
      <w:r w:rsidRPr="00483D02">
        <w:rPr>
          <w:rFonts w:ascii="Gill Sans" w:eastAsia="Gill Sans" w:hAnsi="Gill Sans" w:cs="Gill Sans" w:hint="cs"/>
          <w:lang w:val="es-CO"/>
        </w:rPr>
        <w:t>os sistemas de fallas</w:t>
      </w:r>
      <w:r w:rsidRPr="00A55FE0">
        <w:rPr>
          <w:rFonts w:ascii="Gill Sans" w:eastAsia="Gill Sans" w:hAnsi="Gill Sans" w:cs="Gill Sans" w:hint="cs"/>
          <w:vertAlign w:val="superscript"/>
        </w:rPr>
        <w:footnoteReference w:id="57"/>
      </w:r>
      <w:r w:rsidRPr="00483D02">
        <w:rPr>
          <w:rFonts w:ascii="Gill Sans" w:eastAsia="Gill Sans" w:hAnsi="Gill Sans" w:cs="Gill Sans" w:hint="cs"/>
          <w:lang w:val="es-CO"/>
        </w:rPr>
        <w:t>, han facilitado también el ensanchamiento de valles</w:t>
      </w:r>
      <w:r>
        <w:rPr>
          <w:rFonts w:ascii="Gill Sans" w:eastAsia="Gill Sans" w:hAnsi="Gill Sans" w:cs="Gill Sans"/>
          <w:lang w:val="es-CO"/>
        </w:rPr>
        <w:t>,</w:t>
      </w:r>
      <w:r w:rsidRPr="00483D02">
        <w:rPr>
          <w:rFonts w:ascii="Gill Sans" w:eastAsia="Gill Sans" w:hAnsi="Gill Sans" w:cs="Gill Sans" w:hint="cs"/>
          <w:lang w:val="es-CO"/>
        </w:rPr>
        <w:t xml:space="preserve"> como el del río Coquí (</w:t>
      </w:r>
      <w:r w:rsidRPr="00730234">
        <w:rPr>
          <w:rFonts w:ascii="Gill Sans" w:eastAsia="Gill Sans" w:hAnsi="Gill Sans" w:cs="Gill Sans" w:hint="cs"/>
          <w:lang w:val="es-CO"/>
        </w:rPr>
        <w:t>Macía, 19</w:t>
      </w:r>
      <w:r w:rsidRPr="00730234">
        <w:rPr>
          <w:rFonts w:ascii="Gill Sans" w:eastAsia="Gill Sans" w:hAnsi="Gill Sans" w:cs="Gill Sans"/>
          <w:lang w:val="es-CO"/>
        </w:rPr>
        <w:t>8</w:t>
      </w:r>
      <w:r w:rsidRPr="00730234">
        <w:rPr>
          <w:rFonts w:ascii="Gill Sans" w:eastAsia="Gill Sans" w:hAnsi="Gill Sans" w:cs="Gill Sans" w:hint="cs"/>
          <w:lang w:val="es-CO"/>
        </w:rPr>
        <w:t>5)</w:t>
      </w:r>
      <w:r>
        <w:rPr>
          <w:rFonts w:ascii="Gill Sans" w:eastAsia="Gill Sans" w:hAnsi="Gill Sans" w:cs="Gill Sans"/>
          <w:lang w:val="es-CO"/>
        </w:rPr>
        <w:t xml:space="preserve">, o el desarrollo de cuencas estrechas, como la cuenca </w:t>
      </w:r>
      <w:r w:rsidRPr="00483D02">
        <w:rPr>
          <w:rFonts w:ascii="Gill Sans" w:eastAsia="Gill Sans" w:hAnsi="Gill Sans" w:cs="Gill Sans" w:hint="cs"/>
          <w:lang w:val="es-CO"/>
        </w:rPr>
        <w:t>del río Panguí</w:t>
      </w:r>
      <w:r>
        <w:rPr>
          <w:rFonts w:ascii="Gill Sans" w:eastAsia="Gill Sans" w:hAnsi="Gill Sans" w:cs="Gill Sans"/>
          <w:lang w:val="es-CO"/>
        </w:rPr>
        <w:t xml:space="preserve">. Este último </w:t>
      </w:r>
      <w:r w:rsidRPr="00483D02">
        <w:rPr>
          <w:rFonts w:ascii="Gill Sans" w:eastAsia="Gill Sans" w:hAnsi="Gill Sans" w:cs="Gill Sans" w:hint="cs"/>
          <w:lang w:val="es-CO"/>
        </w:rPr>
        <w:t xml:space="preserve">provocado por la falla de Bahía Solano </w:t>
      </w:r>
      <w:r w:rsidRPr="00483D02">
        <w:rPr>
          <w:rFonts w:ascii="Gill Sans" w:eastAsia="Gill Sans" w:hAnsi="Gill Sans" w:cs="Gill Sans"/>
          <w:lang w:val="es-CO"/>
        </w:rPr>
        <w:t xml:space="preserve">o </w:t>
      </w:r>
      <w:r w:rsidRPr="00730234">
        <w:rPr>
          <w:rFonts w:ascii="Gill Sans" w:eastAsia="Gill Sans" w:hAnsi="Gill Sans" w:cs="Gill Sans" w:hint="cs"/>
          <w:lang w:val="es-CO"/>
        </w:rPr>
        <w:t>Utría</w:t>
      </w:r>
      <w:r w:rsidRPr="00730234">
        <w:rPr>
          <w:rFonts w:ascii="Gill Sans" w:eastAsia="Gill Sans" w:hAnsi="Gill Sans" w:cs="Gill Sans"/>
          <w:lang w:val="es-CO"/>
        </w:rPr>
        <w:t xml:space="preserve"> (</w:t>
      </w:r>
      <w:r w:rsidRPr="00730234">
        <w:rPr>
          <w:rFonts w:ascii="Gill Sans" w:eastAsia="Gill Sans" w:hAnsi="Gill Sans" w:cs="Gill Sans" w:hint="cs"/>
          <w:lang w:val="es-CO"/>
        </w:rPr>
        <w:t>Zapata, 2003).</w:t>
      </w:r>
    </w:p>
    <w:p w14:paraId="581A79D2" w14:textId="77777777" w:rsidR="00C255E2" w:rsidRDefault="00C255E2" w:rsidP="00C255E2">
      <w:pPr>
        <w:spacing w:after="200" w:line="240" w:lineRule="auto"/>
        <w:rPr>
          <w:rFonts w:ascii="Gill Sans" w:eastAsia="Gill Sans" w:hAnsi="Gill Sans" w:cs="Gill Sans"/>
          <w:lang w:val="es-CO"/>
        </w:rPr>
      </w:pPr>
      <w:r>
        <w:rPr>
          <w:rFonts w:ascii="Gill Sans" w:eastAsia="Gill Sans" w:hAnsi="Gill Sans" w:cs="Gill Sans"/>
          <w:lang w:val="es-CO"/>
        </w:rPr>
        <w:t>También, es importante anotar que el tipo de suelo que se forma alrededor de los ríos, específicamente en las llanuras, tienden a ser arcillo arenoso (IGAC, 2011). Esto es porque la menor energía del río se concentra en sus partes más externas, permitiendo que sedimentos más livianos y diminutos como las arcillas o limos, se acumulen en ese lugar (IGAC, 2011). Sin embargo, cuando el nivel base del río incrementa, esta zona se enriquece de sedimentos más pesados como las arenas, rocas de mayor tamaño y de los nutrientes que la corriente iba transportando al interior de su cauce y creando así una zona con condiciones de fertilidad mucho mayores (IGAC; 2011).</w:t>
      </w:r>
    </w:p>
    <w:p w14:paraId="0AC05824" w14:textId="77777777" w:rsidR="00C255E2" w:rsidRPr="00483D02" w:rsidRDefault="00C255E2" w:rsidP="00C255E2">
      <w:pPr>
        <w:spacing w:after="200" w:line="240" w:lineRule="auto"/>
        <w:rPr>
          <w:rFonts w:ascii="Gill Sans" w:eastAsia="Gill Sans" w:hAnsi="Gill Sans" w:cs="Gill Sans"/>
          <w:lang w:val="es-CO"/>
        </w:rPr>
      </w:pPr>
      <w:r>
        <w:rPr>
          <w:rFonts w:ascii="Gill Sans" w:eastAsia="Gill Sans" w:hAnsi="Gill Sans" w:cs="Gill Sans"/>
          <w:lang w:val="es-CO"/>
        </w:rPr>
        <w:t>Por otro lado, en el contexto climático</w:t>
      </w:r>
      <w:r w:rsidRPr="00483D02">
        <w:rPr>
          <w:rFonts w:ascii="Gill Sans" w:eastAsia="Gill Sans" w:hAnsi="Gill Sans" w:cs="Gill Sans" w:hint="cs"/>
          <w:lang w:val="es-CO"/>
        </w:rPr>
        <w:t xml:space="preserve">, </w:t>
      </w:r>
      <w:r>
        <w:rPr>
          <w:rFonts w:ascii="Gill Sans" w:eastAsia="Gill Sans" w:hAnsi="Gill Sans" w:cs="Gill Sans"/>
          <w:lang w:val="es-CO"/>
        </w:rPr>
        <w:t xml:space="preserve">se ha detectado que el comportamiento e intensidad de las </w:t>
      </w:r>
      <w:r w:rsidRPr="00483D02">
        <w:rPr>
          <w:rFonts w:ascii="Gill Sans" w:eastAsia="Gill Sans" w:hAnsi="Gill Sans" w:cs="Gill Sans" w:hint="cs"/>
          <w:lang w:val="es-CO"/>
        </w:rPr>
        <w:t>lluvias</w:t>
      </w:r>
      <w:r>
        <w:rPr>
          <w:rFonts w:ascii="Gill Sans" w:eastAsia="Gill Sans" w:hAnsi="Gill Sans" w:cs="Gill Sans"/>
          <w:lang w:val="es-CO"/>
        </w:rPr>
        <w:t xml:space="preserve"> del Chocó biogeográfico varían a lo largo de cada uno de los ambientes paisajísticos (Rangel y Arellano, 2004). Esto se debe a la diferencia térmica y a</w:t>
      </w:r>
      <w:r w:rsidRPr="00483D02">
        <w:rPr>
          <w:rFonts w:ascii="Gill Sans" w:eastAsia="Gill Sans" w:hAnsi="Gill Sans" w:cs="Gill Sans"/>
          <w:lang w:val="es-CO"/>
        </w:rPr>
        <w:t>l tipo de</w:t>
      </w:r>
      <w:r w:rsidRPr="00483D02">
        <w:rPr>
          <w:rFonts w:ascii="Gill Sans" w:eastAsia="Gill Sans" w:hAnsi="Gill Sans" w:cs="Gill Sans" w:hint="cs"/>
          <w:lang w:val="es-CO"/>
        </w:rPr>
        <w:t xml:space="preserve"> vegetación</w:t>
      </w:r>
      <w:r>
        <w:rPr>
          <w:rFonts w:ascii="Gill Sans" w:eastAsia="Gill Sans" w:hAnsi="Gill Sans" w:cs="Gill Sans"/>
          <w:lang w:val="es-CO"/>
        </w:rPr>
        <w:t xml:space="preserve"> existente (boscosa, arbustiva o</w:t>
      </w:r>
      <w:r w:rsidRPr="00483D02">
        <w:rPr>
          <w:rFonts w:ascii="Gill Sans" w:eastAsia="Gill Sans" w:hAnsi="Gill Sans" w:cs="Gill Sans" w:hint="cs"/>
          <w:lang w:val="es-CO"/>
        </w:rPr>
        <w:t xml:space="preserve"> pastosa</w:t>
      </w:r>
      <w:r>
        <w:rPr>
          <w:rFonts w:ascii="Gill Sans" w:eastAsia="Gill Sans" w:hAnsi="Gill Sans" w:cs="Gill Sans"/>
          <w:lang w:val="es-CO"/>
        </w:rPr>
        <w:t>). Cada una de estas vegetaciones influye</w:t>
      </w:r>
      <w:r w:rsidRPr="00483D02">
        <w:rPr>
          <w:rFonts w:ascii="Gill Sans" w:eastAsia="Gill Sans" w:hAnsi="Gill Sans" w:cs="Gill Sans" w:hint="cs"/>
          <w:lang w:val="es-CO"/>
        </w:rPr>
        <w:t xml:space="preserve"> en el grado de humedad</w:t>
      </w:r>
      <w:r>
        <w:rPr>
          <w:rFonts w:ascii="Gill Sans" w:eastAsia="Gill Sans" w:hAnsi="Gill Sans" w:cs="Gill Sans"/>
          <w:lang w:val="es-CO"/>
        </w:rPr>
        <w:t>, debido a la capacidad que tiene de</w:t>
      </w:r>
      <w:r w:rsidRPr="00483D02">
        <w:rPr>
          <w:rFonts w:ascii="Gill Sans" w:eastAsia="Gill Sans" w:hAnsi="Gill Sans" w:cs="Gill Sans" w:hint="cs"/>
          <w:lang w:val="es-CO"/>
        </w:rPr>
        <w:t xml:space="preserve"> evapotranspiración</w:t>
      </w:r>
      <w:r>
        <w:rPr>
          <w:rFonts w:ascii="Gill Sans" w:eastAsia="Gill Sans" w:hAnsi="Gill Sans" w:cs="Gill Sans"/>
          <w:lang w:val="es-CO"/>
        </w:rPr>
        <w:t xml:space="preserve"> y absorción de agua</w:t>
      </w:r>
      <w:r w:rsidRPr="00730234">
        <w:rPr>
          <w:rFonts w:ascii="Gill Sans" w:eastAsia="Gill Sans" w:hAnsi="Gill Sans" w:cs="Gill Sans" w:hint="cs"/>
          <w:lang w:val="es-CO"/>
        </w:rPr>
        <w:t xml:space="preserve"> (Trojer, 1958).</w:t>
      </w:r>
    </w:p>
    <w:p w14:paraId="1002114E" w14:textId="77777777" w:rsidR="00C255E2" w:rsidRPr="00483D02" w:rsidRDefault="00C255E2" w:rsidP="00C255E2">
      <w:pPr>
        <w:spacing w:after="200" w:line="240" w:lineRule="auto"/>
        <w:rPr>
          <w:rFonts w:ascii="Gill Sans" w:eastAsia="Gill Sans" w:hAnsi="Gill Sans" w:cs="Gill Sans"/>
          <w:lang w:val="es-CO"/>
        </w:rPr>
      </w:pPr>
      <w:r>
        <w:rPr>
          <w:rFonts w:ascii="Gill Sans" w:eastAsia="Gill Sans" w:hAnsi="Gill Sans" w:cs="Gill Sans"/>
          <w:lang w:val="es-CO"/>
        </w:rPr>
        <w:t>En este sentido</w:t>
      </w:r>
      <w:r w:rsidRPr="00483D02">
        <w:rPr>
          <w:rFonts w:ascii="Gill Sans" w:eastAsia="Gill Sans" w:hAnsi="Gill Sans" w:cs="Gill Sans" w:hint="cs"/>
          <w:lang w:val="es-CO"/>
        </w:rPr>
        <w:t xml:space="preserve">, </w:t>
      </w:r>
      <w:r w:rsidRPr="00EE5E06">
        <w:rPr>
          <w:rFonts w:ascii="Gill Sans" w:eastAsia="Gill Sans" w:hAnsi="Gill Sans" w:cs="Gill Sans" w:hint="cs"/>
          <w:lang w:val="es-CO"/>
        </w:rPr>
        <w:t>en las zonas</w:t>
      </w:r>
      <w:r w:rsidRPr="00483D02">
        <w:rPr>
          <w:rFonts w:ascii="Gill Sans" w:eastAsia="Gill Sans" w:hAnsi="Gill Sans" w:cs="Gill Sans" w:hint="cs"/>
          <w:b/>
          <w:bCs/>
          <w:lang w:val="es-CO"/>
        </w:rPr>
        <w:t xml:space="preserve"> bajas, costeras </w:t>
      </w:r>
      <w:r>
        <w:rPr>
          <w:rFonts w:ascii="Gill Sans" w:eastAsia="Gill Sans" w:hAnsi="Gill Sans" w:cs="Gill Sans"/>
          <w:b/>
          <w:bCs/>
          <w:lang w:val="es-CO"/>
        </w:rPr>
        <w:t>y</w:t>
      </w:r>
      <w:r w:rsidRPr="00483D02">
        <w:rPr>
          <w:rFonts w:ascii="Gill Sans" w:eastAsia="Gill Sans" w:hAnsi="Gill Sans" w:cs="Gill Sans" w:hint="cs"/>
          <w:b/>
          <w:bCs/>
          <w:lang w:val="es-CO"/>
        </w:rPr>
        <w:t xml:space="preserve"> estuarinas (0-5m)</w:t>
      </w:r>
      <w:r>
        <w:rPr>
          <w:rFonts w:ascii="Gill Sans" w:eastAsia="Gill Sans" w:hAnsi="Gill Sans" w:cs="Gill Sans"/>
          <w:lang w:val="es-CO"/>
        </w:rPr>
        <w:t>,</w:t>
      </w:r>
      <w:r w:rsidRPr="00483D02">
        <w:rPr>
          <w:rFonts w:ascii="Gill Sans" w:eastAsia="Gill Sans" w:hAnsi="Gill Sans" w:cs="Gill Sans" w:hint="cs"/>
          <w:lang w:val="es-CO"/>
        </w:rPr>
        <w:t xml:space="preserve"> </w:t>
      </w:r>
      <w:r>
        <w:rPr>
          <w:rFonts w:ascii="Gill Sans" w:eastAsia="Gill Sans" w:hAnsi="Gill Sans" w:cs="Gill Sans"/>
          <w:lang w:val="es-CO"/>
        </w:rPr>
        <w:t xml:space="preserve">las estaciones meteorológicas han detectado que </w:t>
      </w:r>
      <w:r w:rsidRPr="00483D02">
        <w:rPr>
          <w:rFonts w:ascii="Gill Sans" w:eastAsia="Gill Sans" w:hAnsi="Gill Sans" w:cs="Gill Sans" w:hint="cs"/>
          <w:lang w:val="es-CO"/>
        </w:rPr>
        <w:t xml:space="preserve">el comportamiento de la precipitación </w:t>
      </w:r>
      <w:r>
        <w:rPr>
          <w:rFonts w:ascii="Gill Sans" w:eastAsia="Gill Sans" w:hAnsi="Gill Sans" w:cs="Gill Sans"/>
          <w:lang w:val="es-CO"/>
        </w:rPr>
        <w:t xml:space="preserve">en esta franja </w:t>
      </w:r>
      <w:r w:rsidRPr="00483D02">
        <w:rPr>
          <w:rFonts w:ascii="Gill Sans" w:eastAsia="Gill Sans" w:hAnsi="Gill Sans" w:cs="Gill Sans" w:hint="cs"/>
          <w:lang w:val="es-CO"/>
        </w:rPr>
        <w:t>es bimodal – tetraestacional</w:t>
      </w:r>
      <w:r w:rsidRPr="00A55FE0">
        <w:rPr>
          <w:rFonts w:ascii="Gill Sans" w:eastAsia="Gill Sans" w:hAnsi="Gill Sans" w:cs="Gill Sans" w:hint="cs"/>
          <w:vertAlign w:val="superscript"/>
        </w:rPr>
        <w:footnoteReference w:id="58"/>
      </w:r>
      <w:r>
        <w:rPr>
          <w:rFonts w:ascii="Gill Sans" w:eastAsia="Gill Sans" w:hAnsi="Gill Sans" w:cs="Gill Sans"/>
          <w:lang w:val="es-CO"/>
        </w:rPr>
        <w:t>,</w:t>
      </w:r>
      <w:r w:rsidRPr="00483D02">
        <w:rPr>
          <w:rFonts w:ascii="Gill Sans" w:eastAsia="Gill Sans" w:hAnsi="Gill Sans" w:cs="Gill Sans" w:hint="cs"/>
          <w:lang w:val="es-CO"/>
        </w:rPr>
        <w:t xml:space="preserve"> con montos anuales de 4732,5 mm y mensuales de 397mm</w:t>
      </w:r>
      <w:r>
        <w:rPr>
          <w:rFonts w:ascii="Gill Sans" w:eastAsia="Gill Sans" w:hAnsi="Gill Sans" w:cs="Gill Sans"/>
          <w:lang w:val="es-CO"/>
        </w:rPr>
        <w:t xml:space="preserve">, siendo su </w:t>
      </w:r>
      <w:r w:rsidRPr="00730234">
        <w:rPr>
          <w:rFonts w:ascii="Gill Sans" w:eastAsia="Gill Sans" w:hAnsi="Gill Sans" w:cs="Gill Sans"/>
          <w:lang w:val="es-CO"/>
        </w:rPr>
        <w:t>pico máximo</w:t>
      </w:r>
      <w:r w:rsidRPr="00730234">
        <w:rPr>
          <w:rFonts w:ascii="Gill Sans" w:eastAsia="Gill Sans" w:hAnsi="Gill Sans" w:cs="Gill Sans" w:hint="cs"/>
          <w:lang w:val="es-CO"/>
        </w:rPr>
        <w:t xml:space="preserve"> en el mes de octubre </w:t>
      </w:r>
      <w:r>
        <w:rPr>
          <w:rFonts w:ascii="Gill Sans" w:eastAsia="Gill Sans" w:hAnsi="Gill Sans" w:cs="Gill Sans"/>
          <w:lang w:val="es-CO"/>
        </w:rPr>
        <w:t>(</w:t>
      </w:r>
      <w:r w:rsidRPr="00730234">
        <w:rPr>
          <w:rFonts w:ascii="Gill Sans" w:eastAsia="Gill Sans" w:hAnsi="Gill Sans" w:cs="Gill Sans" w:hint="cs"/>
          <w:lang w:val="es-CO"/>
        </w:rPr>
        <w:t>603</w:t>
      </w:r>
      <w:r>
        <w:rPr>
          <w:rFonts w:ascii="Gill Sans" w:eastAsia="Gill Sans" w:hAnsi="Gill Sans" w:cs="Gill Sans"/>
          <w:lang w:val="es-CO"/>
        </w:rPr>
        <w:t xml:space="preserve"> </w:t>
      </w:r>
      <w:r w:rsidRPr="00730234">
        <w:rPr>
          <w:rFonts w:ascii="Gill Sans" w:eastAsia="Gill Sans" w:hAnsi="Gill Sans" w:cs="Gill Sans" w:hint="cs"/>
          <w:lang w:val="es-CO"/>
        </w:rPr>
        <w:t>mm</w:t>
      </w:r>
      <w:r>
        <w:rPr>
          <w:rFonts w:ascii="Gill Sans" w:eastAsia="Gill Sans" w:hAnsi="Gill Sans" w:cs="Gill Sans"/>
          <w:lang w:val="es-CO"/>
        </w:rPr>
        <w:t>)</w:t>
      </w:r>
      <w:r w:rsidRPr="00730234">
        <w:rPr>
          <w:rFonts w:ascii="Gill Sans" w:eastAsia="Gill Sans" w:hAnsi="Gill Sans" w:cs="Gill Sans" w:hint="cs"/>
          <w:lang w:val="es-CO"/>
        </w:rPr>
        <w:t xml:space="preserve"> y </w:t>
      </w:r>
      <w:r>
        <w:rPr>
          <w:rFonts w:ascii="Gill Sans" w:eastAsia="Gill Sans" w:hAnsi="Gill Sans" w:cs="Gill Sans"/>
          <w:lang w:val="es-CO"/>
        </w:rPr>
        <w:t>mínimo</w:t>
      </w:r>
      <w:r w:rsidRPr="00730234">
        <w:rPr>
          <w:rFonts w:ascii="Gill Sans" w:eastAsia="Gill Sans" w:hAnsi="Gill Sans" w:cs="Gill Sans" w:hint="cs"/>
          <w:lang w:val="es-CO"/>
        </w:rPr>
        <w:t xml:space="preserve"> en el mes de julio </w:t>
      </w:r>
      <w:r>
        <w:rPr>
          <w:rFonts w:ascii="Gill Sans" w:eastAsia="Gill Sans" w:hAnsi="Gill Sans" w:cs="Gill Sans"/>
          <w:lang w:val="es-CO"/>
        </w:rPr>
        <w:t>(</w:t>
      </w:r>
      <w:r w:rsidRPr="00730234">
        <w:rPr>
          <w:rFonts w:ascii="Gill Sans" w:eastAsia="Gill Sans" w:hAnsi="Gill Sans" w:cs="Gill Sans" w:hint="cs"/>
          <w:lang w:val="es-CO"/>
        </w:rPr>
        <w:t>83,5</w:t>
      </w:r>
      <w:r>
        <w:rPr>
          <w:rFonts w:ascii="Gill Sans" w:eastAsia="Gill Sans" w:hAnsi="Gill Sans" w:cs="Gill Sans"/>
          <w:lang w:val="es-CO"/>
        </w:rPr>
        <w:t xml:space="preserve"> </w:t>
      </w:r>
      <w:r w:rsidRPr="00730234">
        <w:rPr>
          <w:rFonts w:ascii="Gill Sans" w:eastAsia="Gill Sans" w:hAnsi="Gill Sans" w:cs="Gill Sans" w:hint="cs"/>
          <w:lang w:val="es-CO"/>
        </w:rPr>
        <w:t>mm</w:t>
      </w:r>
      <w:r>
        <w:rPr>
          <w:rFonts w:ascii="Gill Sans" w:eastAsia="Gill Sans" w:hAnsi="Gill Sans" w:cs="Gill Sans"/>
          <w:lang w:val="es-CO"/>
        </w:rPr>
        <w:t>)</w:t>
      </w:r>
      <w:r w:rsidRPr="00730234">
        <w:rPr>
          <w:rFonts w:ascii="Gill Sans" w:eastAsia="Gill Sans" w:hAnsi="Gill Sans" w:cs="Gill Sans" w:hint="cs"/>
          <w:lang w:val="es-CO"/>
        </w:rPr>
        <w:t xml:space="preserve"> (Rangel y Arellano, 20</w:t>
      </w:r>
      <w:r w:rsidRPr="00730234">
        <w:rPr>
          <w:rFonts w:ascii="Gill Sans" w:eastAsia="Gill Sans" w:hAnsi="Gill Sans" w:cs="Gill Sans"/>
          <w:lang w:val="es-CO"/>
        </w:rPr>
        <w:t>04</w:t>
      </w:r>
      <w:r w:rsidRPr="00730234">
        <w:rPr>
          <w:rFonts w:ascii="Gill Sans" w:eastAsia="Gill Sans" w:hAnsi="Gill Sans" w:cs="Gill Sans" w:hint="cs"/>
          <w:lang w:val="es-CO"/>
        </w:rPr>
        <w:t>)</w:t>
      </w:r>
      <w:r>
        <w:rPr>
          <w:rFonts w:ascii="Gill Sans" w:eastAsia="Gill Sans" w:hAnsi="Gill Sans" w:cs="Gill Sans"/>
          <w:lang w:val="es-CO"/>
        </w:rPr>
        <w:t>.</w:t>
      </w:r>
      <w:r w:rsidRPr="00483D02">
        <w:rPr>
          <w:rFonts w:ascii="Gill Sans" w:eastAsia="Gill Sans" w:hAnsi="Gill Sans" w:cs="Gill Sans" w:hint="cs"/>
          <w:lang w:val="es-CO"/>
        </w:rPr>
        <w:t xml:space="preserve"> </w:t>
      </w:r>
      <w:r>
        <w:rPr>
          <w:rFonts w:ascii="Gill Sans" w:eastAsia="Gill Sans" w:hAnsi="Gill Sans" w:cs="Gill Sans"/>
          <w:lang w:val="es-CO"/>
        </w:rPr>
        <w:t>Los</w:t>
      </w:r>
      <w:r w:rsidRPr="00483D02">
        <w:rPr>
          <w:rFonts w:ascii="Gill Sans" w:eastAsia="Gill Sans" w:hAnsi="Gill Sans" w:cs="Gill Sans" w:hint="cs"/>
          <w:lang w:val="es-CO"/>
        </w:rPr>
        <w:t xml:space="preserve"> períodos </w:t>
      </w:r>
      <w:r w:rsidRPr="00483D02">
        <w:rPr>
          <w:rFonts w:ascii="Gill Sans" w:eastAsia="Gill Sans" w:hAnsi="Gill Sans" w:cs="Gill Sans"/>
          <w:lang w:val="es-CO"/>
        </w:rPr>
        <w:t>más</w:t>
      </w:r>
      <w:r w:rsidRPr="00483D02">
        <w:rPr>
          <w:rFonts w:ascii="Gill Sans" w:eastAsia="Gill Sans" w:hAnsi="Gill Sans" w:cs="Gill Sans" w:hint="cs"/>
          <w:lang w:val="es-CO"/>
        </w:rPr>
        <w:t xml:space="preserve"> lluviosos</w:t>
      </w:r>
      <w:r>
        <w:rPr>
          <w:rFonts w:ascii="Gill Sans" w:eastAsia="Gill Sans" w:hAnsi="Gill Sans" w:cs="Gill Sans"/>
          <w:lang w:val="es-CO"/>
        </w:rPr>
        <w:t xml:space="preserve"> son</w:t>
      </w:r>
      <w:r w:rsidRPr="00483D02">
        <w:rPr>
          <w:rFonts w:ascii="Gill Sans" w:eastAsia="Gill Sans" w:hAnsi="Gill Sans" w:cs="Gill Sans" w:hint="cs"/>
          <w:lang w:val="es-CO"/>
        </w:rPr>
        <w:t xml:space="preserve"> entre agosto y diciembre</w:t>
      </w:r>
      <w:r>
        <w:rPr>
          <w:rFonts w:ascii="Gill Sans" w:eastAsia="Gill Sans" w:hAnsi="Gill Sans" w:cs="Gill Sans"/>
          <w:lang w:val="es-CO"/>
        </w:rPr>
        <w:t>,</w:t>
      </w:r>
      <w:r w:rsidRPr="00483D02">
        <w:rPr>
          <w:rFonts w:ascii="Gill Sans" w:eastAsia="Gill Sans" w:hAnsi="Gill Sans" w:cs="Gill Sans" w:hint="cs"/>
          <w:lang w:val="es-CO"/>
        </w:rPr>
        <w:t xml:space="preserve"> representando el 55% de</w:t>
      </w:r>
      <w:r>
        <w:rPr>
          <w:rFonts w:ascii="Gill Sans" w:eastAsia="Gill Sans" w:hAnsi="Gill Sans" w:cs="Gill Sans"/>
          <w:lang w:val="es-CO"/>
        </w:rPr>
        <w:t xml:space="preserve"> la</w:t>
      </w:r>
      <w:r w:rsidRPr="00483D02">
        <w:rPr>
          <w:rFonts w:ascii="Gill Sans" w:eastAsia="Gill Sans" w:hAnsi="Gill Sans" w:cs="Gill Sans" w:hint="cs"/>
          <w:lang w:val="es-CO"/>
        </w:rPr>
        <w:t xml:space="preserve"> lluvia </w:t>
      </w:r>
      <w:r>
        <w:rPr>
          <w:rFonts w:ascii="Gill Sans" w:eastAsia="Gill Sans" w:hAnsi="Gill Sans" w:cs="Gill Sans"/>
          <w:lang w:val="es-CO"/>
        </w:rPr>
        <w:t>anual.</w:t>
      </w:r>
      <w:r w:rsidRPr="00730234">
        <w:rPr>
          <w:rFonts w:ascii="Gill Sans" w:eastAsia="Gill Sans" w:hAnsi="Gill Sans" w:cs="Gill Sans" w:hint="cs"/>
          <w:lang w:val="es-CO"/>
        </w:rPr>
        <w:t xml:space="preserve"> </w:t>
      </w:r>
      <w:r>
        <w:rPr>
          <w:rFonts w:ascii="Gill Sans" w:eastAsia="Gill Sans" w:hAnsi="Gill Sans" w:cs="Gill Sans"/>
          <w:lang w:val="es-CO"/>
        </w:rPr>
        <w:t xml:space="preserve">Los períodos </w:t>
      </w:r>
      <w:r w:rsidRPr="00730234">
        <w:rPr>
          <w:rFonts w:ascii="Gill Sans" w:eastAsia="Gill Sans" w:hAnsi="Gill Sans" w:cs="Gill Sans" w:hint="cs"/>
          <w:lang w:val="es-CO"/>
        </w:rPr>
        <w:t>secos</w:t>
      </w:r>
      <w:r>
        <w:rPr>
          <w:rFonts w:ascii="Gill Sans" w:eastAsia="Gill Sans" w:hAnsi="Gill Sans" w:cs="Gill Sans"/>
          <w:lang w:val="es-CO"/>
        </w:rPr>
        <w:t xml:space="preserve"> comprenden</w:t>
      </w:r>
      <w:r w:rsidRPr="00730234">
        <w:rPr>
          <w:rFonts w:ascii="Gill Sans" w:eastAsia="Gill Sans" w:hAnsi="Gill Sans" w:cs="Gill Sans" w:hint="cs"/>
          <w:lang w:val="es-CO"/>
        </w:rPr>
        <w:t xml:space="preserve"> </w:t>
      </w:r>
      <w:r>
        <w:rPr>
          <w:rFonts w:ascii="Gill Sans" w:eastAsia="Gill Sans" w:hAnsi="Gill Sans" w:cs="Gill Sans"/>
          <w:lang w:val="es-CO"/>
        </w:rPr>
        <w:t xml:space="preserve">los meses </w:t>
      </w:r>
      <w:r w:rsidRPr="00730234">
        <w:rPr>
          <w:rFonts w:ascii="Gill Sans" w:eastAsia="Gill Sans" w:hAnsi="Gill Sans" w:cs="Gill Sans" w:hint="cs"/>
          <w:lang w:val="es-CO"/>
        </w:rPr>
        <w:t>de enero a marzo (Rangel y Arellano, 20</w:t>
      </w:r>
      <w:r w:rsidRPr="00730234">
        <w:rPr>
          <w:rFonts w:ascii="Gill Sans" w:eastAsia="Gill Sans" w:hAnsi="Gill Sans" w:cs="Gill Sans"/>
          <w:lang w:val="es-CO"/>
        </w:rPr>
        <w:t>04</w:t>
      </w:r>
      <w:r w:rsidRPr="00730234">
        <w:rPr>
          <w:rFonts w:ascii="Gill Sans" w:eastAsia="Gill Sans" w:hAnsi="Gill Sans" w:cs="Gill Sans" w:hint="cs"/>
          <w:lang w:val="es-CO"/>
        </w:rPr>
        <w:t>).</w:t>
      </w:r>
    </w:p>
    <w:p w14:paraId="3A5EA7F7" w14:textId="77777777" w:rsidR="00C255E2" w:rsidRPr="00483D02"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hint="cs"/>
          <w:lang w:val="es-CO"/>
        </w:rPr>
        <w:t xml:space="preserve">En las zonas </w:t>
      </w:r>
      <w:r w:rsidRPr="00483D02">
        <w:rPr>
          <w:rFonts w:ascii="Gill Sans" w:eastAsia="Gill Sans" w:hAnsi="Gill Sans" w:cs="Gill Sans" w:hint="cs"/>
          <w:b/>
          <w:bCs/>
          <w:lang w:val="es-CO"/>
        </w:rPr>
        <w:t>fluvio-lacustre</w:t>
      </w:r>
      <w:r>
        <w:rPr>
          <w:rFonts w:ascii="Gill Sans" w:eastAsia="Gill Sans" w:hAnsi="Gill Sans" w:cs="Gill Sans"/>
          <w:b/>
          <w:bCs/>
          <w:lang w:val="es-CO"/>
        </w:rPr>
        <w:t>s</w:t>
      </w:r>
      <w:r w:rsidRPr="00483D02">
        <w:rPr>
          <w:rFonts w:ascii="Gill Sans" w:eastAsia="Gill Sans" w:hAnsi="Gill Sans" w:cs="Gill Sans" w:hint="cs"/>
          <w:b/>
          <w:bCs/>
          <w:lang w:val="es-CO"/>
        </w:rPr>
        <w:t xml:space="preserve"> (5-10m)</w:t>
      </w:r>
      <w:r>
        <w:rPr>
          <w:rFonts w:ascii="Gill Sans" w:eastAsia="Gill Sans" w:hAnsi="Gill Sans" w:cs="Gill Sans"/>
          <w:lang w:val="es-CO"/>
        </w:rPr>
        <w:t>,</w:t>
      </w:r>
      <w:r w:rsidRPr="00483D02">
        <w:rPr>
          <w:rFonts w:ascii="Gill Sans" w:eastAsia="Gill Sans" w:hAnsi="Gill Sans" w:cs="Gill Sans" w:hint="cs"/>
          <w:lang w:val="es-CO"/>
        </w:rPr>
        <w:t xml:space="preserve"> el comportamiento de la precipitación también es bimodal – tetraestacional</w:t>
      </w:r>
      <w:r>
        <w:rPr>
          <w:rFonts w:ascii="Gill Sans" w:eastAsia="Gill Sans" w:hAnsi="Gill Sans" w:cs="Gill Sans"/>
          <w:lang w:val="es-CO"/>
        </w:rPr>
        <w:t>,</w:t>
      </w:r>
      <w:r w:rsidRPr="00483D02">
        <w:rPr>
          <w:rFonts w:ascii="Gill Sans" w:eastAsia="Gill Sans" w:hAnsi="Gill Sans" w:cs="Gill Sans" w:hint="cs"/>
          <w:lang w:val="es-CO"/>
        </w:rPr>
        <w:t xml:space="preserve"> con montos anuales de 7171 mm y mensuales de 597,6 mm, </w:t>
      </w:r>
      <w:r>
        <w:rPr>
          <w:rFonts w:ascii="Gill Sans" w:eastAsia="Gill Sans" w:hAnsi="Gill Sans" w:cs="Gill Sans"/>
          <w:lang w:val="es-CO"/>
        </w:rPr>
        <w:t xml:space="preserve">teniendo su </w:t>
      </w:r>
      <w:r w:rsidRPr="00483D02">
        <w:rPr>
          <w:rFonts w:ascii="Gill Sans" w:eastAsia="Gill Sans" w:hAnsi="Gill Sans" w:cs="Gill Sans" w:hint="cs"/>
          <w:lang w:val="es-CO"/>
        </w:rPr>
        <w:t xml:space="preserve">pico máximo en el mes de septiembre </w:t>
      </w:r>
      <w:r>
        <w:rPr>
          <w:rFonts w:ascii="Gill Sans" w:eastAsia="Gill Sans" w:hAnsi="Gill Sans" w:cs="Gill Sans"/>
          <w:lang w:val="es-CO"/>
        </w:rPr>
        <w:t>(</w:t>
      </w:r>
      <w:r w:rsidRPr="00483D02">
        <w:rPr>
          <w:rFonts w:ascii="Gill Sans" w:eastAsia="Gill Sans" w:hAnsi="Gill Sans" w:cs="Gill Sans" w:hint="cs"/>
          <w:lang w:val="es-CO"/>
        </w:rPr>
        <w:t>827,33 mm</w:t>
      </w:r>
      <w:r>
        <w:rPr>
          <w:rFonts w:ascii="Gill Sans" w:eastAsia="Gill Sans" w:hAnsi="Gill Sans" w:cs="Gill Sans"/>
          <w:lang w:val="es-CO"/>
        </w:rPr>
        <w:t>)</w:t>
      </w:r>
      <w:r w:rsidRPr="00483D02">
        <w:rPr>
          <w:rFonts w:ascii="Gill Sans" w:eastAsia="Gill Sans" w:hAnsi="Gill Sans" w:cs="Gill Sans" w:hint="cs"/>
          <w:lang w:val="es-CO"/>
        </w:rPr>
        <w:t xml:space="preserve"> </w:t>
      </w:r>
      <w:r>
        <w:rPr>
          <w:rFonts w:ascii="Gill Sans" w:eastAsia="Gill Sans" w:hAnsi="Gill Sans" w:cs="Gill Sans"/>
          <w:lang w:val="es-CO"/>
        </w:rPr>
        <w:t xml:space="preserve">y mínimo </w:t>
      </w:r>
      <w:r w:rsidRPr="00483D02">
        <w:rPr>
          <w:rFonts w:ascii="Gill Sans" w:eastAsia="Gill Sans" w:hAnsi="Gill Sans" w:cs="Gill Sans" w:hint="cs"/>
          <w:lang w:val="es-CO"/>
        </w:rPr>
        <w:t xml:space="preserve">en el mes de febrero </w:t>
      </w:r>
      <w:r>
        <w:rPr>
          <w:rFonts w:ascii="Gill Sans" w:eastAsia="Gill Sans" w:hAnsi="Gill Sans" w:cs="Gill Sans"/>
          <w:lang w:val="es-CO"/>
        </w:rPr>
        <w:t>(</w:t>
      </w:r>
      <w:r w:rsidRPr="00483D02">
        <w:rPr>
          <w:rFonts w:ascii="Gill Sans" w:eastAsia="Gill Sans" w:hAnsi="Gill Sans" w:cs="Gill Sans" w:hint="cs"/>
          <w:lang w:val="es-CO"/>
        </w:rPr>
        <w:t xml:space="preserve">280,6 </w:t>
      </w:r>
      <w:r w:rsidRPr="00730234">
        <w:rPr>
          <w:rFonts w:ascii="Gill Sans" w:eastAsia="Gill Sans" w:hAnsi="Gill Sans" w:cs="Gill Sans" w:hint="cs"/>
          <w:lang w:val="es-CO"/>
        </w:rPr>
        <w:t>mm</w:t>
      </w:r>
      <w:r>
        <w:rPr>
          <w:rFonts w:ascii="Gill Sans" w:eastAsia="Gill Sans" w:hAnsi="Gill Sans" w:cs="Gill Sans"/>
          <w:lang w:val="es-CO"/>
        </w:rPr>
        <w:t>)</w:t>
      </w:r>
      <w:r w:rsidRPr="00730234">
        <w:rPr>
          <w:rFonts w:ascii="Gill Sans" w:eastAsia="Gill Sans" w:hAnsi="Gill Sans" w:cs="Gill Sans" w:hint="cs"/>
          <w:lang w:val="es-CO"/>
        </w:rPr>
        <w:t xml:space="preserve"> (Rangel y Arellano, 2004)</w:t>
      </w:r>
      <w:r>
        <w:rPr>
          <w:rFonts w:ascii="Gill Sans" w:eastAsia="Gill Sans" w:hAnsi="Gill Sans" w:cs="Gill Sans"/>
          <w:lang w:val="es-CO"/>
        </w:rPr>
        <w:t>.</w:t>
      </w:r>
      <w:r w:rsidRPr="00483D02">
        <w:rPr>
          <w:rFonts w:ascii="Gill Sans" w:eastAsia="Gill Sans" w:hAnsi="Gill Sans" w:cs="Gill Sans" w:hint="cs"/>
          <w:lang w:val="es-CO"/>
        </w:rPr>
        <w:t xml:space="preserve"> </w:t>
      </w:r>
      <w:r>
        <w:rPr>
          <w:rFonts w:ascii="Gill Sans" w:eastAsia="Gill Sans" w:hAnsi="Gill Sans" w:cs="Gill Sans"/>
          <w:lang w:val="es-CO"/>
        </w:rPr>
        <w:t xml:space="preserve">Los </w:t>
      </w:r>
      <w:r w:rsidRPr="00483D02">
        <w:rPr>
          <w:rFonts w:ascii="Gill Sans" w:eastAsia="Gill Sans" w:hAnsi="Gill Sans" w:cs="Gill Sans" w:hint="cs"/>
          <w:lang w:val="es-CO"/>
        </w:rPr>
        <w:t>períodos más lluviosos</w:t>
      </w:r>
      <w:r>
        <w:rPr>
          <w:rFonts w:ascii="Gill Sans" w:eastAsia="Gill Sans" w:hAnsi="Gill Sans" w:cs="Gill Sans"/>
          <w:lang w:val="es-CO"/>
        </w:rPr>
        <w:t xml:space="preserve"> son</w:t>
      </w:r>
      <w:r w:rsidRPr="00483D02">
        <w:rPr>
          <w:rFonts w:ascii="Gill Sans" w:eastAsia="Gill Sans" w:hAnsi="Gill Sans" w:cs="Gill Sans" w:hint="cs"/>
          <w:lang w:val="es-CO"/>
        </w:rPr>
        <w:t xml:space="preserve"> entre julio y diciembre</w:t>
      </w:r>
      <w:r>
        <w:rPr>
          <w:rFonts w:ascii="Gill Sans" w:eastAsia="Gill Sans" w:hAnsi="Gill Sans" w:cs="Gill Sans"/>
          <w:lang w:val="es-CO"/>
        </w:rPr>
        <w:t>,</w:t>
      </w:r>
      <w:r w:rsidRPr="00483D02">
        <w:rPr>
          <w:rFonts w:ascii="Gill Sans" w:eastAsia="Gill Sans" w:hAnsi="Gill Sans" w:cs="Gill Sans" w:hint="cs"/>
          <w:lang w:val="es-CO"/>
        </w:rPr>
        <w:t xml:space="preserve"> representando el 62% del total </w:t>
      </w:r>
      <w:r w:rsidRPr="00730234">
        <w:rPr>
          <w:rFonts w:ascii="Gill Sans" w:eastAsia="Gill Sans" w:hAnsi="Gill Sans" w:cs="Gill Sans" w:hint="cs"/>
          <w:lang w:val="es-CO"/>
        </w:rPr>
        <w:t>anual</w:t>
      </w:r>
      <w:r>
        <w:rPr>
          <w:rFonts w:ascii="Gill Sans" w:eastAsia="Gill Sans" w:hAnsi="Gill Sans" w:cs="Gill Sans"/>
          <w:lang w:val="es-CO"/>
        </w:rPr>
        <w:t>. Los períodos</w:t>
      </w:r>
      <w:r w:rsidRPr="00483D02">
        <w:rPr>
          <w:rFonts w:ascii="Gill Sans" w:eastAsia="Gill Sans" w:hAnsi="Gill Sans" w:cs="Gill Sans" w:hint="cs"/>
          <w:lang w:val="es-CO"/>
        </w:rPr>
        <w:t xml:space="preserve"> secos </w:t>
      </w:r>
      <w:r>
        <w:rPr>
          <w:rFonts w:ascii="Gill Sans" w:eastAsia="Gill Sans" w:hAnsi="Gill Sans" w:cs="Gill Sans"/>
          <w:lang w:val="es-CO"/>
        </w:rPr>
        <w:t xml:space="preserve">se encuentran </w:t>
      </w:r>
      <w:r w:rsidRPr="00483D02">
        <w:rPr>
          <w:rFonts w:ascii="Gill Sans" w:eastAsia="Gill Sans" w:hAnsi="Gill Sans" w:cs="Gill Sans" w:hint="cs"/>
          <w:lang w:val="es-CO"/>
        </w:rPr>
        <w:t xml:space="preserve">entre enero </w:t>
      </w:r>
      <w:r>
        <w:rPr>
          <w:rFonts w:ascii="Gill Sans" w:eastAsia="Gill Sans" w:hAnsi="Gill Sans" w:cs="Gill Sans"/>
          <w:lang w:val="es-CO"/>
        </w:rPr>
        <w:t>y</w:t>
      </w:r>
      <w:r w:rsidRPr="00483D02">
        <w:rPr>
          <w:rFonts w:ascii="Gill Sans" w:eastAsia="Gill Sans" w:hAnsi="Gill Sans" w:cs="Gill Sans" w:hint="cs"/>
          <w:lang w:val="es-CO"/>
        </w:rPr>
        <w:t xml:space="preserve"> abril </w:t>
      </w:r>
      <w:r w:rsidRPr="00730234">
        <w:rPr>
          <w:rFonts w:ascii="Gill Sans" w:eastAsia="Gill Sans" w:hAnsi="Gill Sans" w:cs="Gill Sans" w:hint="cs"/>
          <w:lang w:val="es-CO"/>
        </w:rPr>
        <w:t>(Rangel y Arellano, 2004).</w:t>
      </w:r>
    </w:p>
    <w:p w14:paraId="5C5E8545" w14:textId="77777777" w:rsidR="00C255E2" w:rsidRPr="00483D02"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hint="cs"/>
          <w:lang w:val="es-CO"/>
        </w:rPr>
        <w:t xml:space="preserve">En las </w:t>
      </w:r>
      <w:r w:rsidRPr="00483D02">
        <w:rPr>
          <w:rFonts w:ascii="Gill Sans" w:eastAsia="Gill Sans" w:hAnsi="Gill Sans" w:cs="Gill Sans" w:hint="cs"/>
          <w:b/>
          <w:bCs/>
          <w:lang w:val="es-CO"/>
        </w:rPr>
        <w:t>zonas de las terrazas (10-50m)</w:t>
      </w:r>
      <w:r>
        <w:rPr>
          <w:rFonts w:ascii="Gill Sans" w:eastAsia="Gill Sans" w:hAnsi="Gill Sans" w:cs="Gill Sans"/>
          <w:lang w:val="es-CO"/>
        </w:rPr>
        <w:t>,</w:t>
      </w:r>
      <w:r w:rsidRPr="00483D02">
        <w:rPr>
          <w:rFonts w:ascii="Gill Sans" w:eastAsia="Gill Sans" w:hAnsi="Gill Sans" w:cs="Gill Sans" w:hint="cs"/>
          <w:lang w:val="es-CO"/>
        </w:rPr>
        <w:t xml:space="preserve"> la precipitación es unimodal</w:t>
      </w:r>
      <w:r w:rsidRPr="00A55FE0">
        <w:rPr>
          <w:rFonts w:ascii="Gill Sans" w:eastAsia="Gill Sans" w:hAnsi="Gill Sans" w:cs="Gill Sans" w:hint="cs"/>
          <w:vertAlign w:val="superscript"/>
        </w:rPr>
        <w:footnoteReference w:id="59"/>
      </w:r>
      <w:r>
        <w:rPr>
          <w:rFonts w:ascii="Gill Sans" w:eastAsia="Gill Sans" w:hAnsi="Gill Sans" w:cs="Gill Sans"/>
          <w:lang w:val="es-CO"/>
        </w:rPr>
        <w:t>,</w:t>
      </w:r>
      <w:r w:rsidRPr="00483D02">
        <w:rPr>
          <w:rFonts w:ascii="Gill Sans" w:eastAsia="Gill Sans" w:hAnsi="Gill Sans" w:cs="Gill Sans" w:hint="cs"/>
          <w:lang w:val="es-CO"/>
        </w:rPr>
        <w:t xml:space="preserve"> con montos anuales de 8216 mm y mensuales de 684,6 mm</w:t>
      </w:r>
      <w:r>
        <w:rPr>
          <w:rFonts w:ascii="Gill Sans" w:eastAsia="Gill Sans" w:hAnsi="Gill Sans" w:cs="Gill Sans"/>
          <w:lang w:val="es-CO"/>
        </w:rPr>
        <w:t xml:space="preserve">. El </w:t>
      </w:r>
      <w:r w:rsidRPr="00730234">
        <w:rPr>
          <w:rFonts w:ascii="Gill Sans" w:eastAsia="Gill Sans" w:hAnsi="Gill Sans" w:cs="Gill Sans" w:hint="cs"/>
          <w:lang w:val="es-CO"/>
        </w:rPr>
        <w:t>pico máximo e</w:t>
      </w:r>
      <w:r>
        <w:rPr>
          <w:rFonts w:ascii="Gill Sans" w:eastAsia="Gill Sans" w:hAnsi="Gill Sans" w:cs="Gill Sans"/>
          <w:lang w:val="es-CO"/>
        </w:rPr>
        <w:t>s</w:t>
      </w:r>
      <w:r w:rsidRPr="00730234">
        <w:rPr>
          <w:rFonts w:ascii="Gill Sans" w:eastAsia="Gill Sans" w:hAnsi="Gill Sans" w:cs="Gill Sans" w:hint="cs"/>
          <w:lang w:val="es-CO"/>
        </w:rPr>
        <w:t xml:space="preserve"> el mes de agosto </w:t>
      </w:r>
      <w:r>
        <w:rPr>
          <w:rFonts w:ascii="Gill Sans" w:eastAsia="Gill Sans" w:hAnsi="Gill Sans" w:cs="Gill Sans"/>
          <w:lang w:val="es-CO"/>
        </w:rPr>
        <w:t>(</w:t>
      </w:r>
      <w:r w:rsidRPr="00730234">
        <w:rPr>
          <w:rFonts w:ascii="Gill Sans" w:eastAsia="Gill Sans" w:hAnsi="Gill Sans" w:cs="Gill Sans" w:hint="cs"/>
          <w:lang w:val="es-CO"/>
        </w:rPr>
        <w:t>811,63 mm</w:t>
      </w:r>
      <w:r>
        <w:rPr>
          <w:rFonts w:ascii="Gill Sans" w:eastAsia="Gill Sans" w:hAnsi="Gill Sans" w:cs="Gill Sans"/>
          <w:lang w:val="es-CO"/>
        </w:rPr>
        <w:t>)</w:t>
      </w:r>
      <w:r w:rsidRPr="00730234">
        <w:rPr>
          <w:rFonts w:ascii="Gill Sans" w:eastAsia="Gill Sans" w:hAnsi="Gill Sans" w:cs="Gill Sans" w:hint="cs"/>
          <w:lang w:val="es-CO"/>
        </w:rPr>
        <w:t xml:space="preserve"> y el </w:t>
      </w:r>
      <w:r>
        <w:rPr>
          <w:rFonts w:ascii="Gill Sans" w:eastAsia="Gill Sans" w:hAnsi="Gill Sans" w:cs="Gill Sans"/>
          <w:lang w:val="es-CO"/>
        </w:rPr>
        <w:t>mínimo</w:t>
      </w:r>
      <w:r w:rsidRPr="00730234">
        <w:rPr>
          <w:rFonts w:ascii="Gill Sans" w:eastAsia="Gill Sans" w:hAnsi="Gill Sans" w:cs="Gill Sans" w:hint="cs"/>
          <w:lang w:val="es-CO"/>
        </w:rPr>
        <w:t xml:space="preserve"> en el mes de febrero </w:t>
      </w:r>
      <w:r>
        <w:rPr>
          <w:rFonts w:ascii="Gill Sans" w:eastAsia="Gill Sans" w:hAnsi="Gill Sans" w:cs="Gill Sans"/>
          <w:lang w:val="es-CO"/>
        </w:rPr>
        <w:t>(</w:t>
      </w:r>
      <w:r w:rsidRPr="00730234">
        <w:rPr>
          <w:rFonts w:ascii="Gill Sans" w:eastAsia="Gill Sans" w:hAnsi="Gill Sans" w:cs="Gill Sans" w:hint="cs"/>
          <w:lang w:val="es-CO"/>
        </w:rPr>
        <w:t>483,05 mm</w:t>
      </w:r>
      <w:r>
        <w:rPr>
          <w:rFonts w:ascii="Gill Sans" w:eastAsia="Gill Sans" w:hAnsi="Gill Sans" w:cs="Gill Sans"/>
          <w:lang w:val="es-CO"/>
        </w:rPr>
        <w:t>)</w:t>
      </w:r>
      <w:r w:rsidRPr="00730234">
        <w:rPr>
          <w:rFonts w:ascii="Gill Sans" w:eastAsia="Gill Sans" w:hAnsi="Gill Sans" w:cs="Gill Sans" w:hint="cs"/>
          <w:lang w:val="es-CO"/>
        </w:rPr>
        <w:t xml:space="preserve"> (Rangel y Arellano, 2004)</w:t>
      </w:r>
      <w:r>
        <w:rPr>
          <w:rFonts w:ascii="Gill Sans" w:eastAsia="Gill Sans" w:hAnsi="Gill Sans" w:cs="Gill Sans"/>
          <w:lang w:val="es-CO"/>
        </w:rPr>
        <w:t>.</w:t>
      </w:r>
      <w:r w:rsidRPr="00483D02">
        <w:rPr>
          <w:rFonts w:ascii="Gill Sans" w:eastAsia="Gill Sans" w:hAnsi="Gill Sans" w:cs="Gill Sans" w:hint="cs"/>
          <w:lang w:val="es-CO"/>
        </w:rPr>
        <w:t xml:space="preserve"> </w:t>
      </w:r>
      <w:r>
        <w:rPr>
          <w:rFonts w:ascii="Gill Sans" w:eastAsia="Gill Sans" w:hAnsi="Gill Sans" w:cs="Gill Sans"/>
          <w:lang w:val="es-CO"/>
        </w:rPr>
        <w:t xml:space="preserve">Los </w:t>
      </w:r>
      <w:r w:rsidRPr="00483D02">
        <w:rPr>
          <w:rFonts w:ascii="Gill Sans" w:eastAsia="Gill Sans" w:hAnsi="Gill Sans" w:cs="Gill Sans" w:hint="cs"/>
          <w:lang w:val="es-CO"/>
        </w:rPr>
        <w:t>períodos más lluviosos</w:t>
      </w:r>
      <w:r>
        <w:rPr>
          <w:rFonts w:ascii="Gill Sans" w:eastAsia="Gill Sans" w:hAnsi="Gill Sans" w:cs="Gill Sans"/>
          <w:lang w:val="es-CO"/>
        </w:rPr>
        <w:t xml:space="preserve"> son</w:t>
      </w:r>
      <w:r w:rsidRPr="00483D02">
        <w:rPr>
          <w:rFonts w:ascii="Gill Sans" w:eastAsia="Gill Sans" w:hAnsi="Gill Sans" w:cs="Gill Sans" w:hint="cs"/>
          <w:lang w:val="es-CO"/>
        </w:rPr>
        <w:t xml:space="preserve"> entre mayo y noviembre</w:t>
      </w:r>
      <w:r>
        <w:rPr>
          <w:rFonts w:ascii="Gill Sans" w:eastAsia="Gill Sans" w:hAnsi="Gill Sans" w:cs="Gill Sans"/>
          <w:lang w:val="es-CO"/>
        </w:rPr>
        <w:t>,</w:t>
      </w:r>
      <w:r w:rsidRPr="00483D02">
        <w:rPr>
          <w:rFonts w:ascii="Gill Sans" w:eastAsia="Gill Sans" w:hAnsi="Gill Sans" w:cs="Gill Sans" w:hint="cs"/>
          <w:lang w:val="es-CO"/>
        </w:rPr>
        <w:t xml:space="preserve"> representando el 65% del total </w:t>
      </w:r>
      <w:r w:rsidRPr="00730234">
        <w:rPr>
          <w:rFonts w:ascii="Gill Sans" w:eastAsia="Gill Sans" w:hAnsi="Gill Sans" w:cs="Gill Sans" w:hint="cs"/>
          <w:lang w:val="es-CO"/>
        </w:rPr>
        <w:t>a</w:t>
      </w:r>
      <w:r>
        <w:rPr>
          <w:rFonts w:ascii="Gill Sans" w:eastAsia="Gill Sans" w:hAnsi="Gill Sans" w:cs="Gill Sans"/>
          <w:lang w:val="es-CO"/>
        </w:rPr>
        <w:t>nual</w:t>
      </w:r>
      <w:r w:rsidRPr="00730234">
        <w:rPr>
          <w:rFonts w:ascii="Gill Sans" w:eastAsia="Gill Sans" w:hAnsi="Gill Sans" w:cs="Gill Sans" w:hint="cs"/>
          <w:lang w:val="es-CO"/>
        </w:rPr>
        <w:t xml:space="preserve">; </w:t>
      </w:r>
      <w:r>
        <w:rPr>
          <w:rFonts w:ascii="Gill Sans" w:eastAsia="Gill Sans" w:hAnsi="Gill Sans" w:cs="Gill Sans"/>
          <w:lang w:val="es-CO"/>
        </w:rPr>
        <w:t xml:space="preserve">los </w:t>
      </w:r>
      <w:r w:rsidRPr="00730234">
        <w:rPr>
          <w:rFonts w:ascii="Gill Sans" w:eastAsia="Gill Sans" w:hAnsi="Gill Sans" w:cs="Gill Sans" w:hint="cs"/>
          <w:lang w:val="es-CO"/>
        </w:rPr>
        <w:t>períodos de menor intensidad va</w:t>
      </w:r>
      <w:r w:rsidRPr="00730234">
        <w:rPr>
          <w:rFonts w:ascii="Gill Sans" w:eastAsia="Gill Sans" w:hAnsi="Gill Sans" w:cs="Gill Sans"/>
          <w:lang w:val="es-CO"/>
        </w:rPr>
        <w:t>n</w:t>
      </w:r>
      <w:r w:rsidRPr="00730234">
        <w:rPr>
          <w:rFonts w:ascii="Gill Sans" w:eastAsia="Gill Sans" w:hAnsi="Gill Sans" w:cs="Gill Sans" w:hint="cs"/>
          <w:lang w:val="es-CO"/>
        </w:rPr>
        <w:t xml:space="preserve"> de diciembre a abril (Rangel y Arellano, 2004).</w:t>
      </w:r>
    </w:p>
    <w:p w14:paraId="312BA067" w14:textId="77777777" w:rsidR="00C255E2" w:rsidRPr="00483D02"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hint="cs"/>
          <w:lang w:val="es-CO"/>
        </w:rPr>
        <w:t xml:space="preserve">En las zonas de las </w:t>
      </w:r>
      <w:r w:rsidRPr="00483D02">
        <w:rPr>
          <w:rFonts w:ascii="Gill Sans" w:eastAsia="Gill Sans" w:hAnsi="Gill Sans" w:cs="Gill Sans" w:hint="cs"/>
          <w:b/>
          <w:bCs/>
          <w:lang w:val="es-CO"/>
        </w:rPr>
        <w:t>colinas bajas y medias (50-150m)</w:t>
      </w:r>
      <w:r>
        <w:rPr>
          <w:rFonts w:ascii="Gill Sans" w:eastAsia="Gill Sans" w:hAnsi="Gill Sans" w:cs="Gill Sans"/>
          <w:lang w:val="es-CO"/>
        </w:rPr>
        <w:t>,</w:t>
      </w:r>
      <w:r w:rsidRPr="00483D02">
        <w:rPr>
          <w:rFonts w:ascii="Gill Sans" w:eastAsia="Gill Sans" w:hAnsi="Gill Sans" w:cs="Gill Sans" w:hint="cs"/>
          <w:lang w:val="es-CO"/>
        </w:rPr>
        <w:t xml:space="preserve"> el comportamiento de la precipitación es unimodal-biestacional</w:t>
      </w:r>
      <w:r>
        <w:rPr>
          <w:rFonts w:ascii="Gill Sans" w:eastAsia="Gill Sans" w:hAnsi="Gill Sans" w:cs="Gill Sans"/>
          <w:lang w:val="es-CO"/>
        </w:rPr>
        <w:t xml:space="preserve">. Los </w:t>
      </w:r>
      <w:r w:rsidRPr="00483D02">
        <w:rPr>
          <w:rFonts w:ascii="Gill Sans" w:eastAsia="Gill Sans" w:hAnsi="Gill Sans" w:cs="Gill Sans" w:hint="cs"/>
          <w:lang w:val="es-CO"/>
        </w:rPr>
        <w:t>montos anuales</w:t>
      </w:r>
      <w:r>
        <w:rPr>
          <w:rFonts w:ascii="Gill Sans" w:eastAsia="Gill Sans" w:hAnsi="Gill Sans" w:cs="Gill Sans"/>
          <w:lang w:val="es-CO"/>
        </w:rPr>
        <w:t xml:space="preserve"> son</w:t>
      </w:r>
      <w:r w:rsidRPr="00483D02">
        <w:rPr>
          <w:rFonts w:ascii="Gill Sans" w:eastAsia="Gill Sans" w:hAnsi="Gill Sans" w:cs="Gill Sans" w:hint="cs"/>
          <w:lang w:val="es-CO"/>
        </w:rPr>
        <w:t xml:space="preserve"> de 6532 mm y </w:t>
      </w:r>
      <w:r>
        <w:rPr>
          <w:rFonts w:ascii="Gill Sans" w:eastAsia="Gill Sans" w:hAnsi="Gill Sans" w:cs="Gill Sans"/>
          <w:lang w:val="es-CO"/>
        </w:rPr>
        <w:t xml:space="preserve">los </w:t>
      </w:r>
      <w:r w:rsidRPr="00730234">
        <w:rPr>
          <w:rFonts w:ascii="Gill Sans" w:eastAsia="Gill Sans" w:hAnsi="Gill Sans" w:cs="Gill Sans" w:hint="cs"/>
          <w:lang w:val="es-CO"/>
        </w:rPr>
        <w:t xml:space="preserve">mensuales de 544 mm, con períodos más lluviosos entre abril y noviembre </w:t>
      </w:r>
      <w:r>
        <w:rPr>
          <w:rFonts w:ascii="Gill Sans" w:eastAsia="Gill Sans" w:hAnsi="Gill Sans" w:cs="Gill Sans"/>
          <w:lang w:val="es-CO"/>
        </w:rPr>
        <w:t>(</w:t>
      </w:r>
      <w:r w:rsidRPr="00730234">
        <w:rPr>
          <w:rFonts w:ascii="Gill Sans" w:eastAsia="Gill Sans" w:hAnsi="Gill Sans" w:cs="Gill Sans" w:hint="cs"/>
          <w:lang w:val="es-CO"/>
        </w:rPr>
        <w:t xml:space="preserve">representando el 73% del total </w:t>
      </w:r>
      <w:r>
        <w:rPr>
          <w:rFonts w:ascii="Gill Sans" w:eastAsia="Gill Sans" w:hAnsi="Gill Sans" w:cs="Gill Sans"/>
          <w:lang w:val="es-CO"/>
        </w:rPr>
        <w:t xml:space="preserve">anual) y </w:t>
      </w:r>
      <w:r w:rsidRPr="00730234">
        <w:rPr>
          <w:rFonts w:ascii="Gill Sans" w:eastAsia="Gill Sans" w:hAnsi="Gill Sans" w:cs="Gill Sans" w:hint="cs"/>
          <w:lang w:val="es-CO"/>
        </w:rPr>
        <w:t xml:space="preserve">períodos de menor intensidad </w:t>
      </w:r>
      <w:r>
        <w:rPr>
          <w:rFonts w:ascii="Gill Sans" w:eastAsia="Gill Sans" w:hAnsi="Gill Sans" w:cs="Gill Sans"/>
          <w:lang w:val="es-CO"/>
        </w:rPr>
        <w:t>entre</w:t>
      </w:r>
      <w:r w:rsidRPr="00730234">
        <w:rPr>
          <w:rFonts w:ascii="Gill Sans" w:eastAsia="Gill Sans" w:hAnsi="Gill Sans" w:cs="Gill Sans" w:hint="cs"/>
          <w:lang w:val="es-CO"/>
        </w:rPr>
        <w:t xml:space="preserve"> diciembre </w:t>
      </w:r>
      <w:r>
        <w:rPr>
          <w:rFonts w:ascii="Gill Sans" w:eastAsia="Gill Sans" w:hAnsi="Gill Sans" w:cs="Gill Sans"/>
          <w:lang w:val="es-CO"/>
        </w:rPr>
        <w:t>y</w:t>
      </w:r>
      <w:r w:rsidRPr="00730234">
        <w:rPr>
          <w:rFonts w:ascii="Gill Sans" w:eastAsia="Gill Sans" w:hAnsi="Gill Sans" w:cs="Gill Sans" w:hint="cs"/>
          <w:lang w:val="es-CO"/>
        </w:rPr>
        <w:t xml:space="preserve"> marzo (Rangel y Arellano, 2004).</w:t>
      </w:r>
      <w:r>
        <w:rPr>
          <w:rFonts w:ascii="Gill Sans" w:eastAsia="Gill Sans" w:hAnsi="Gill Sans" w:cs="Gill Sans"/>
          <w:lang w:val="es-CO"/>
        </w:rPr>
        <w:t xml:space="preserve"> El </w:t>
      </w:r>
      <w:r w:rsidRPr="00730234">
        <w:rPr>
          <w:rFonts w:ascii="Gill Sans" w:eastAsia="Gill Sans" w:hAnsi="Gill Sans" w:cs="Gill Sans" w:hint="cs"/>
          <w:lang w:val="es-CO"/>
        </w:rPr>
        <w:t>pico máximo</w:t>
      </w:r>
      <w:r>
        <w:rPr>
          <w:rFonts w:ascii="Gill Sans" w:eastAsia="Gill Sans" w:hAnsi="Gill Sans" w:cs="Gill Sans"/>
          <w:lang w:val="es-CO"/>
        </w:rPr>
        <w:t xml:space="preserve"> de lluvia</w:t>
      </w:r>
      <w:r w:rsidRPr="00730234">
        <w:rPr>
          <w:rFonts w:ascii="Gill Sans" w:eastAsia="Gill Sans" w:hAnsi="Gill Sans" w:cs="Gill Sans" w:hint="cs"/>
          <w:lang w:val="es-CO"/>
        </w:rPr>
        <w:t xml:space="preserve"> e</w:t>
      </w:r>
      <w:r>
        <w:rPr>
          <w:rFonts w:ascii="Gill Sans" w:eastAsia="Gill Sans" w:hAnsi="Gill Sans" w:cs="Gill Sans"/>
          <w:lang w:val="es-CO"/>
        </w:rPr>
        <w:t>s</w:t>
      </w:r>
      <w:r w:rsidRPr="00730234">
        <w:rPr>
          <w:rFonts w:ascii="Gill Sans" w:eastAsia="Gill Sans" w:hAnsi="Gill Sans" w:cs="Gill Sans" w:hint="cs"/>
          <w:lang w:val="es-CO"/>
        </w:rPr>
        <w:t xml:space="preserve"> el mes de mayo con 811, 63 mm</w:t>
      </w:r>
      <w:r>
        <w:rPr>
          <w:rFonts w:ascii="Gill Sans" w:eastAsia="Gill Sans" w:hAnsi="Gill Sans" w:cs="Gill Sans"/>
          <w:lang w:val="es-CO"/>
        </w:rPr>
        <w:t>,</w:t>
      </w:r>
      <w:r w:rsidRPr="00730234">
        <w:rPr>
          <w:rFonts w:ascii="Gill Sans" w:eastAsia="Gill Sans" w:hAnsi="Gill Sans" w:cs="Gill Sans" w:hint="cs"/>
          <w:lang w:val="es-CO"/>
        </w:rPr>
        <w:t xml:space="preserve"> y el de menor intensidad</w:t>
      </w:r>
      <w:r>
        <w:rPr>
          <w:rFonts w:ascii="Gill Sans" w:eastAsia="Gill Sans" w:hAnsi="Gill Sans" w:cs="Gill Sans"/>
          <w:lang w:val="es-CO"/>
        </w:rPr>
        <w:t xml:space="preserve"> es en</w:t>
      </w:r>
      <w:r w:rsidRPr="00730234">
        <w:rPr>
          <w:rFonts w:ascii="Gill Sans" w:eastAsia="Gill Sans" w:hAnsi="Gill Sans" w:cs="Gill Sans" w:hint="cs"/>
          <w:lang w:val="es-CO"/>
        </w:rPr>
        <w:t xml:space="preserve"> el mes de febrero con 383,24 mm (Rangel y Arellano, 2004)</w:t>
      </w:r>
      <w:r>
        <w:rPr>
          <w:rFonts w:ascii="Gill Sans" w:eastAsia="Gill Sans" w:hAnsi="Gill Sans" w:cs="Gill Sans"/>
          <w:lang w:val="es-CO"/>
        </w:rPr>
        <w:t>.</w:t>
      </w:r>
    </w:p>
    <w:p w14:paraId="71B55E51" w14:textId="77777777" w:rsidR="00C255E2" w:rsidRPr="00483D02"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hint="cs"/>
          <w:lang w:val="es-CO"/>
        </w:rPr>
        <w:t xml:space="preserve">En las </w:t>
      </w:r>
      <w:r w:rsidRPr="00483D02">
        <w:rPr>
          <w:rFonts w:ascii="Gill Sans" w:eastAsia="Gill Sans" w:hAnsi="Gill Sans" w:cs="Gill Sans" w:hint="cs"/>
          <w:b/>
          <w:bCs/>
          <w:lang w:val="es-CO"/>
        </w:rPr>
        <w:t>colinas medias (150-500m)</w:t>
      </w:r>
      <w:r>
        <w:rPr>
          <w:rFonts w:ascii="Gill Sans" w:eastAsia="Gill Sans" w:hAnsi="Gill Sans" w:cs="Gill Sans"/>
          <w:lang w:val="es-CO"/>
        </w:rPr>
        <w:t>,</w:t>
      </w:r>
      <w:r w:rsidRPr="00483D02">
        <w:rPr>
          <w:rFonts w:ascii="Gill Sans" w:eastAsia="Gill Sans" w:hAnsi="Gill Sans" w:cs="Gill Sans" w:hint="cs"/>
          <w:lang w:val="es-CO"/>
        </w:rPr>
        <w:t xml:space="preserve"> la precipitación es bimodal – tetraestacional con montos anuales de 2423 mm y mensuales de 201,9 mm</w:t>
      </w:r>
      <w:r>
        <w:rPr>
          <w:rFonts w:ascii="Gill Sans" w:eastAsia="Gill Sans" w:hAnsi="Gill Sans" w:cs="Gill Sans"/>
          <w:lang w:val="es-CO"/>
        </w:rPr>
        <w:t>.</w:t>
      </w:r>
      <w:r w:rsidRPr="00483D02">
        <w:rPr>
          <w:rFonts w:ascii="Gill Sans" w:eastAsia="Gill Sans" w:hAnsi="Gill Sans" w:cs="Gill Sans" w:hint="cs"/>
          <w:lang w:val="es-CO"/>
        </w:rPr>
        <w:t xml:space="preserve"> </w:t>
      </w:r>
      <w:r>
        <w:rPr>
          <w:rFonts w:ascii="Gill Sans" w:eastAsia="Gill Sans" w:hAnsi="Gill Sans" w:cs="Gill Sans"/>
          <w:lang w:val="es-CO"/>
        </w:rPr>
        <w:t>Los</w:t>
      </w:r>
      <w:r w:rsidRPr="00483D02">
        <w:rPr>
          <w:rFonts w:ascii="Gill Sans" w:eastAsia="Gill Sans" w:hAnsi="Gill Sans" w:cs="Gill Sans" w:hint="cs"/>
          <w:lang w:val="es-CO"/>
        </w:rPr>
        <w:t xml:space="preserve"> períodos más lluviosos</w:t>
      </w:r>
      <w:r>
        <w:rPr>
          <w:rFonts w:ascii="Gill Sans" w:eastAsia="Gill Sans" w:hAnsi="Gill Sans" w:cs="Gill Sans"/>
          <w:lang w:val="es-CO"/>
        </w:rPr>
        <w:t xml:space="preserve"> son</w:t>
      </w:r>
      <w:r w:rsidRPr="00483D02">
        <w:rPr>
          <w:rFonts w:ascii="Gill Sans" w:eastAsia="Gill Sans" w:hAnsi="Gill Sans" w:cs="Gill Sans" w:hint="cs"/>
          <w:lang w:val="es-CO"/>
        </w:rPr>
        <w:t xml:space="preserve"> entre abril y mayo y entre octubre y noviembre representando el 45,6% del total </w:t>
      </w:r>
      <w:r>
        <w:rPr>
          <w:rFonts w:ascii="Gill Sans" w:eastAsia="Gill Sans" w:hAnsi="Gill Sans" w:cs="Gill Sans"/>
          <w:lang w:val="es-CO"/>
        </w:rPr>
        <w:t xml:space="preserve">anual. Los </w:t>
      </w:r>
      <w:r w:rsidRPr="00483D02">
        <w:rPr>
          <w:rFonts w:ascii="Gill Sans" w:eastAsia="Gill Sans" w:hAnsi="Gill Sans" w:cs="Gill Sans" w:hint="cs"/>
          <w:lang w:val="es-CO"/>
        </w:rPr>
        <w:t>períodos de menor intensidad va</w:t>
      </w:r>
      <w:r>
        <w:rPr>
          <w:rFonts w:ascii="Gill Sans" w:eastAsia="Gill Sans" w:hAnsi="Gill Sans" w:cs="Gill Sans"/>
          <w:lang w:val="es-CO"/>
        </w:rPr>
        <w:t>n</w:t>
      </w:r>
      <w:r w:rsidRPr="00483D02">
        <w:rPr>
          <w:rFonts w:ascii="Gill Sans" w:eastAsia="Gill Sans" w:hAnsi="Gill Sans" w:cs="Gill Sans" w:hint="cs"/>
          <w:lang w:val="es-CO"/>
        </w:rPr>
        <w:t xml:space="preserve"> de diciembre a marzo y desde junio hasta agosto </w:t>
      </w:r>
      <w:r w:rsidRPr="00730234">
        <w:rPr>
          <w:rFonts w:ascii="Gill Sans" w:eastAsia="Gill Sans" w:hAnsi="Gill Sans" w:cs="Gill Sans" w:hint="cs"/>
          <w:lang w:val="es-CO"/>
        </w:rPr>
        <w:t>(Rangel y Arellano, 2004).</w:t>
      </w:r>
      <w:r>
        <w:rPr>
          <w:rFonts w:ascii="Gill Sans" w:eastAsia="Gill Sans" w:hAnsi="Gill Sans" w:cs="Gill Sans"/>
          <w:lang w:val="es-CO"/>
        </w:rPr>
        <w:t xml:space="preserve"> El</w:t>
      </w:r>
      <w:r w:rsidRPr="00483D02">
        <w:rPr>
          <w:rFonts w:ascii="Gill Sans" w:eastAsia="Gill Sans" w:hAnsi="Gill Sans" w:cs="Gill Sans" w:hint="cs"/>
          <w:lang w:val="es-CO"/>
        </w:rPr>
        <w:t xml:space="preserve"> pico </w:t>
      </w:r>
      <w:r w:rsidRPr="00730234">
        <w:rPr>
          <w:rFonts w:ascii="Gill Sans" w:eastAsia="Gill Sans" w:hAnsi="Gill Sans" w:cs="Gill Sans" w:hint="cs"/>
          <w:lang w:val="es-CO"/>
        </w:rPr>
        <w:t xml:space="preserve">máximo </w:t>
      </w:r>
      <w:r>
        <w:rPr>
          <w:rFonts w:ascii="Gill Sans" w:eastAsia="Gill Sans" w:hAnsi="Gill Sans" w:cs="Gill Sans"/>
          <w:lang w:val="es-CO"/>
        </w:rPr>
        <w:t xml:space="preserve">es </w:t>
      </w:r>
      <w:r w:rsidRPr="00730234">
        <w:rPr>
          <w:rFonts w:ascii="Gill Sans" w:eastAsia="Gill Sans" w:hAnsi="Gill Sans" w:cs="Gill Sans" w:hint="cs"/>
          <w:lang w:val="es-CO"/>
        </w:rPr>
        <w:t>en el mes de noviembre con 329, 5 mm y el de menor intensidad,</w:t>
      </w:r>
      <w:r>
        <w:rPr>
          <w:rFonts w:ascii="Gill Sans" w:eastAsia="Gill Sans" w:hAnsi="Gill Sans" w:cs="Gill Sans"/>
          <w:lang w:val="es-CO"/>
        </w:rPr>
        <w:t xml:space="preserve"> en</w:t>
      </w:r>
      <w:r w:rsidRPr="00730234">
        <w:rPr>
          <w:rFonts w:ascii="Gill Sans" w:eastAsia="Gill Sans" w:hAnsi="Gill Sans" w:cs="Gill Sans" w:hint="cs"/>
          <w:lang w:val="es-CO"/>
        </w:rPr>
        <w:t xml:space="preserve"> el mes de julio con 121,84 mm </w:t>
      </w:r>
      <w:r w:rsidRPr="00483D02">
        <w:rPr>
          <w:rFonts w:ascii="Gill Sans" w:eastAsia="Gill Sans" w:hAnsi="Gill Sans" w:cs="Gill Sans" w:hint="cs"/>
          <w:lang w:val="es-CO"/>
        </w:rPr>
        <w:t>(</w:t>
      </w:r>
      <w:r>
        <w:rPr>
          <w:rFonts w:ascii="Gill Sans" w:eastAsia="Gill Sans" w:hAnsi="Gill Sans" w:cs="Gill Sans" w:hint="cs"/>
          <w:lang w:val="es-CO"/>
        </w:rPr>
        <w:t>Rangel y Arellano, 2004</w:t>
      </w:r>
      <w:r w:rsidRPr="00483D02">
        <w:rPr>
          <w:rFonts w:ascii="Gill Sans" w:eastAsia="Gill Sans" w:hAnsi="Gill Sans" w:cs="Gill Sans" w:hint="cs"/>
          <w:lang w:val="es-CO"/>
        </w:rPr>
        <w:t>)</w:t>
      </w:r>
      <w:r>
        <w:rPr>
          <w:rFonts w:ascii="Gill Sans" w:eastAsia="Gill Sans" w:hAnsi="Gill Sans" w:cs="Gill Sans"/>
          <w:lang w:val="es-CO"/>
        </w:rPr>
        <w:t>.</w:t>
      </w:r>
      <w:r w:rsidRPr="00483D02">
        <w:rPr>
          <w:rFonts w:ascii="Gill Sans" w:eastAsia="Gill Sans" w:hAnsi="Gill Sans" w:cs="Gill Sans" w:hint="cs"/>
          <w:lang w:val="es-CO"/>
        </w:rPr>
        <w:t xml:space="preserve"> </w:t>
      </w:r>
    </w:p>
    <w:p w14:paraId="55F02D87" w14:textId="77777777" w:rsidR="00C255E2" w:rsidRPr="00483D02"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hint="cs"/>
          <w:lang w:val="es-CO"/>
        </w:rPr>
        <w:t xml:space="preserve">Finalmente, las </w:t>
      </w:r>
      <w:r w:rsidRPr="00483D02">
        <w:rPr>
          <w:rFonts w:ascii="Gill Sans" w:eastAsia="Gill Sans" w:hAnsi="Gill Sans" w:cs="Gill Sans" w:hint="cs"/>
          <w:b/>
          <w:bCs/>
          <w:lang w:val="es-CO"/>
        </w:rPr>
        <w:t>colinas altas (500-800m)</w:t>
      </w:r>
      <w:r w:rsidRPr="00483D02">
        <w:rPr>
          <w:rFonts w:ascii="Gill Sans" w:eastAsia="Gill Sans" w:hAnsi="Gill Sans" w:cs="Gill Sans" w:hint="cs"/>
          <w:lang w:val="es-CO"/>
        </w:rPr>
        <w:t xml:space="preserve"> presentan un comportamiento </w:t>
      </w:r>
      <w:r>
        <w:rPr>
          <w:rFonts w:ascii="Gill Sans" w:eastAsia="Gill Sans" w:hAnsi="Gill Sans" w:cs="Gill Sans"/>
          <w:lang w:val="es-CO"/>
        </w:rPr>
        <w:t xml:space="preserve">en el patrón de lluvias </w:t>
      </w:r>
      <w:r w:rsidRPr="00483D02">
        <w:rPr>
          <w:rFonts w:ascii="Gill Sans" w:eastAsia="Gill Sans" w:hAnsi="Gill Sans" w:cs="Gill Sans" w:hint="cs"/>
          <w:lang w:val="es-CO"/>
        </w:rPr>
        <w:t>bimodal – tetraestacional con montos anuales de 2261,18 mm y promedio mensuales de 188,43 mm</w:t>
      </w:r>
      <w:r>
        <w:rPr>
          <w:rFonts w:ascii="Gill Sans" w:eastAsia="Gill Sans" w:hAnsi="Gill Sans" w:cs="Gill Sans"/>
          <w:lang w:val="es-CO"/>
        </w:rPr>
        <w:t>. El</w:t>
      </w:r>
      <w:r w:rsidRPr="00730234">
        <w:rPr>
          <w:rFonts w:ascii="Gill Sans" w:eastAsia="Gill Sans" w:hAnsi="Gill Sans" w:cs="Gill Sans" w:hint="cs"/>
          <w:lang w:val="es-CO"/>
        </w:rPr>
        <w:t xml:space="preserve"> pico máximo</w:t>
      </w:r>
      <w:r>
        <w:rPr>
          <w:rFonts w:ascii="Gill Sans" w:eastAsia="Gill Sans" w:hAnsi="Gill Sans" w:cs="Gill Sans"/>
          <w:lang w:val="es-CO"/>
        </w:rPr>
        <w:t xml:space="preserve"> ocurre</w:t>
      </w:r>
      <w:r w:rsidRPr="00730234">
        <w:rPr>
          <w:rFonts w:ascii="Gill Sans" w:eastAsia="Gill Sans" w:hAnsi="Gill Sans" w:cs="Gill Sans" w:hint="cs"/>
          <w:lang w:val="es-CO"/>
        </w:rPr>
        <w:t xml:space="preserve"> en el mes de octubre </w:t>
      </w:r>
      <w:r>
        <w:rPr>
          <w:rFonts w:ascii="Gill Sans" w:eastAsia="Gill Sans" w:hAnsi="Gill Sans" w:cs="Gill Sans"/>
          <w:lang w:val="es-CO"/>
        </w:rPr>
        <w:t>(</w:t>
      </w:r>
      <w:r w:rsidRPr="00730234">
        <w:rPr>
          <w:rFonts w:ascii="Gill Sans" w:eastAsia="Gill Sans" w:hAnsi="Gill Sans" w:cs="Gill Sans" w:hint="cs"/>
          <w:lang w:val="es-CO"/>
        </w:rPr>
        <w:t>281,62 mm</w:t>
      </w:r>
      <w:r>
        <w:rPr>
          <w:rFonts w:ascii="Gill Sans" w:eastAsia="Gill Sans" w:hAnsi="Gill Sans" w:cs="Gill Sans"/>
          <w:lang w:val="es-CO"/>
        </w:rPr>
        <w:t>),</w:t>
      </w:r>
      <w:r w:rsidRPr="00730234">
        <w:rPr>
          <w:rFonts w:ascii="Gill Sans" w:eastAsia="Gill Sans" w:hAnsi="Gill Sans" w:cs="Gill Sans" w:hint="cs"/>
          <w:lang w:val="es-CO"/>
        </w:rPr>
        <w:t xml:space="preserve"> y el de menor intensidad,</w:t>
      </w:r>
      <w:r>
        <w:rPr>
          <w:rFonts w:ascii="Gill Sans" w:eastAsia="Gill Sans" w:hAnsi="Gill Sans" w:cs="Gill Sans"/>
          <w:lang w:val="es-CO"/>
        </w:rPr>
        <w:t xml:space="preserve"> en</w:t>
      </w:r>
      <w:r w:rsidRPr="00730234">
        <w:rPr>
          <w:rFonts w:ascii="Gill Sans" w:eastAsia="Gill Sans" w:hAnsi="Gill Sans" w:cs="Gill Sans" w:hint="cs"/>
          <w:lang w:val="es-CO"/>
        </w:rPr>
        <w:t xml:space="preserve"> el mes de febrero </w:t>
      </w:r>
      <w:r>
        <w:rPr>
          <w:rFonts w:ascii="Gill Sans" w:eastAsia="Gill Sans" w:hAnsi="Gill Sans" w:cs="Gill Sans"/>
          <w:lang w:val="es-CO"/>
        </w:rPr>
        <w:t>(</w:t>
      </w:r>
      <w:r w:rsidRPr="00730234">
        <w:rPr>
          <w:rFonts w:ascii="Gill Sans" w:eastAsia="Gill Sans" w:hAnsi="Gill Sans" w:cs="Gill Sans" w:hint="cs"/>
          <w:lang w:val="es-CO"/>
        </w:rPr>
        <w:t>122,76 mm</w:t>
      </w:r>
      <w:r>
        <w:rPr>
          <w:rFonts w:ascii="Gill Sans" w:eastAsia="Gill Sans" w:hAnsi="Gill Sans" w:cs="Gill Sans"/>
          <w:lang w:val="es-CO"/>
        </w:rPr>
        <w:t>)</w:t>
      </w:r>
      <w:r w:rsidRPr="00730234">
        <w:rPr>
          <w:rFonts w:ascii="Gill Sans" w:eastAsia="Gill Sans" w:hAnsi="Gill Sans" w:cs="Gill Sans" w:hint="cs"/>
          <w:lang w:val="es-CO"/>
        </w:rPr>
        <w:t xml:space="preserve"> (Rangel y Arellano, 2004)</w:t>
      </w:r>
      <w:r>
        <w:rPr>
          <w:rFonts w:ascii="Gill Sans" w:eastAsia="Gill Sans" w:hAnsi="Gill Sans" w:cs="Gill Sans"/>
          <w:lang w:val="es-CO"/>
        </w:rPr>
        <w:t>. Los</w:t>
      </w:r>
      <w:r w:rsidRPr="00483D02">
        <w:rPr>
          <w:rFonts w:ascii="Gill Sans" w:eastAsia="Gill Sans" w:hAnsi="Gill Sans" w:cs="Gill Sans" w:hint="cs"/>
          <w:lang w:val="es-CO"/>
        </w:rPr>
        <w:t xml:space="preserve"> períodos más lluviosos</w:t>
      </w:r>
      <w:r>
        <w:rPr>
          <w:rFonts w:ascii="Gill Sans" w:eastAsia="Gill Sans" w:hAnsi="Gill Sans" w:cs="Gill Sans"/>
          <w:lang w:val="es-CO"/>
        </w:rPr>
        <w:t xml:space="preserve"> se ubican</w:t>
      </w:r>
      <w:r w:rsidRPr="00483D02">
        <w:rPr>
          <w:rFonts w:ascii="Gill Sans" w:eastAsia="Gill Sans" w:hAnsi="Gill Sans" w:cs="Gill Sans" w:hint="cs"/>
          <w:lang w:val="es-CO"/>
        </w:rPr>
        <w:t xml:space="preserve"> entre abril y mayo y entre septiembre – noviembre, representando el 52,2% del total </w:t>
      </w:r>
      <w:r>
        <w:rPr>
          <w:rFonts w:ascii="Gill Sans" w:eastAsia="Gill Sans" w:hAnsi="Gill Sans" w:cs="Gill Sans"/>
          <w:lang w:val="es-CO"/>
        </w:rPr>
        <w:t>anual;</w:t>
      </w:r>
      <w:r w:rsidRPr="00730234">
        <w:rPr>
          <w:rFonts w:ascii="Gill Sans" w:eastAsia="Gill Sans" w:hAnsi="Gill Sans" w:cs="Gill Sans" w:hint="cs"/>
          <w:lang w:val="es-CO"/>
        </w:rPr>
        <w:t xml:space="preserve"> </w:t>
      </w:r>
      <w:r>
        <w:rPr>
          <w:rFonts w:ascii="Gill Sans" w:eastAsia="Gill Sans" w:hAnsi="Gill Sans" w:cs="Gill Sans"/>
          <w:lang w:val="es-CO"/>
        </w:rPr>
        <w:t xml:space="preserve">los </w:t>
      </w:r>
      <w:r w:rsidRPr="00730234">
        <w:rPr>
          <w:rFonts w:ascii="Gill Sans" w:eastAsia="Gill Sans" w:hAnsi="Gill Sans" w:cs="Gill Sans" w:hint="cs"/>
          <w:lang w:val="es-CO"/>
        </w:rPr>
        <w:t>períodos de menor intensidad va</w:t>
      </w:r>
      <w:r>
        <w:rPr>
          <w:rFonts w:ascii="Gill Sans" w:eastAsia="Gill Sans" w:hAnsi="Gill Sans" w:cs="Gill Sans"/>
          <w:lang w:val="es-CO"/>
        </w:rPr>
        <w:t>n</w:t>
      </w:r>
      <w:r w:rsidRPr="00730234">
        <w:rPr>
          <w:rFonts w:ascii="Gill Sans" w:eastAsia="Gill Sans" w:hAnsi="Gill Sans" w:cs="Gill Sans" w:hint="cs"/>
          <w:lang w:val="es-CO"/>
        </w:rPr>
        <w:t xml:space="preserve"> de diciembre a marzo y de junio a agosto (Rangel y Arellano, 2004).</w:t>
      </w:r>
    </w:p>
    <w:p w14:paraId="7A0F87A7" w14:textId="77777777" w:rsidR="00C255E2" w:rsidRPr="00483D02"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hint="cs"/>
          <w:lang w:val="es-CO"/>
        </w:rPr>
        <w:t xml:space="preserve">En conclusión, </w:t>
      </w:r>
      <w:r>
        <w:rPr>
          <w:rFonts w:ascii="Gill Sans" w:eastAsia="Gill Sans" w:hAnsi="Gill Sans" w:cs="Gill Sans"/>
          <w:lang w:val="es-CO"/>
        </w:rPr>
        <w:t>los ambientes de paisaje</w:t>
      </w:r>
      <w:r w:rsidRPr="00483D02">
        <w:rPr>
          <w:rFonts w:ascii="Gill Sans" w:eastAsia="Gill Sans" w:hAnsi="Gill Sans" w:cs="Gill Sans" w:hint="cs"/>
          <w:lang w:val="es-CO"/>
        </w:rPr>
        <w:t xml:space="preserve"> que evidencian mayores cantidades de lluvia se encuentran entre los 0 - 150m, especialmente las colinas bajas y </w:t>
      </w:r>
      <w:r w:rsidRPr="004165EF">
        <w:rPr>
          <w:rFonts w:ascii="Gill Sans" w:eastAsia="Gill Sans" w:hAnsi="Gill Sans" w:cs="Gill Sans" w:hint="cs"/>
          <w:lang w:val="es-CO"/>
        </w:rPr>
        <w:t>medias de la zona central, donde se han considerado ser las zonas más lluviosas de</w:t>
      </w:r>
      <w:r>
        <w:rPr>
          <w:rFonts w:ascii="Gill Sans" w:eastAsia="Gill Sans" w:hAnsi="Gill Sans" w:cs="Gill Sans"/>
          <w:lang w:val="es-CO"/>
        </w:rPr>
        <w:t xml:space="preserve"> todo el C</w:t>
      </w:r>
      <w:r w:rsidRPr="004165EF">
        <w:rPr>
          <w:rFonts w:ascii="Gill Sans" w:eastAsia="Gill Sans" w:hAnsi="Gill Sans" w:cs="Gill Sans" w:hint="cs"/>
          <w:lang w:val="es-CO"/>
        </w:rPr>
        <w:t>hocó biogeográfico (Rangel y Arellano, 2004).</w:t>
      </w:r>
    </w:p>
    <w:p w14:paraId="40D41C49" w14:textId="77777777" w:rsidR="00C255E2" w:rsidRPr="000302F9" w:rsidRDefault="00C255E2" w:rsidP="00514F15">
      <w:pPr>
        <w:pStyle w:val="Ttulo3"/>
        <w:spacing w:before="0" w:after="200" w:line="240" w:lineRule="auto"/>
        <w:rPr>
          <w:rFonts w:ascii="Gill Sans" w:eastAsia="Gill Sans" w:hAnsi="Gill Sans" w:cs="Gill Sans"/>
          <w:color w:val="2F5496"/>
          <w:sz w:val="22"/>
          <w:szCs w:val="22"/>
          <w:lang w:val="es-CO"/>
        </w:rPr>
      </w:pPr>
      <w:bookmarkStart w:id="156" w:name="_Toc129359568"/>
      <w:r w:rsidRPr="000302F9">
        <w:rPr>
          <w:rFonts w:ascii="Gill Sans" w:eastAsia="Gill Sans" w:hAnsi="Gill Sans" w:cs="Gill Sans" w:hint="cs"/>
          <w:color w:val="2F5496"/>
          <w:sz w:val="22"/>
          <w:szCs w:val="22"/>
          <w:lang w:val="es-CO"/>
        </w:rPr>
        <w:t>Componente biológico</w:t>
      </w:r>
      <w:bookmarkEnd w:id="156"/>
    </w:p>
    <w:p w14:paraId="244DF7DC" w14:textId="77777777" w:rsidR="00C255E2" w:rsidRPr="00483D02"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hint="cs"/>
          <w:lang w:val="es-CO"/>
        </w:rPr>
        <w:t xml:space="preserve">Las circunstancias topográficas de Nuquí hacen que </w:t>
      </w:r>
      <w:commentRangeStart w:id="157"/>
      <w:r w:rsidRPr="00483D02">
        <w:rPr>
          <w:rFonts w:ascii="Gill Sans" w:eastAsia="Gill Sans" w:hAnsi="Gill Sans" w:cs="Gill Sans" w:hint="cs"/>
          <w:lang w:val="es-CO"/>
        </w:rPr>
        <w:t>predominen</w:t>
      </w:r>
      <w:commentRangeEnd w:id="157"/>
      <w:r>
        <w:rPr>
          <w:rStyle w:val="Refdecomentario"/>
        </w:rPr>
        <w:commentReference w:id="157"/>
      </w:r>
      <w:r w:rsidRPr="00483D02">
        <w:rPr>
          <w:rFonts w:ascii="Gill Sans" w:eastAsia="Gill Sans" w:hAnsi="Gill Sans" w:cs="Gill Sans" w:hint="cs"/>
          <w:lang w:val="es-CO"/>
        </w:rPr>
        <w:t xml:space="preserve"> pequeñas especies propias de torrentes de montaña que cumplen todo su ciclo de vida en las aguas dulces y que son intolerantes a la salinidad del agua </w:t>
      </w:r>
      <w:r w:rsidRPr="004165EF">
        <w:rPr>
          <w:rFonts w:ascii="Gill Sans" w:eastAsia="Gill Sans" w:hAnsi="Gill Sans" w:cs="Gill Sans" w:hint="cs"/>
          <w:lang w:val="es-CO"/>
        </w:rPr>
        <w:t>de mar (Mojica et al, 20</w:t>
      </w:r>
      <w:r w:rsidRPr="004165EF">
        <w:rPr>
          <w:rFonts w:ascii="Gill Sans" w:eastAsia="Gill Sans" w:hAnsi="Gill Sans" w:cs="Gill Sans"/>
          <w:lang w:val="es-CO"/>
        </w:rPr>
        <w:t>04</w:t>
      </w:r>
      <w:r w:rsidRPr="00483D02">
        <w:rPr>
          <w:rFonts w:ascii="Gill Sans" w:eastAsia="Gill Sans" w:hAnsi="Gill Sans" w:cs="Gill Sans" w:hint="cs"/>
          <w:lang w:val="es-CO"/>
        </w:rPr>
        <w:t>). </w:t>
      </w:r>
    </w:p>
    <w:p w14:paraId="5E2A7681" w14:textId="77777777" w:rsidR="00C255E2" w:rsidRPr="00483D02" w:rsidRDefault="00C255E2" w:rsidP="00C255E2">
      <w:pPr>
        <w:spacing w:after="200" w:line="240" w:lineRule="auto"/>
        <w:rPr>
          <w:rFonts w:ascii="Gill Sans" w:eastAsia="Gill Sans" w:hAnsi="Gill Sans" w:cs="Gill Sans"/>
          <w:lang w:val="es-CO"/>
        </w:rPr>
      </w:pPr>
      <w:r w:rsidRPr="00483D02">
        <w:rPr>
          <w:rFonts w:ascii="Gill Sans" w:eastAsia="Gill Sans" w:hAnsi="Gill Sans" w:cs="Gill Sans" w:hint="cs"/>
          <w:lang w:val="es-CO"/>
        </w:rPr>
        <w:t>En este sentido, las especies más relevantes que se han registrado son los camarones de agua dulce, la tararira, el sábalo, la sardinita, el corcovado</w:t>
      </w:r>
      <w:r>
        <w:rPr>
          <w:rFonts w:ascii="Gill Sans" w:eastAsia="Gill Sans" w:hAnsi="Gill Sans" w:cs="Gill Sans"/>
          <w:lang w:val="es-CO"/>
        </w:rPr>
        <w:t xml:space="preserve"> y</w:t>
      </w:r>
      <w:r w:rsidRPr="00483D02">
        <w:rPr>
          <w:rFonts w:ascii="Gill Sans" w:eastAsia="Gill Sans" w:hAnsi="Gill Sans" w:cs="Gill Sans" w:hint="cs"/>
          <w:lang w:val="es-CO"/>
        </w:rPr>
        <w:t xml:space="preserve"> el blanquillo cabezón</w:t>
      </w:r>
      <w:r>
        <w:rPr>
          <w:rFonts w:ascii="Gill Sans" w:eastAsia="Gill Sans" w:hAnsi="Gill Sans" w:cs="Gill Sans"/>
          <w:lang w:val="es-CO"/>
        </w:rPr>
        <w:t>. Existen también otras especies a las</w:t>
      </w:r>
      <w:r w:rsidRPr="00483D02">
        <w:rPr>
          <w:rFonts w:ascii="Gill Sans" w:eastAsia="Gill Sans" w:hAnsi="Gill Sans" w:cs="Gill Sans" w:hint="cs"/>
          <w:lang w:val="es-CO"/>
        </w:rPr>
        <w:t xml:space="preserve"> que no se </w:t>
      </w:r>
      <w:r>
        <w:rPr>
          <w:rFonts w:ascii="Gill Sans" w:eastAsia="Gill Sans" w:hAnsi="Gill Sans" w:cs="Gill Sans"/>
          <w:lang w:val="es-CO"/>
        </w:rPr>
        <w:t>fue posible</w:t>
      </w:r>
      <w:r w:rsidRPr="00483D02">
        <w:rPr>
          <w:rFonts w:ascii="Gill Sans" w:eastAsia="Gill Sans" w:hAnsi="Gill Sans" w:cs="Gill Sans" w:hint="cs"/>
          <w:lang w:val="es-CO"/>
        </w:rPr>
        <w:t xml:space="preserve"> identifica</w:t>
      </w:r>
      <w:r>
        <w:rPr>
          <w:rFonts w:ascii="Gill Sans" w:eastAsia="Gill Sans" w:hAnsi="Gill Sans" w:cs="Gill Sans"/>
          <w:lang w:val="es-CO"/>
        </w:rPr>
        <w:t>r</w:t>
      </w:r>
      <w:r w:rsidRPr="00483D02">
        <w:rPr>
          <w:rFonts w:ascii="Gill Sans" w:eastAsia="Gill Sans" w:hAnsi="Gill Sans" w:cs="Gill Sans" w:hint="cs"/>
          <w:lang w:val="es-CO"/>
        </w:rPr>
        <w:t xml:space="preserve"> el nombre común pero que </w:t>
      </w:r>
      <w:r>
        <w:rPr>
          <w:rFonts w:ascii="Gill Sans" w:eastAsia="Gill Sans" w:hAnsi="Gill Sans" w:cs="Gill Sans"/>
          <w:lang w:val="es-CO"/>
        </w:rPr>
        <w:t>han sido</w:t>
      </w:r>
      <w:r w:rsidRPr="00483D02">
        <w:rPr>
          <w:rFonts w:ascii="Gill Sans" w:eastAsia="Gill Sans" w:hAnsi="Gill Sans" w:cs="Gill Sans" w:hint="cs"/>
          <w:lang w:val="es-CO"/>
        </w:rPr>
        <w:t xml:space="preserve"> </w:t>
      </w:r>
      <w:r>
        <w:rPr>
          <w:rFonts w:ascii="Gill Sans" w:eastAsia="Gill Sans" w:hAnsi="Gill Sans" w:cs="Gill Sans"/>
          <w:lang w:val="es-CO"/>
        </w:rPr>
        <w:t>re</w:t>
      </w:r>
      <w:r w:rsidRPr="00483D02">
        <w:rPr>
          <w:rFonts w:ascii="Gill Sans" w:eastAsia="Gill Sans" w:hAnsi="Gill Sans" w:cs="Gill Sans" w:hint="cs"/>
          <w:lang w:val="es-CO"/>
        </w:rPr>
        <w:t>conocidos en la cuenca del río Jurubidá, entre ellos</w:t>
      </w:r>
      <w:r>
        <w:rPr>
          <w:rFonts w:ascii="Gill Sans" w:eastAsia="Gill Sans" w:hAnsi="Gill Sans" w:cs="Gill Sans"/>
          <w:lang w:val="es-CO"/>
        </w:rPr>
        <w:t>,</w:t>
      </w:r>
      <w:r w:rsidRPr="00483D02">
        <w:rPr>
          <w:rFonts w:ascii="Gill Sans" w:eastAsia="Gill Sans" w:hAnsi="Gill Sans" w:cs="Gill Sans" w:hint="cs"/>
          <w:lang w:val="es-CO"/>
        </w:rPr>
        <w:t xml:space="preserve"> el </w:t>
      </w:r>
      <w:r w:rsidRPr="00483D02">
        <w:rPr>
          <w:rFonts w:ascii="Gill Sans" w:eastAsia="Gill Sans" w:hAnsi="Gill Sans" w:cs="Gill Sans" w:hint="cs"/>
          <w:i/>
          <w:iCs/>
          <w:lang w:val="es-CO"/>
        </w:rPr>
        <w:t>p. Jurubidae</w:t>
      </w:r>
      <w:r w:rsidRPr="00483D02">
        <w:rPr>
          <w:rFonts w:ascii="Gill Sans" w:eastAsia="Gill Sans" w:hAnsi="Gill Sans" w:cs="Gill Sans" w:hint="cs"/>
          <w:lang w:val="es-CO"/>
        </w:rPr>
        <w:t xml:space="preserve">, el </w:t>
      </w:r>
      <w:r w:rsidRPr="00483D02">
        <w:rPr>
          <w:rFonts w:ascii="Gill Sans" w:eastAsia="Gill Sans" w:hAnsi="Gill Sans" w:cs="Gill Sans" w:hint="cs"/>
          <w:i/>
          <w:iCs/>
          <w:lang w:val="es-CO"/>
        </w:rPr>
        <w:t>cetopsis jurubidae</w:t>
      </w:r>
      <w:r w:rsidRPr="00483D02">
        <w:rPr>
          <w:rFonts w:ascii="Gill Sans" w:eastAsia="Gill Sans" w:hAnsi="Gill Sans" w:cs="Gill Sans" w:hint="cs"/>
          <w:lang w:val="es-CO"/>
        </w:rPr>
        <w:t xml:space="preserve">, </w:t>
      </w:r>
      <w:r w:rsidRPr="00483D02">
        <w:rPr>
          <w:rFonts w:ascii="Gill Sans" w:eastAsia="Gill Sans" w:hAnsi="Gill Sans" w:cs="Gill Sans" w:hint="cs"/>
          <w:i/>
          <w:iCs/>
          <w:lang w:val="es-CO"/>
        </w:rPr>
        <w:t>astroblepus jurubidae</w:t>
      </w:r>
      <w:r w:rsidRPr="00483D02">
        <w:rPr>
          <w:rFonts w:ascii="Gill Sans" w:eastAsia="Gill Sans" w:hAnsi="Gill Sans" w:cs="Gill Sans" w:hint="cs"/>
          <w:lang w:val="es-CO"/>
        </w:rPr>
        <w:t xml:space="preserve">, la </w:t>
      </w:r>
      <w:r w:rsidRPr="00483D02">
        <w:rPr>
          <w:rFonts w:ascii="Gill Sans" w:eastAsia="Gill Sans" w:hAnsi="Gill Sans" w:cs="Gill Sans" w:hint="cs"/>
          <w:i/>
          <w:iCs/>
          <w:lang w:val="es-CO"/>
        </w:rPr>
        <w:t>rineloricaria sneideri</w:t>
      </w:r>
      <w:r w:rsidRPr="00483D02">
        <w:rPr>
          <w:rFonts w:ascii="Gill Sans" w:eastAsia="Gill Sans" w:hAnsi="Gill Sans" w:cs="Gill Sans" w:hint="cs"/>
          <w:lang w:val="es-CO"/>
        </w:rPr>
        <w:t xml:space="preserve"> y </w:t>
      </w:r>
      <w:r>
        <w:rPr>
          <w:rFonts w:ascii="Gill Sans" w:eastAsia="Gill Sans" w:hAnsi="Gill Sans" w:cs="Gill Sans"/>
          <w:lang w:val="es-CO"/>
        </w:rPr>
        <w:t xml:space="preserve">el </w:t>
      </w:r>
      <w:r w:rsidRPr="00483D02">
        <w:rPr>
          <w:rFonts w:ascii="Gill Sans" w:eastAsia="Gill Sans" w:hAnsi="Gill Sans" w:cs="Gill Sans" w:hint="cs"/>
          <w:i/>
          <w:iCs/>
          <w:lang w:val="es-CO"/>
        </w:rPr>
        <w:t>chaeotostoma niveum</w:t>
      </w:r>
      <w:r w:rsidRPr="00483D02">
        <w:rPr>
          <w:rFonts w:ascii="Gill Sans" w:eastAsia="Gill Sans" w:hAnsi="Gill Sans" w:cs="Gill Sans" w:hint="cs"/>
          <w:lang w:val="es-CO"/>
        </w:rPr>
        <w:t xml:space="preserve"> </w:t>
      </w:r>
      <w:r w:rsidRPr="004165EF">
        <w:rPr>
          <w:rFonts w:ascii="Gill Sans" w:eastAsia="Gill Sans" w:hAnsi="Gill Sans" w:cs="Gill Sans" w:hint="cs"/>
          <w:lang w:val="es-CO"/>
        </w:rPr>
        <w:t xml:space="preserve">(Maldonado et al., 2012). También se encuentra la cacharama, especie </w:t>
      </w:r>
      <w:r>
        <w:rPr>
          <w:rFonts w:ascii="Gill Sans" w:eastAsia="Gill Sans" w:hAnsi="Gill Sans" w:cs="Gill Sans"/>
          <w:lang w:val="es-CO"/>
        </w:rPr>
        <w:t xml:space="preserve">considerada como </w:t>
      </w:r>
      <w:r w:rsidRPr="004165EF">
        <w:rPr>
          <w:rFonts w:ascii="Gill Sans" w:eastAsia="Gill Sans" w:hAnsi="Gill Sans" w:cs="Gill Sans" w:hint="cs"/>
          <w:lang w:val="es-CO"/>
        </w:rPr>
        <w:t>invasora que puede devastar ecosistemas enteros por su tamaño e insaciable apetito (Mojica et al., 20</w:t>
      </w:r>
      <w:r w:rsidRPr="004165EF">
        <w:rPr>
          <w:rFonts w:ascii="Gill Sans" w:eastAsia="Gill Sans" w:hAnsi="Gill Sans" w:cs="Gill Sans"/>
          <w:lang w:val="es-CO"/>
        </w:rPr>
        <w:t>04</w:t>
      </w:r>
      <w:r w:rsidRPr="004165EF">
        <w:rPr>
          <w:rFonts w:ascii="Gill Sans" w:eastAsia="Gill Sans" w:hAnsi="Gill Sans" w:cs="Gill Sans" w:hint="cs"/>
          <w:lang w:val="es-CO"/>
        </w:rPr>
        <w:t>).</w:t>
      </w:r>
      <w:r w:rsidRPr="00483D02">
        <w:rPr>
          <w:rFonts w:ascii="Gill Sans" w:eastAsia="Gill Sans" w:hAnsi="Gill Sans" w:cs="Gill Sans" w:hint="cs"/>
          <w:lang w:val="es-CO"/>
        </w:rPr>
        <w:t xml:space="preserve"> </w:t>
      </w:r>
    </w:p>
    <w:p w14:paraId="1E112CED" w14:textId="77777777" w:rsidR="00C255E2" w:rsidRPr="000302F9" w:rsidRDefault="00C255E2" w:rsidP="00514F15">
      <w:pPr>
        <w:pStyle w:val="Ttulo3"/>
        <w:spacing w:before="0" w:after="200" w:line="240" w:lineRule="auto"/>
        <w:rPr>
          <w:rFonts w:ascii="Gill Sans" w:eastAsia="Gill Sans" w:hAnsi="Gill Sans" w:cs="Gill Sans"/>
          <w:color w:val="2F5496"/>
          <w:sz w:val="22"/>
          <w:szCs w:val="22"/>
          <w:lang w:val="es-CO"/>
        </w:rPr>
      </w:pPr>
      <w:bookmarkStart w:id="158" w:name="_Toc129359569"/>
      <w:r w:rsidRPr="000302F9">
        <w:rPr>
          <w:rFonts w:ascii="Gill Sans" w:eastAsia="Gill Sans" w:hAnsi="Gill Sans" w:cs="Gill Sans" w:hint="cs"/>
          <w:color w:val="2F5496"/>
          <w:sz w:val="22"/>
          <w:szCs w:val="22"/>
          <w:lang w:val="es-CO"/>
        </w:rPr>
        <w:t>Aporte ecológico</w:t>
      </w:r>
      <w:bookmarkEnd w:id="158"/>
    </w:p>
    <w:p w14:paraId="13F52F75" w14:textId="77777777" w:rsidR="00C255E2" w:rsidRPr="005A04C7" w:rsidRDefault="00C255E2" w:rsidP="00C255E2">
      <w:pPr>
        <w:spacing w:after="200" w:line="240" w:lineRule="auto"/>
        <w:rPr>
          <w:rFonts w:ascii="Gill Sans" w:eastAsia="Gill Sans" w:hAnsi="Gill Sans" w:cs="Gill Sans"/>
          <w:lang w:val="es-CO"/>
        </w:rPr>
      </w:pPr>
      <w:r w:rsidRPr="005A04C7">
        <w:rPr>
          <w:rFonts w:ascii="Gill Sans" w:eastAsia="Gill Sans" w:hAnsi="Gill Sans" w:cs="Gill Sans" w:hint="cs"/>
          <w:lang w:val="es-CO"/>
        </w:rPr>
        <w:t>Los ríos y quebradas aportan múltiples beneficios a los espacios por los que fluyen:</w:t>
      </w:r>
    </w:p>
    <w:p w14:paraId="402A4730" w14:textId="77777777" w:rsidR="00C255E2" w:rsidRPr="004165EF" w:rsidRDefault="00C255E2">
      <w:pPr>
        <w:pStyle w:val="Prrafodelista"/>
        <w:numPr>
          <w:ilvl w:val="0"/>
          <w:numId w:val="2"/>
        </w:numPr>
        <w:spacing w:after="200" w:line="240" w:lineRule="auto"/>
        <w:rPr>
          <w:rFonts w:ascii="Gill Sans" w:eastAsia="Gill Sans" w:hAnsi="Gill Sans" w:cs="Gill Sans"/>
          <w:lang w:val="es-CO"/>
        </w:rPr>
      </w:pPr>
      <w:r w:rsidRPr="00483D02">
        <w:rPr>
          <w:rFonts w:ascii="Gill Sans" w:eastAsia="Gill Sans" w:hAnsi="Gill Sans" w:cs="Gill Sans" w:hint="cs"/>
          <w:lang w:val="es-CO"/>
        </w:rPr>
        <w:t>Transportan sedimentos y nutrientes desde la cabecera de la montaña hasta las partes bajas de las regiones</w:t>
      </w:r>
      <w:r>
        <w:rPr>
          <w:rFonts w:ascii="Gill Sans" w:eastAsia="Gill Sans" w:hAnsi="Gill Sans" w:cs="Gill Sans"/>
          <w:lang w:val="es-CO"/>
        </w:rPr>
        <w:t>,</w:t>
      </w:r>
      <w:r w:rsidRPr="00483D02">
        <w:rPr>
          <w:rFonts w:ascii="Gill Sans" w:eastAsia="Gill Sans" w:hAnsi="Gill Sans" w:cs="Gill Sans" w:hint="cs"/>
          <w:lang w:val="es-CO"/>
        </w:rPr>
        <w:t xml:space="preserve"> </w:t>
      </w:r>
      <w:r w:rsidRPr="004165EF">
        <w:rPr>
          <w:rFonts w:ascii="Gill Sans" w:eastAsia="Gill Sans" w:hAnsi="Gill Sans" w:cs="Gill Sans" w:hint="cs"/>
          <w:lang w:val="es-CO"/>
        </w:rPr>
        <w:t>fertilizando los suelos y manteniendo activo el ciclo hidrológico (Nobre, 2016)</w:t>
      </w:r>
      <w:r>
        <w:rPr>
          <w:rFonts w:ascii="Gill Sans" w:eastAsia="Gill Sans" w:hAnsi="Gill Sans" w:cs="Gill Sans"/>
          <w:lang w:val="es-CO"/>
        </w:rPr>
        <w:t>.</w:t>
      </w:r>
    </w:p>
    <w:p w14:paraId="30F9D24E" w14:textId="77777777" w:rsidR="00C255E2" w:rsidRPr="004165EF" w:rsidRDefault="00C255E2">
      <w:pPr>
        <w:pStyle w:val="Prrafodelista"/>
        <w:numPr>
          <w:ilvl w:val="0"/>
          <w:numId w:val="2"/>
        </w:numPr>
        <w:spacing w:after="200" w:line="240" w:lineRule="auto"/>
        <w:rPr>
          <w:rFonts w:ascii="Gill Sans" w:eastAsia="Gill Sans" w:hAnsi="Gill Sans" w:cs="Gill Sans"/>
          <w:lang w:val="es-CO"/>
        </w:rPr>
      </w:pPr>
      <w:r w:rsidRPr="00483D02">
        <w:rPr>
          <w:rFonts w:ascii="Gill Sans" w:eastAsia="Gill Sans" w:hAnsi="Gill Sans" w:cs="Gill Sans" w:hint="cs"/>
          <w:lang w:val="es-CO"/>
        </w:rPr>
        <w:t xml:space="preserve">Protegen el </w:t>
      </w:r>
      <w:r w:rsidRPr="004165EF">
        <w:rPr>
          <w:rFonts w:ascii="Gill Sans" w:eastAsia="Gill Sans" w:hAnsi="Gill Sans" w:cs="Gill Sans" w:hint="cs"/>
          <w:lang w:val="es-CO"/>
        </w:rPr>
        <w:t>agua subterránea</w:t>
      </w:r>
      <w:r>
        <w:rPr>
          <w:rFonts w:ascii="Gill Sans" w:eastAsia="Gill Sans" w:hAnsi="Gill Sans" w:cs="Gill Sans"/>
          <w:lang w:val="es-CO"/>
        </w:rPr>
        <w:t>,</w:t>
      </w:r>
      <w:r w:rsidRPr="004165EF">
        <w:rPr>
          <w:rFonts w:ascii="Gill Sans" w:eastAsia="Gill Sans" w:hAnsi="Gill Sans" w:cs="Gill Sans" w:hint="cs"/>
          <w:lang w:val="es-CO"/>
        </w:rPr>
        <w:t xml:space="preserve"> al evitar la entrada de agua salina o salobre a los acuíferos (</w:t>
      </w:r>
      <w:r w:rsidRPr="002F28BE">
        <w:rPr>
          <w:rFonts w:ascii="Gill Sans" w:eastAsia="Gill Sans" w:hAnsi="Gill Sans" w:cs="Gill Sans"/>
          <w:lang w:val="es-CO"/>
        </w:rPr>
        <w:t xml:space="preserve">Departamento De Recursos Naturales y Ambientales </w:t>
      </w:r>
      <w:r>
        <w:rPr>
          <w:rFonts w:ascii="Gill Sans" w:eastAsia="Gill Sans" w:hAnsi="Gill Sans" w:cs="Gill Sans"/>
          <w:lang w:val="es-CO"/>
        </w:rPr>
        <w:t>- DRNA</w:t>
      </w:r>
      <w:r w:rsidRPr="004165EF">
        <w:rPr>
          <w:rFonts w:ascii="Gill Sans" w:eastAsia="Gill Sans" w:hAnsi="Gill Sans" w:cs="Gill Sans" w:hint="cs"/>
          <w:lang w:val="es-CO"/>
        </w:rPr>
        <w:t>, 2007)</w:t>
      </w:r>
      <w:r>
        <w:rPr>
          <w:rFonts w:ascii="Gill Sans" w:eastAsia="Gill Sans" w:hAnsi="Gill Sans" w:cs="Gill Sans"/>
          <w:lang w:val="es-CO"/>
        </w:rPr>
        <w:t>.</w:t>
      </w:r>
    </w:p>
    <w:p w14:paraId="7B05DA51" w14:textId="77777777" w:rsidR="00C255E2" w:rsidRPr="004165EF" w:rsidRDefault="00C255E2">
      <w:pPr>
        <w:pStyle w:val="Prrafodelista"/>
        <w:numPr>
          <w:ilvl w:val="0"/>
          <w:numId w:val="2"/>
        </w:numPr>
        <w:spacing w:after="200" w:line="240" w:lineRule="auto"/>
        <w:rPr>
          <w:rFonts w:ascii="Gill Sans" w:eastAsia="Gill Sans" w:hAnsi="Gill Sans" w:cs="Gill Sans"/>
          <w:lang w:val="es-CO"/>
        </w:rPr>
      </w:pPr>
      <w:r w:rsidRPr="00483D02">
        <w:rPr>
          <w:rFonts w:ascii="Gill Sans" w:eastAsia="Gill Sans" w:hAnsi="Gill Sans" w:cs="Gill Sans" w:hint="cs"/>
          <w:lang w:val="es-CO"/>
        </w:rPr>
        <w:t xml:space="preserve">Crean llanuras donde </w:t>
      </w:r>
      <w:r w:rsidRPr="004165EF">
        <w:rPr>
          <w:rFonts w:ascii="Gill Sans" w:eastAsia="Gill Sans" w:hAnsi="Gill Sans" w:cs="Gill Sans" w:hint="cs"/>
          <w:lang w:val="es-CO"/>
        </w:rPr>
        <w:t>se acumulan las mejores propiedades nutritivas de la región para el crecimiento vegetativo (</w:t>
      </w:r>
      <w:bookmarkStart w:id="159" w:name="_Hlk124800501"/>
      <w:r w:rsidRPr="004165EF">
        <w:rPr>
          <w:rFonts w:ascii="Gill Sans" w:eastAsia="Gill Sans" w:hAnsi="Gill Sans" w:cs="Gill Sans" w:hint="cs"/>
          <w:lang w:val="es-CO"/>
        </w:rPr>
        <w:t>Cala, 2019</w:t>
      </w:r>
      <w:bookmarkEnd w:id="159"/>
      <w:r w:rsidRPr="004165EF">
        <w:rPr>
          <w:rFonts w:ascii="Gill Sans" w:eastAsia="Gill Sans" w:hAnsi="Gill Sans" w:cs="Gill Sans" w:hint="cs"/>
          <w:lang w:val="es-CO"/>
        </w:rPr>
        <w:t>)</w:t>
      </w:r>
      <w:r>
        <w:rPr>
          <w:rFonts w:ascii="Gill Sans" w:eastAsia="Gill Sans" w:hAnsi="Gill Sans" w:cs="Gill Sans"/>
          <w:lang w:val="es-CO"/>
        </w:rPr>
        <w:t>.</w:t>
      </w:r>
    </w:p>
    <w:p w14:paraId="2A95496B" w14:textId="77777777" w:rsidR="00C255E2" w:rsidRDefault="00C255E2">
      <w:pPr>
        <w:pStyle w:val="Prrafodelista"/>
        <w:numPr>
          <w:ilvl w:val="0"/>
          <w:numId w:val="2"/>
        </w:numPr>
        <w:spacing w:after="200" w:line="240" w:lineRule="auto"/>
        <w:rPr>
          <w:rFonts w:ascii="Gill Sans" w:eastAsia="Gill Sans" w:hAnsi="Gill Sans" w:cs="Gill Sans"/>
          <w:lang w:val="es-CO"/>
        </w:rPr>
      </w:pPr>
      <w:r>
        <w:rPr>
          <w:rFonts w:ascii="Gill Sans" w:eastAsia="Gill Sans" w:hAnsi="Gill Sans" w:cs="Gill Sans"/>
          <w:lang w:val="es-CO"/>
        </w:rPr>
        <w:t xml:space="preserve">Regulan la temperatura del bosque </w:t>
      </w:r>
      <w:r w:rsidRPr="004165EF">
        <w:rPr>
          <w:rFonts w:ascii="Gill Sans" w:eastAsia="Gill Sans" w:hAnsi="Gill Sans" w:cs="Gill Sans" w:hint="cs"/>
          <w:lang w:val="es-CO"/>
        </w:rPr>
        <w:t>(Gastezzi et al., 2016</w:t>
      </w:r>
      <w:r>
        <w:rPr>
          <w:rFonts w:ascii="Gill Sans" w:eastAsia="Gill Sans" w:hAnsi="Gill Sans" w:cs="Gill Sans"/>
          <w:lang w:val="es-CO"/>
        </w:rPr>
        <w:t>).</w:t>
      </w:r>
    </w:p>
    <w:p w14:paraId="3C2E483E" w14:textId="77777777" w:rsidR="00C255E2" w:rsidRPr="00483D02" w:rsidRDefault="00C255E2">
      <w:pPr>
        <w:pStyle w:val="Prrafodelista"/>
        <w:numPr>
          <w:ilvl w:val="0"/>
          <w:numId w:val="2"/>
        </w:numPr>
        <w:spacing w:after="200" w:line="240" w:lineRule="auto"/>
        <w:rPr>
          <w:rFonts w:ascii="Gill Sans" w:eastAsia="Gill Sans" w:hAnsi="Gill Sans" w:cs="Gill Sans"/>
          <w:lang w:val="es-CO"/>
        </w:rPr>
      </w:pPr>
      <w:r w:rsidRPr="00483D02">
        <w:rPr>
          <w:rFonts w:ascii="Gill Sans" w:eastAsia="Gill Sans" w:hAnsi="Gill Sans" w:cs="Gill Sans" w:hint="cs"/>
          <w:lang w:val="es-CO"/>
        </w:rPr>
        <w:t xml:space="preserve">Mantienen el balance sedimentario de las </w:t>
      </w:r>
      <w:r w:rsidRPr="004165EF">
        <w:rPr>
          <w:rFonts w:ascii="Gill Sans" w:eastAsia="Gill Sans" w:hAnsi="Gill Sans" w:cs="Gill Sans" w:hint="cs"/>
          <w:lang w:val="es-CO"/>
        </w:rPr>
        <w:t>playas</w:t>
      </w:r>
      <w:r>
        <w:rPr>
          <w:rFonts w:ascii="Gill Sans" w:eastAsia="Gill Sans" w:hAnsi="Gill Sans" w:cs="Gill Sans"/>
          <w:lang w:val="es-CO"/>
        </w:rPr>
        <w:t xml:space="preserve"> y</w:t>
      </w:r>
      <w:r w:rsidRPr="004165EF">
        <w:rPr>
          <w:rFonts w:ascii="Gill Sans" w:eastAsia="Gill Sans" w:hAnsi="Gill Sans" w:cs="Gill Sans" w:hint="cs"/>
          <w:lang w:val="es-CO"/>
        </w:rPr>
        <w:t xml:space="preserve"> el equilibrio y funcionalidad del ambiente (</w:t>
      </w:r>
      <w:bookmarkStart w:id="160" w:name="_Hlk124800492"/>
      <w:r w:rsidRPr="004165EF">
        <w:rPr>
          <w:rFonts w:ascii="Gill Sans" w:eastAsia="Gill Sans" w:hAnsi="Gill Sans" w:cs="Gill Sans" w:hint="cs"/>
          <w:lang w:val="es-CO"/>
        </w:rPr>
        <w:t>Gastezzi et al., 2016</w:t>
      </w:r>
      <w:bookmarkEnd w:id="160"/>
      <w:r w:rsidRPr="00483D02">
        <w:rPr>
          <w:rFonts w:ascii="Gill Sans" w:eastAsia="Gill Sans" w:hAnsi="Gill Sans" w:cs="Gill Sans" w:hint="cs"/>
          <w:lang w:val="es-CO"/>
        </w:rPr>
        <w:t>)</w:t>
      </w:r>
      <w:r>
        <w:rPr>
          <w:rFonts w:ascii="Gill Sans" w:eastAsia="Gill Sans" w:hAnsi="Gill Sans" w:cs="Gill Sans"/>
          <w:lang w:val="es-CO"/>
        </w:rPr>
        <w:t>.</w:t>
      </w:r>
    </w:p>
    <w:p w14:paraId="5696391B" w14:textId="77777777" w:rsidR="00C255E2" w:rsidRDefault="00C255E2">
      <w:pPr>
        <w:pStyle w:val="Prrafodelista"/>
        <w:numPr>
          <w:ilvl w:val="0"/>
          <w:numId w:val="2"/>
        </w:numPr>
        <w:spacing w:after="200" w:line="240" w:lineRule="auto"/>
        <w:rPr>
          <w:rFonts w:ascii="Gill Sans" w:eastAsia="Gill Sans" w:hAnsi="Gill Sans" w:cs="Gill Sans"/>
          <w:lang w:val="es-CO"/>
        </w:rPr>
      </w:pPr>
      <w:r w:rsidRPr="00483D02">
        <w:rPr>
          <w:rFonts w:ascii="Gill Sans" w:eastAsia="Gill Sans" w:hAnsi="Gill Sans" w:cs="Gill Sans" w:hint="cs"/>
          <w:lang w:val="es-CO"/>
        </w:rPr>
        <w:t xml:space="preserve">Son fuente </w:t>
      </w:r>
      <w:r w:rsidRPr="004165EF">
        <w:rPr>
          <w:rFonts w:ascii="Gill Sans" w:eastAsia="Gill Sans" w:hAnsi="Gill Sans" w:cs="Gill Sans" w:hint="cs"/>
          <w:lang w:val="es-CO"/>
        </w:rPr>
        <w:t>de alimentación</w:t>
      </w:r>
      <w:r>
        <w:rPr>
          <w:rFonts w:ascii="Gill Sans" w:eastAsia="Gill Sans" w:hAnsi="Gill Sans" w:cs="Gill Sans"/>
          <w:lang w:val="es-CO"/>
        </w:rPr>
        <w:t xml:space="preserve"> </w:t>
      </w:r>
      <w:r w:rsidRPr="004165EF">
        <w:rPr>
          <w:rFonts w:ascii="Gill Sans" w:eastAsia="Gill Sans" w:hAnsi="Gill Sans" w:cs="Gill Sans" w:hint="cs"/>
          <w:lang w:val="es-CO"/>
        </w:rPr>
        <w:t>(DRNA, 2007)</w:t>
      </w:r>
      <w:r>
        <w:rPr>
          <w:rFonts w:ascii="Gill Sans" w:eastAsia="Gill Sans" w:hAnsi="Gill Sans" w:cs="Gill Sans"/>
          <w:lang w:val="es-CO"/>
        </w:rPr>
        <w:t>.</w:t>
      </w:r>
    </w:p>
    <w:p w14:paraId="5C199EB1" w14:textId="77777777" w:rsidR="00C255E2" w:rsidRPr="00483D02" w:rsidRDefault="00C255E2">
      <w:pPr>
        <w:pStyle w:val="Prrafodelista"/>
        <w:numPr>
          <w:ilvl w:val="0"/>
          <w:numId w:val="2"/>
        </w:numPr>
        <w:spacing w:after="200" w:line="240" w:lineRule="auto"/>
        <w:rPr>
          <w:rFonts w:ascii="Gill Sans" w:eastAsia="Gill Sans" w:hAnsi="Gill Sans" w:cs="Gill Sans"/>
          <w:lang w:val="es-CO"/>
        </w:rPr>
      </w:pPr>
      <w:r>
        <w:rPr>
          <w:rFonts w:ascii="Gill Sans" w:eastAsia="Gill Sans" w:hAnsi="Gill Sans" w:cs="Gill Sans"/>
          <w:lang w:val="es-CO"/>
        </w:rPr>
        <w:t>C</w:t>
      </w:r>
      <w:r w:rsidRPr="004165EF">
        <w:rPr>
          <w:rFonts w:ascii="Gill Sans" w:eastAsia="Gill Sans" w:hAnsi="Gill Sans" w:cs="Gill Sans" w:hint="cs"/>
          <w:lang w:val="es-CO"/>
        </w:rPr>
        <w:t xml:space="preserve">rean corredores </w:t>
      </w:r>
      <w:r>
        <w:rPr>
          <w:rFonts w:ascii="Gill Sans" w:eastAsia="Gill Sans" w:hAnsi="Gill Sans" w:cs="Gill Sans"/>
          <w:lang w:val="es-CO"/>
        </w:rPr>
        <w:t xml:space="preserve">vegetales </w:t>
      </w:r>
      <w:r w:rsidRPr="004165EF">
        <w:rPr>
          <w:rFonts w:ascii="Gill Sans" w:eastAsia="Gill Sans" w:hAnsi="Gill Sans" w:cs="Gill Sans" w:hint="cs"/>
          <w:lang w:val="es-CO"/>
        </w:rPr>
        <w:t xml:space="preserve">debido </w:t>
      </w:r>
      <w:r>
        <w:rPr>
          <w:rFonts w:ascii="Gill Sans" w:eastAsia="Gill Sans" w:hAnsi="Gill Sans" w:cs="Gill Sans"/>
          <w:lang w:val="es-CO"/>
        </w:rPr>
        <w:t>a los bosques</w:t>
      </w:r>
      <w:r w:rsidRPr="004165EF">
        <w:rPr>
          <w:rFonts w:ascii="Gill Sans" w:eastAsia="Gill Sans" w:hAnsi="Gill Sans" w:cs="Gill Sans" w:hint="cs"/>
          <w:lang w:val="es-CO"/>
        </w:rPr>
        <w:t xml:space="preserve"> que crece </w:t>
      </w:r>
      <w:r>
        <w:rPr>
          <w:rFonts w:ascii="Gill Sans" w:eastAsia="Gill Sans" w:hAnsi="Gill Sans" w:cs="Gill Sans"/>
          <w:lang w:val="es-CO"/>
        </w:rPr>
        <w:t>en</w:t>
      </w:r>
      <w:r w:rsidRPr="004165EF">
        <w:rPr>
          <w:rFonts w:ascii="Gill Sans" w:eastAsia="Gill Sans" w:hAnsi="Gill Sans" w:cs="Gill Sans" w:hint="cs"/>
          <w:lang w:val="es-CO"/>
        </w:rPr>
        <w:t xml:space="preserve"> sus márgenes (</w:t>
      </w:r>
      <w:bookmarkStart w:id="161" w:name="_Hlk124800459"/>
      <w:r w:rsidRPr="004165EF">
        <w:rPr>
          <w:rFonts w:ascii="Gill Sans" w:eastAsia="Gill Sans" w:hAnsi="Gill Sans" w:cs="Gill Sans" w:hint="cs"/>
          <w:lang w:val="es-CO"/>
        </w:rPr>
        <w:t>DRNA, 2007</w:t>
      </w:r>
      <w:bookmarkEnd w:id="161"/>
      <w:r w:rsidRPr="004165EF">
        <w:rPr>
          <w:rFonts w:ascii="Gill Sans" w:eastAsia="Gill Sans" w:hAnsi="Gill Sans" w:cs="Gill Sans" w:hint="cs"/>
          <w:lang w:val="es-CO"/>
        </w:rPr>
        <w:t>)</w:t>
      </w:r>
      <w:r>
        <w:rPr>
          <w:rFonts w:ascii="Gill Sans" w:eastAsia="Gill Sans" w:hAnsi="Gill Sans" w:cs="Gill Sans"/>
          <w:lang w:val="es-CO"/>
        </w:rPr>
        <w:t>.</w:t>
      </w:r>
    </w:p>
    <w:p w14:paraId="5DE9DCFE" w14:textId="77777777" w:rsidR="00C255E2" w:rsidRPr="00483D02" w:rsidRDefault="00C255E2">
      <w:pPr>
        <w:pStyle w:val="Prrafodelista"/>
        <w:numPr>
          <w:ilvl w:val="0"/>
          <w:numId w:val="2"/>
        </w:numPr>
        <w:spacing w:after="200" w:line="240" w:lineRule="auto"/>
        <w:rPr>
          <w:rFonts w:ascii="Gill Sans" w:eastAsia="Gill Sans" w:hAnsi="Gill Sans" w:cs="Gill Sans"/>
          <w:lang w:val="es-CO"/>
        </w:rPr>
      </w:pPr>
      <w:r w:rsidRPr="00483D02">
        <w:rPr>
          <w:rFonts w:ascii="Gill Sans" w:eastAsia="Gill Sans" w:hAnsi="Gill Sans" w:cs="Gill Sans" w:hint="cs"/>
          <w:lang w:val="es-CO"/>
        </w:rPr>
        <w:t xml:space="preserve">Algunos propician la formación de sistemas </w:t>
      </w:r>
      <w:r w:rsidRPr="004165EF">
        <w:rPr>
          <w:rFonts w:ascii="Gill Sans" w:eastAsia="Gill Sans" w:hAnsi="Gill Sans" w:cs="Gill Sans" w:hint="cs"/>
          <w:lang w:val="es-CO"/>
        </w:rPr>
        <w:t>pantanosos costeros (DRNA, 2007</w:t>
      </w:r>
      <w:r w:rsidRPr="00483D02">
        <w:rPr>
          <w:rFonts w:ascii="Gill Sans" w:eastAsia="Gill Sans" w:hAnsi="Gill Sans" w:cs="Gill Sans" w:hint="cs"/>
          <w:lang w:val="es-CO"/>
        </w:rPr>
        <w:t>)</w:t>
      </w:r>
      <w:r>
        <w:rPr>
          <w:rFonts w:ascii="Gill Sans" w:eastAsia="Gill Sans" w:hAnsi="Gill Sans" w:cs="Gill Sans"/>
          <w:lang w:val="es-CO"/>
        </w:rPr>
        <w:t>.</w:t>
      </w:r>
    </w:p>
    <w:p w14:paraId="6FCFDD4E" w14:textId="77777777" w:rsidR="00C255E2" w:rsidRPr="00E071DB" w:rsidRDefault="00C255E2" w:rsidP="00E071DB">
      <w:pPr>
        <w:pStyle w:val="Ttulo2"/>
        <w:spacing w:before="0" w:after="200" w:line="240" w:lineRule="auto"/>
        <w:rPr>
          <w:rFonts w:ascii="Gill Sans" w:eastAsia="Gill Sans" w:hAnsi="Gill Sans" w:cs="Gill Sans"/>
          <w:b/>
          <w:sz w:val="24"/>
          <w:szCs w:val="24"/>
          <w:lang w:val="es-CO"/>
        </w:rPr>
      </w:pPr>
      <w:bookmarkStart w:id="162" w:name="_Toc129359570"/>
      <w:bookmarkEnd w:id="151"/>
      <w:r w:rsidRPr="00E071DB">
        <w:rPr>
          <w:rFonts w:ascii="Gill Sans" w:eastAsia="Gill Sans" w:hAnsi="Gill Sans" w:cs="Gill Sans"/>
          <w:b/>
          <w:sz w:val="24"/>
          <w:szCs w:val="24"/>
          <w:lang w:val="es-CO"/>
        </w:rPr>
        <w:t>El territorio culturizado</w:t>
      </w:r>
      <w:bookmarkEnd w:id="162"/>
      <w:r w:rsidRPr="00E071DB">
        <w:rPr>
          <w:rFonts w:ascii="Gill Sans" w:eastAsia="Gill Sans" w:hAnsi="Gill Sans" w:cs="Gill Sans"/>
          <w:b/>
          <w:sz w:val="24"/>
          <w:szCs w:val="24"/>
          <w:lang w:val="es-CO"/>
        </w:rPr>
        <w:t xml:space="preserve"> </w:t>
      </w:r>
    </w:p>
    <w:p w14:paraId="1469DBCB" w14:textId="7E5A3FCB"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El agua dulce es un elemento fundamental para la vida de todo pueblo, incluyendo las comunidades afrodescendientes e indígenas de Nuquí. Si bien existe una mayor conexión con los ríos y las quebradas por parte de los indígenas embera (este el lugar desde donde culturalmente se conciben y de </w:t>
      </w:r>
      <w:r w:rsidR="00B47867">
        <w:rPr>
          <w:rFonts w:ascii="Gill Sans" w:eastAsia="Gill Sans" w:hAnsi="Gill Sans"/>
          <w:lang w:val="es-CO"/>
        </w:rPr>
        <w:t>dónde</w:t>
      </w:r>
      <w:r>
        <w:rPr>
          <w:rFonts w:ascii="Gill Sans" w:eastAsia="Gill Sans" w:hAnsi="Gill Sans"/>
          <w:lang w:val="es-CO"/>
        </w:rPr>
        <w:t xml:space="preserve"> sacan su alimento), las comunidades afrodescendientes también tienen una relación especial con ellos, aunque atenuada por su vínculo más fuerte con el mar. </w:t>
      </w:r>
    </w:p>
    <w:p w14:paraId="3C21C84C" w14:textId="77777777" w:rsidR="00C255E2" w:rsidRDefault="00C255E2" w:rsidP="00C255E2">
      <w:pPr>
        <w:pStyle w:val="Ttulo3"/>
        <w:spacing w:before="0" w:after="200" w:line="240" w:lineRule="auto"/>
        <w:jc w:val="both"/>
        <w:rPr>
          <w:rFonts w:ascii="Gill Sans" w:eastAsia="Gill Sans" w:hAnsi="Gill Sans"/>
          <w:color w:val="auto"/>
          <w:sz w:val="22"/>
          <w:szCs w:val="22"/>
          <w:lang w:val="es-CO"/>
        </w:rPr>
      </w:pPr>
      <w:bookmarkStart w:id="163" w:name="_Toc129359571"/>
      <w:r>
        <w:rPr>
          <w:rFonts w:ascii="Gill Sans" w:eastAsia="Gill Sans" w:hAnsi="Gill Sans"/>
          <w:color w:val="auto"/>
          <w:sz w:val="22"/>
          <w:szCs w:val="22"/>
          <w:lang w:val="es-CO"/>
        </w:rPr>
        <w:t>Naturaleza en su conjunto</w:t>
      </w:r>
      <w:bookmarkEnd w:id="163"/>
    </w:p>
    <w:p w14:paraId="770DE55F"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Los ríos y quebradas, como ecosistemas en sí mismos, hacen parte de la cosmogonía y de la comprensión que tienen los grupos étnicos de Nuquí sobre sí mismos y su territorio. Ellos generan identidad en comunidades afrodescendientes e indígenas en aspectos vitales de su habitar el territorio.</w:t>
      </w:r>
    </w:p>
    <w:p w14:paraId="6B255E94"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Identidad comunitaria (simbólico y sociocultural)</w:t>
      </w:r>
    </w:p>
    <w:p w14:paraId="13AA315B"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La importancia anteriormente mencionada se evidencia en los patrones de asentamiento y apropiación del territorio de las comunidades </w:t>
      </w:r>
      <w:r>
        <w:rPr>
          <w:rFonts w:ascii="Gill Sans" w:eastAsia="Gill Sans" w:hAnsi="Gill Sans"/>
          <w:b/>
          <w:bCs/>
          <w:lang w:val="es-CO"/>
        </w:rPr>
        <w:t>afrodescendientes</w:t>
      </w:r>
      <w:r>
        <w:rPr>
          <w:rFonts w:ascii="Gill Sans" w:eastAsia="Gill Sans" w:hAnsi="Gill Sans"/>
          <w:lang w:val="es-CO"/>
        </w:rPr>
        <w:t>. Las poblaciones negras (Jurubirá, Tribugá, Panguí, Joví, Coquí, Termales, Partadó y Arusí) se han fundado en la desembocadura de los ríos al mar. Así mismo, los ríos determinan los nombres de los poblados, cuya toponimia tiene origen embera. Por otra parte, los ríos son espacios donde se reafirman el habitar y la propiedad individual y familiar (Consejo Comunitario General Los Riscales, 2007).</w:t>
      </w:r>
    </w:p>
    <w:p w14:paraId="03341E98" w14:textId="1034B5EB"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Esto mismo sucede con las comunidades </w:t>
      </w:r>
      <w:r>
        <w:rPr>
          <w:rFonts w:ascii="Gill Sans" w:eastAsia="Gill Sans" w:hAnsi="Gill Sans"/>
          <w:b/>
          <w:bCs/>
          <w:lang w:val="es-CO"/>
        </w:rPr>
        <w:t>indígenas</w:t>
      </w:r>
      <w:r>
        <w:rPr>
          <w:rFonts w:ascii="Gill Sans" w:eastAsia="Gill Sans" w:hAnsi="Gill Sans"/>
          <w:lang w:val="es-CO"/>
        </w:rPr>
        <w:t xml:space="preserve"> embera. Las poblaciones indígenas hacen sus asentamientos alrededor de los ríos, siendo característico ver adultos, niños y animales allí (</w:t>
      </w:r>
      <w:r w:rsidR="00F8716E">
        <w:rPr>
          <w:rFonts w:ascii="Gill Sans" w:eastAsia="Gill Sans" w:hAnsi="Gill Sans"/>
          <w:lang w:val="es-CO"/>
        </w:rPr>
        <w:t>PNN, 2017</w:t>
      </w:r>
      <w:r>
        <w:rPr>
          <w:rFonts w:ascii="Gill Sans" w:eastAsia="Gill Sans" w:hAnsi="Gill Sans"/>
          <w:lang w:val="es-CO"/>
        </w:rPr>
        <w:t>). Sin embargo, la conexión simbólica y sociocultural con los ríos para este grupo étnico es mayor. Embera Dobida significa “gente de río”, por tanto, sus integrantes no pueden imaginarse lejos de ellos.</w:t>
      </w:r>
    </w:p>
    <w:p w14:paraId="018658FB"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Hogar de seres míticos (simbólico y sociocultural)</w:t>
      </w:r>
    </w:p>
    <w:p w14:paraId="1A104BA9" w14:textId="0930DB70"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En su cosmogonía, las comunidades </w:t>
      </w:r>
      <w:r>
        <w:rPr>
          <w:rFonts w:ascii="Gill Sans" w:eastAsia="Gill Sans" w:hAnsi="Gill Sans"/>
          <w:b/>
          <w:bCs/>
          <w:lang w:val="es-CO"/>
        </w:rPr>
        <w:t>afrodescendientes</w:t>
      </w:r>
      <w:r>
        <w:rPr>
          <w:rFonts w:ascii="Gill Sans" w:eastAsia="Gill Sans" w:hAnsi="Gill Sans"/>
          <w:lang w:val="es-CO"/>
        </w:rPr>
        <w:t xml:space="preserve"> tienen una relación importante con las energías de la naturaleza. El agua es un agente purificador; el río es un ser impersonal que proporciona vida, pero que también es habitado por numerosos seres míticos de los que hay que protegerse (</w:t>
      </w:r>
      <w:r w:rsidR="007D4E40">
        <w:rPr>
          <w:rFonts w:ascii="Gill Sans" w:eastAsia="Gill Sans" w:hAnsi="Gill Sans"/>
          <w:lang w:val="es-CO"/>
        </w:rPr>
        <w:t>Vásquez y Restrepo, 2013</w:t>
      </w:r>
      <w:r>
        <w:rPr>
          <w:rFonts w:ascii="Gill Sans" w:eastAsia="Gill Sans" w:hAnsi="Gill Sans"/>
          <w:lang w:val="es-CO"/>
        </w:rPr>
        <w:t>; Consejo Comunitario General Los Riscales, 2007). Algunos de estos ya han sido nombrados: la madre agua, el indio del agua, el negro del agua y la sirena (</w:t>
      </w:r>
      <w:r w:rsidR="009F61CE">
        <w:rPr>
          <w:rFonts w:ascii="Gill Sans" w:eastAsia="Gill Sans" w:hAnsi="Gill Sans"/>
          <w:lang w:val="es-CO"/>
        </w:rPr>
        <w:t>CODECHOCÓ, 2020</w:t>
      </w:r>
      <w:r>
        <w:rPr>
          <w:rFonts w:ascii="Gill Sans" w:eastAsia="Gill Sans" w:hAnsi="Gill Sans"/>
          <w:lang w:val="es-CO"/>
        </w:rPr>
        <w:t>).</w:t>
      </w:r>
    </w:p>
    <w:p w14:paraId="7E335EE3" w14:textId="40BC2318"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Para las comunidades </w:t>
      </w:r>
      <w:r>
        <w:rPr>
          <w:rFonts w:ascii="Gill Sans" w:eastAsia="Gill Sans" w:hAnsi="Gill Sans"/>
          <w:b/>
          <w:bCs/>
          <w:lang w:val="es-CO"/>
        </w:rPr>
        <w:t>indígenas</w:t>
      </w:r>
      <w:r>
        <w:rPr>
          <w:rFonts w:ascii="Gill Sans" w:eastAsia="Gill Sans" w:hAnsi="Gill Sans"/>
          <w:lang w:val="es-CO"/>
        </w:rPr>
        <w:t xml:space="preserve"> embera de Colombia, el agua provino de la caída de un árbol sagrado: el Jenené. Independientemente de las diversas versiones que hay alrededor de su caída, su tronco y ramas formaron la raíz del agua (el mar) y todas las demás fuentes de agua: los ríos, las ciénagas o las lagunas (Grupo Semillas, 2001). Las fuentes de agua son puentes que comunican el mundo de abajo con el mundo del medio (Grupo Semillas, 2001; Rubio et. al., 1998; Ulloa et. al., 1996); así, /</w:t>
      </w:r>
      <w:r>
        <w:rPr>
          <w:rFonts w:ascii="Gill Sans" w:eastAsia="Gill Sans" w:hAnsi="Gill Sans"/>
          <w:i/>
          <w:iCs/>
          <w:lang w:val="es-CO"/>
        </w:rPr>
        <w:t>jaibaná</w:t>
      </w:r>
      <w:r>
        <w:rPr>
          <w:rFonts w:ascii="Gill Sans" w:eastAsia="Gill Sans" w:hAnsi="Gill Sans"/>
          <w:lang w:val="es-CO"/>
        </w:rPr>
        <w:t xml:space="preserve">/, gente animal, humanos y diversos seres pasan de un mundo a otro por </w:t>
      </w:r>
      <w:r w:rsidR="00B47867">
        <w:rPr>
          <w:rFonts w:ascii="Gill Sans" w:eastAsia="Gill Sans" w:hAnsi="Gill Sans"/>
          <w:lang w:val="es-CO"/>
        </w:rPr>
        <w:t>estas puertas multidimensionales</w:t>
      </w:r>
      <w:r>
        <w:rPr>
          <w:rFonts w:ascii="Gill Sans" w:eastAsia="Gill Sans" w:hAnsi="Gill Sans"/>
          <w:lang w:val="es-CO"/>
        </w:rPr>
        <w:t>. Es importante recordar que este espacio es el hogar de /</w:t>
      </w:r>
      <w:r>
        <w:rPr>
          <w:rFonts w:ascii="Gill Sans" w:eastAsia="Gill Sans" w:hAnsi="Gill Sans"/>
          <w:i/>
          <w:iCs/>
          <w:lang w:val="es-CO"/>
        </w:rPr>
        <w:t>jai</w:t>
      </w:r>
      <w:r>
        <w:rPr>
          <w:rFonts w:ascii="Gill Sans" w:eastAsia="Gill Sans" w:hAnsi="Gill Sans"/>
          <w:lang w:val="es-CO"/>
        </w:rPr>
        <w:t>/ esenciales en la cosmogonía embera como /</w:t>
      </w:r>
      <w:r>
        <w:rPr>
          <w:rFonts w:ascii="Gill Sans" w:eastAsia="Gill Sans" w:hAnsi="Gill Sans"/>
          <w:i/>
          <w:iCs/>
          <w:lang w:val="es-CO"/>
        </w:rPr>
        <w:t xml:space="preserve"> antomiá</w:t>
      </w:r>
      <w:r>
        <w:rPr>
          <w:rFonts w:ascii="Gill Sans" w:eastAsia="Gill Sans" w:hAnsi="Gill Sans"/>
          <w:lang w:val="es-CO"/>
        </w:rPr>
        <w:t xml:space="preserve"> / (madre agua) y /</w:t>
      </w:r>
      <w:r>
        <w:rPr>
          <w:rFonts w:ascii="Gill Sans" w:eastAsia="Gill Sans" w:hAnsi="Gill Sans"/>
          <w:i/>
          <w:iCs/>
          <w:lang w:val="es-CO"/>
        </w:rPr>
        <w:t>nüsí</w:t>
      </w:r>
      <w:r>
        <w:rPr>
          <w:rFonts w:ascii="Gill Sans" w:eastAsia="Gill Sans" w:hAnsi="Gill Sans"/>
          <w:lang w:val="es-CO"/>
        </w:rPr>
        <w:t>/ (pez gigante) (Ulloa et. al., 1996, Pardo, 1991).</w:t>
      </w:r>
    </w:p>
    <w:p w14:paraId="13CC2901"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Esta comprensión del agua como lugar simbólico ha hecho que muchos de los sitios sagrados de los indígenas se encuentren en ríos y quebradas y que no se permita ninguna actividad en ellos.</w:t>
      </w:r>
      <w:r w:rsidRPr="008069B7">
        <w:rPr>
          <w:rFonts w:ascii="Gill Sans" w:eastAsia="Gill Sans" w:hAnsi="Gill Sans"/>
          <w:lang w:val="es-CO"/>
        </w:rPr>
        <w:t xml:space="preserve"> Parques Naturales (2017: 56) nombra los siguientes: Viilanueva Juribidá:</w:t>
      </w:r>
      <w:r>
        <w:rPr>
          <w:rFonts w:ascii="Gill Sans" w:eastAsia="Gill Sans" w:hAnsi="Gill Sans"/>
          <w:lang w:val="es-CO"/>
        </w:rPr>
        <w:t xml:space="preserve"> cementerio ubicado en la quebrada Vijo, la cascada de la quebrada El Salto, el sector de agua caliente (termales) y la quebrada Oara. Puerto Indio: laguna Mon o Lano, cascada de la quebrada El Salto, el filo de Chiquero, la cuchilla de la quebrada Tatabrera y el cementerio ubicado al lado de la quebrada Monduquera. La Loma: laguna Mon, Enriquecito (ubicada en la  cabecera de la quebrada Enrique) y la parte baja de la quebrada Tatabrera.</w:t>
      </w:r>
    </w:p>
    <w:p w14:paraId="1A4DBEB1"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 xml:space="preserve">Turismo </w:t>
      </w:r>
    </w:p>
    <w:p w14:paraId="33995009"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Los ríos son tomados en consideración en los planes de etnodesarrollo y en la oferta turística presente y futura de las comunidades </w:t>
      </w:r>
      <w:r>
        <w:rPr>
          <w:rFonts w:ascii="Gill Sans" w:eastAsia="Gill Sans" w:hAnsi="Gill Sans"/>
          <w:b/>
          <w:bCs/>
          <w:lang w:val="es-CO"/>
        </w:rPr>
        <w:t>afrodescendientes</w:t>
      </w:r>
      <w:r>
        <w:rPr>
          <w:rFonts w:ascii="Gill Sans" w:eastAsia="Gill Sans" w:hAnsi="Gill Sans"/>
          <w:lang w:val="es-CO"/>
        </w:rPr>
        <w:t xml:space="preserve"> nuquiseñas. El senderismo, el avistamiento de aves, la pesca, el buceo, la ida a aguas termales o el simple de baño de río son actividades a considerar. Las cascadas son también importantes, por ejemplo, las cascadas de los ríos Arusí y Arusito (Consejo Comunitario General Los Riscales, 2007).</w:t>
      </w:r>
    </w:p>
    <w:p w14:paraId="1BA04AE7" w14:textId="77777777" w:rsidR="00C255E2" w:rsidRDefault="00C255E2" w:rsidP="00C255E2">
      <w:pPr>
        <w:pStyle w:val="Ttulo3"/>
        <w:spacing w:before="0" w:after="200" w:line="240" w:lineRule="auto"/>
        <w:jc w:val="both"/>
        <w:rPr>
          <w:rFonts w:ascii="Gill Sans" w:eastAsia="Gill Sans" w:hAnsi="Gill Sans"/>
          <w:color w:val="auto"/>
          <w:sz w:val="22"/>
          <w:szCs w:val="22"/>
          <w:lang w:val="es-CO"/>
        </w:rPr>
      </w:pPr>
      <w:bookmarkStart w:id="164" w:name="_Toc129359572"/>
      <w:r>
        <w:rPr>
          <w:rFonts w:ascii="Gill Sans" w:eastAsia="Gill Sans" w:hAnsi="Gill Sans"/>
          <w:color w:val="auto"/>
          <w:sz w:val="22"/>
          <w:szCs w:val="22"/>
          <w:lang w:val="es-CO"/>
        </w:rPr>
        <w:t>Agua</w:t>
      </w:r>
      <w:bookmarkEnd w:id="164"/>
    </w:p>
    <w:p w14:paraId="6F664D64"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La vida, la comunicación y la conexión entre espacios son impensables sin los ríos y quebradas. Sus nacimientos y cauces proveen de agua para el consumo a afrodescendientes e indígenas; además, son las vías de transporte y comunicación de la tierra firme. Por ellas se va hacia adentro, al monte; por ellas se sale del monte; a través de ellas se transportan humanos y productos agrícolas y forestales.</w:t>
      </w:r>
    </w:p>
    <w:p w14:paraId="42B3EE7D" w14:textId="77777777" w:rsidR="00C255E2" w:rsidRDefault="00C255E2" w:rsidP="00C255E2">
      <w:pPr>
        <w:spacing w:after="200"/>
        <w:rPr>
          <w:rFonts w:ascii="Gill Sans" w:eastAsia="Gill Sans" w:hAnsi="Gill Sans"/>
          <w:u w:val="single"/>
          <w:lang w:val="es-CO"/>
        </w:rPr>
      </w:pPr>
      <w:r>
        <w:rPr>
          <w:rFonts w:ascii="Gill Sans" w:eastAsia="Gill Sans" w:hAnsi="Gill Sans"/>
          <w:u w:val="single"/>
          <w:lang w:val="es-CO"/>
        </w:rPr>
        <w:t>Abastecimiento de agua (económico y sociocultural)</w:t>
      </w:r>
    </w:p>
    <w:p w14:paraId="0BD10050"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Las comunidades </w:t>
      </w:r>
      <w:r w:rsidRPr="008069B7">
        <w:rPr>
          <w:rFonts w:ascii="Gill Sans" w:eastAsia="Gill Sans" w:hAnsi="Gill Sans"/>
          <w:b/>
          <w:bCs/>
          <w:lang w:val="es-CO"/>
        </w:rPr>
        <w:t>afrodescendientes</w:t>
      </w:r>
      <w:r>
        <w:rPr>
          <w:rFonts w:ascii="Gill Sans" w:eastAsia="Gill Sans" w:hAnsi="Gill Sans"/>
          <w:lang w:val="es-CO"/>
        </w:rPr>
        <w:t xml:space="preserve"> de Nuquí se abastecen de agua a través de acueductos públicos, acueductos veredales, agua lluvia y acceso a fuentes de agua naturales (ríos, quebradas o nacimientos) (Dane, 2018). Todas estas provienen de los nacimientos que se encuentran en el monte y los ríos que crucen sus territorios (Consejo Comunitario General Los Riscales, 2007). El agua se utiliza para consumo, baño, preparación de alimentos y actividades laborales.</w:t>
      </w:r>
    </w:p>
    <w:p w14:paraId="6C05BACD" w14:textId="449409AE"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Los </w:t>
      </w:r>
      <w:r w:rsidRPr="008069B7">
        <w:rPr>
          <w:rFonts w:ascii="Gill Sans" w:eastAsia="Gill Sans" w:hAnsi="Gill Sans"/>
          <w:b/>
          <w:bCs/>
          <w:lang w:val="es-CO"/>
        </w:rPr>
        <w:t>indígenas</w:t>
      </w:r>
      <w:r>
        <w:rPr>
          <w:rFonts w:ascii="Gill Sans" w:eastAsia="Gill Sans" w:hAnsi="Gill Sans"/>
          <w:lang w:val="es-CO"/>
        </w:rPr>
        <w:t xml:space="preserve"> embera se abastecen del agua de los ríos para el consumo y el desarrollo de sus labores (</w:t>
      </w:r>
      <w:r w:rsidR="00F8716E">
        <w:rPr>
          <w:rFonts w:ascii="Gill Sans" w:eastAsia="Gill Sans" w:hAnsi="Gill Sans"/>
          <w:lang w:val="es-CO"/>
        </w:rPr>
        <w:t>PNN, 2017</w:t>
      </w:r>
      <w:r>
        <w:rPr>
          <w:rFonts w:ascii="Gill Sans" w:eastAsia="Gill Sans" w:hAnsi="Gill Sans"/>
          <w:lang w:val="es-CO"/>
        </w:rPr>
        <w:t xml:space="preserve">). Algunas comunidades cuentan con acueducto público y comunitario, mientras otras acceden directamente a las fuentes de agua naturales (Dane, 2018). Al igual que en el mundo afro, el agua se usa en todas las actividades domésticas, de aseo personal y laborales. </w:t>
      </w:r>
    </w:p>
    <w:p w14:paraId="32DC3E17"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En ambas comunidades (aunque más en las indígenas), los desafíos en los temas de contaminación, potabilización, acceso y manejo de aguas residuales son aspectos fundamentales a tener en cuenta en los planes y acuerdos comunitarios para el bienestar de estos grupos étnicos. Igualmente, lo es el compartir una misma cuenta intercomunitariamente (entre indígenas) y entre comunidades (indígenas y afrodescendientes). </w:t>
      </w:r>
    </w:p>
    <w:p w14:paraId="4646B652"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Medio de transporte/comunicación (económico, simbólico y sociocultural)</w:t>
      </w:r>
    </w:p>
    <w:p w14:paraId="21CD49F3"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En las comunidades </w:t>
      </w:r>
      <w:r w:rsidRPr="008069B7">
        <w:rPr>
          <w:rFonts w:ascii="Gill Sans" w:eastAsia="Gill Sans" w:hAnsi="Gill Sans"/>
          <w:b/>
          <w:bCs/>
          <w:lang w:val="es-CO"/>
        </w:rPr>
        <w:t>afrodescendientes</w:t>
      </w:r>
      <w:r>
        <w:rPr>
          <w:rFonts w:ascii="Gill Sans" w:eastAsia="Gill Sans" w:hAnsi="Gill Sans"/>
          <w:lang w:val="es-CO"/>
        </w:rPr>
        <w:t>, el mar (sobre todo), pero también los ríos, permiten la conexión entre comunidades, por medio de canaletes lanchas o barcos (Peña, 2020; Consejo Comunitario General Los Riscales, 2007). En palabras de estas mismas comunidades:</w:t>
      </w:r>
    </w:p>
    <w:p w14:paraId="5B9AA0CE" w14:textId="77777777" w:rsidR="00C255E2" w:rsidRDefault="00C255E2" w:rsidP="00C255E2">
      <w:pPr>
        <w:spacing w:after="200" w:line="240" w:lineRule="auto"/>
        <w:rPr>
          <w:rFonts w:ascii="Gill Sans" w:eastAsia="Gill Sans" w:hAnsi="Gill Sans"/>
          <w:lang w:val="es-CO"/>
        </w:rPr>
      </w:pPr>
      <w:r w:rsidRPr="00506784">
        <w:rPr>
          <w:rFonts w:ascii="Gill Sans" w:eastAsia="Gill Sans" w:hAnsi="Gill Sans" w:cs="Gill Sans"/>
          <w:sz w:val="28"/>
          <w:szCs w:val="28"/>
          <w:lang w:val="es-CO"/>
        </w:rPr>
        <w:t>“El mar y los ríos tienen calles y vueltas. Por sus aguas va y viene nuestra gente en canoas empujadas con palancas o canaletes, o con motores fuera de borda, de las casas a los colinos o trabajaderos, de la comunidad a los pueblos cercanos o lejanos para mercadear lo que se produce; de una comunidad a otra para visitar a sus familiares o amigos, o para despedir a los muertos”</w:t>
      </w:r>
      <w:r>
        <w:rPr>
          <w:rFonts w:ascii="Gill Sans" w:eastAsia="Gill Sans" w:hAnsi="Gill Sans" w:cs="Gill Sans"/>
          <w:sz w:val="28"/>
          <w:szCs w:val="28"/>
          <w:lang w:val="es-CO"/>
        </w:rPr>
        <w:t>.</w:t>
      </w:r>
      <w:r>
        <w:rPr>
          <w:rFonts w:ascii="Gill Sans" w:eastAsia="Gill Sans" w:hAnsi="Gill Sans"/>
          <w:lang w:val="es-CO"/>
        </w:rPr>
        <w:t xml:space="preserve"> </w:t>
      </w:r>
    </w:p>
    <w:p w14:paraId="5617DB26" w14:textId="77777777" w:rsidR="00C255E2" w:rsidRPr="002F28BE" w:rsidRDefault="00C255E2" w:rsidP="00C255E2">
      <w:pPr>
        <w:spacing w:after="200" w:line="240" w:lineRule="auto"/>
        <w:rPr>
          <w:rFonts w:ascii="Gill Sans" w:eastAsia="Gill Sans" w:hAnsi="Gill Sans" w:cs="Gill Sans"/>
          <w:b/>
          <w:i/>
          <w:lang w:val="es-CO"/>
        </w:rPr>
      </w:pPr>
      <w:r w:rsidRPr="002F28BE">
        <w:rPr>
          <w:rFonts w:ascii="Gill Sans" w:eastAsia="Gill Sans" w:hAnsi="Gill Sans" w:cs="Gill Sans"/>
          <w:b/>
          <w:i/>
          <w:lang w:val="es-CO"/>
        </w:rPr>
        <w:t>Consejo Comunitario General Los Riscales, 2007: 75.</w:t>
      </w:r>
    </w:p>
    <w:p w14:paraId="6C3F1240" w14:textId="17CB3F36"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Las comunidades </w:t>
      </w:r>
      <w:r w:rsidRPr="002A3DC1">
        <w:rPr>
          <w:rFonts w:ascii="Gill Sans" w:eastAsia="Gill Sans" w:hAnsi="Gill Sans"/>
          <w:b/>
          <w:bCs/>
          <w:lang w:val="es-CO"/>
        </w:rPr>
        <w:t>indígenas</w:t>
      </w:r>
      <w:r>
        <w:rPr>
          <w:rFonts w:ascii="Gill Sans" w:eastAsia="Gill Sans" w:hAnsi="Gill Sans"/>
          <w:lang w:val="es-CO"/>
        </w:rPr>
        <w:t xml:space="preserve"> embera tienen la misma relación con los ríos. Ellos son el medio de transporte de estos pueblos (</w:t>
      </w:r>
      <w:r w:rsidR="00F8716E">
        <w:rPr>
          <w:rFonts w:ascii="Gill Sans" w:eastAsia="Gill Sans" w:hAnsi="Gill Sans"/>
          <w:lang w:val="es-CO"/>
        </w:rPr>
        <w:t>PNN, 2017</w:t>
      </w:r>
      <w:r>
        <w:rPr>
          <w:rFonts w:ascii="Gill Sans" w:eastAsia="Gill Sans" w:hAnsi="Gill Sans"/>
          <w:lang w:val="es-CO"/>
        </w:rPr>
        <w:t>). Al vivir en la parte media de los ríos, se desplazan por estos</w:t>
      </w:r>
    </w:p>
    <w:p w14:paraId="4AAC0C19" w14:textId="77777777" w:rsidR="00C255E2" w:rsidRDefault="00C255E2" w:rsidP="00C255E2">
      <w:pPr>
        <w:spacing w:after="200" w:line="240" w:lineRule="auto"/>
        <w:rPr>
          <w:rFonts w:ascii="Gill Sans" w:eastAsia="Gill Sans" w:hAnsi="Gill Sans"/>
          <w:lang w:val="es-CO"/>
        </w:rPr>
      </w:pPr>
      <w:r w:rsidRPr="00506784">
        <w:rPr>
          <w:rFonts w:ascii="Gill Sans" w:eastAsia="Gill Sans" w:hAnsi="Gill Sans" w:cs="Gill Sans"/>
          <w:sz w:val="28"/>
          <w:szCs w:val="28"/>
          <w:lang w:val="es-CO"/>
        </w:rPr>
        <w:t xml:space="preserve">“en canoas impulsadas por palancas manuales desde la desembocadura del río hasta la comunidad y cuando los ríos tienen suficiente agua se hacen navegables y permiten transporte impulsado con motores, reduciendo el tiempo en una tercera parte. La única comunidad que tiene transporte motorizado casi permanente es </w:t>
      </w:r>
      <w:r>
        <w:rPr>
          <w:rFonts w:ascii="Gill Sans" w:eastAsia="Gill Sans" w:hAnsi="Gill Sans" w:cs="Gill Sans"/>
          <w:sz w:val="28"/>
          <w:szCs w:val="28"/>
          <w:lang w:val="es-CO"/>
        </w:rPr>
        <w:t>P</w:t>
      </w:r>
      <w:r w:rsidRPr="00506784">
        <w:rPr>
          <w:rFonts w:ascii="Gill Sans" w:eastAsia="Gill Sans" w:hAnsi="Gill Sans" w:cs="Gill Sans"/>
          <w:sz w:val="28"/>
          <w:szCs w:val="28"/>
          <w:lang w:val="es-CO"/>
        </w:rPr>
        <w:t>uerto Jagua, para lo cual se debe contar con la marea alta con el fin de pasar la bocana del río Chorí”</w:t>
      </w:r>
      <w:r>
        <w:rPr>
          <w:rFonts w:ascii="Gill Sans" w:eastAsia="Gill Sans" w:hAnsi="Gill Sans" w:cs="Gill Sans"/>
          <w:sz w:val="28"/>
          <w:szCs w:val="28"/>
          <w:lang w:val="es-CO"/>
        </w:rPr>
        <w:t>.</w:t>
      </w:r>
      <w:r>
        <w:rPr>
          <w:rFonts w:ascii="Gill Sans" w:eastAsia="Gill Sans" w:hAnsi="Gill Sans"/>
          <w:lang w:val="es-CO"/>
        </w:rPr>
        <w:t xml:space="preserve"> </w:t>
      </w:r>
    </w:p>
    <w:p w14:paraId="4558F5D2" w14:textId="77777777" w:rsidR="00C255E2" w:rsidRPr="002F28BE" w:rsidRDefault="00C255E2" w:rsidP="00C255E2">
      <w:pPr>
        <w:spacing w:after="200" w:line="240" w:lineRule="auto"/>
        <w:rPr>
          <w:rFonts w:ascii="Gill Sans" w:eastAsia="Gill Sans" w:hAnsi="Gill Sans" w:cs="Gill Sans"/>
          <w:b/>
          <w:i/>
          <w:lang w:val="es-CO"/>
        </w:rPr>
      </w:pPr>
      <w:r w:rsidRPr="002F28BE">
        <w:rPr>
          <w:rFonts w:ascii="Gill Sans" w:eastAsia="Gill Sans" w:hAnsi="Gill Sans" w:cs="Gill Sans"/>
          <w:b/>
          <w:i/>
          <w:lang w:val="es-CO"/>
        </w:rPr>
        <w:t>Guerra y Uribe, 2013: 83.</w:t>
      </w:r>
    </w:p>
    <w:p w14:paraId="00DB51DC"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Extracción de madera (económico y sociocultural)</w:t>
      </w:r>
    </w:p>
    <w:p w14:paraId="78E00CDB"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Las comunidades </w:t>
      </w:r>
      <w:r w:rsidRPr="002A3DC1">
        <w:rPr>
          <w:rFonts w:ascii="Gill Sans" w:eastAsia="Gill Sans" w:hAnsi="Gill Sans"/>
          <w:b/>
          <w:bCs/>
          <w:lang w:val="es-CO"/>
        </w:rPr>
        <w:t>afrodescendientes</w:t>
      </w:r>
      <w:r>
        <w:rPr>
          <w:rFonts w:ascii="Gill Sans" w:eastAsia="Gill Sans" w:hAnsi="Gill Sans"/>
          <w:lang w:val="es-CO"/>
        </w:rPr>
        <w:t xml:space="preserve"> de Nuquí utilizan ríos y quebradas para la extracción de madera. A través de ellos movilizan los bloques en bruto desde el bosque hacia donde se encuentran los compradores (Consejo Comunitario General Los Riscales, 2007). De esta manera, la madera se saca en trozas por ríos y quebradas a través de flotación y arrastre (desde el monte hasta el sitio del intermediario o el lugar de acopio) y desde allí en remolcadores (para trozas) y barcos (veleros) para la madera en bloque (Consejo Comunitario General Los Riscales, 2007). </w:t>
      </w:r>
    </w:p>
    <w:p w14:paraId="465A26A5" w14:textId="77777777" w:rsidR="00C255E2" w:rsidRDefault="00C255E2" w:rsidP="00C255E2">
      <w:pPr>
        <w:pStyle w:val="Ttulo3"/>
        <w:spacing w:before="0" w:after="200" w:line="240" w:lineRule="auto"/>
        <w:jc w:val="both"/>
        <w:rPr>
          <w:rFonts w:ascii="Gill Sans" w:eastAsia="Gill Sans" w:hAnsi="Gill Sans"/>
          <w:color w:val="auto"/>
          <w:sz w:val="22"/>
          <w:szCs w:val="22"/>
          <w:lang w:val="es-CO"/>
        </w:rPr>
      </w:pPr>
      <w:bookmarkStart w:id="165" w:name="_Toc129359573"/>
      <w:r>
        <w:rPr>
          <w:rFonts w:ascii="Gill Sans" w:eastAsia="Gill Sans" w:hAnsi="Gill Sans"/>
          <w:color w:val="auto"/>
          <w:sz w:val="22"/>
          <w:szCs w:val="22"/>
          <w:lang w:val="es-CO"/>
        </w:rPr>
        <w:t>Animales</w:t>
      </w:r>
      <w:bookmarkEnd w:id="165"/>
    </w:p>
    <w:p w14:paraId="0B895B57" w14:textId="4492A37F" w:rsidR="00C255E2" w:rsidRDefault="00C255E2" w:rsidP="00C255E2">
      <w:pPr>
        <w:spacing w:after="200" w:line="240" w:lineRule="auto"/>
        <w:rPr>
          <w:rFonts w:ascii="Gill Sans" w:eastAsia="Gill Sans" w:hAnsi="Gill Sans"/>
          <w:lang w:val="es-CO"/>
        </w:rPr>
      </w:pPr>
      <w:r>
        <w:rPr>
          <w:rFonts w:ascii="Gill Sans" w:eastAsia="Gill Sans" w:hAnsi="Gill Sans"/>
          <w:lang w:val="es-CO"/>
        </w:rPr>
        <w:t>Aunque el mar suele ser el lugar preferido de pesca de las comunidades afrodescendientes de Nuquí, estas también suelen pescar en el río (aunque en mucha menor medida) (Consejo Comunitario General Los Riscales, 2007). Por el contrario, los indígenas embera, además de cazar para consumir carne de animales de monte, basan su dieta de proteína animal en la pesca de peces de río (</w:t>
      </w:r>
      <w:r w:rsidR="00F8716E">
        <w:rPr>
          <w:rFonts w:ascii="Gill Sans" w:eastAsia="Gill Sans" w:hAnsi="Gill Sans"/>
          <w:lang w:val="es-CO"/>
        </w:rPr>
        <w:t>PNN, 2017</w:t>
      </w:r>
      <w:r>
        <w:rPr>
          <w:rFonts w:ascii="Gill Sans" w:eastAsia="Gill Sans" w:hAnsi="Gill Sans"/>
          <w:lang w:val="es-CO"/>
        </w:rPr>
        <w:t>). Dada la disminución de esta fauna, algunos miembros de las comunidades indígenas han empezado a realizar actividades pesqueras en el mar para complementar su alimentación.</w:t>
      </w:r>
    </w:p>
    <w:p w14:paraId="2F81D274"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Alimentación/gastronomía (simbólico, económico y sociocultural)</w:t>
      </w:r>
    </w:p>
    <w:p w14:paraId="2273684F"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Entre los animales que se encuentran en ríos y quebradas, las comunidades </w:t>
      </w:r>
      <w:r w:rsidRPr="002A3DC1">
        <w:rPr>
          <w:rFonts w:ascii="Gill Sans" w:eastAsia="Gill Sans" w:hAnsi="Gill Sans"/>
          <w:b/>
          <w:bCs/>
          <w:lang w:val="es-CO"/>
        </w:rPr>
        <w:t>afrodescendientes</w:t>
      </w:r>
      <w:r>
        <w:rPr>
          <w:rFonts w:ascii="Gill Sans" w:eastAsia="Gill Sans" w:hAnsi="Gill Sans"/>
          <w:lang w:val="es-CO"/>
        </w:rPr>
        <w:t xml:space="preserve"> de Nuquí capturan el camarón de río con una técnica muy específica que requiere de agilidad para el avistamiento. Su práctica se restringe a la noche. En las quebradas de agua dulce se encuentran los camarones Macrobachium americanum y M.Tenellum así como el cangrejo Potamocarcinus Colombiensis. Una parte de la pesca es para consumo familiar y la otra para la venta (Consejo Comunitario General Los Riscales, 2007). Esta práctica es muy común en las mujeres, quienes se dedican a pescar en esteros y ríos (Peña, 2020).</w:t>
      </w:r>
    </w:p>
    <w:p w14:paraId="40757312" w14:textId="451D1BE0"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Como anotábamos, la pesca entre las comunidades </w:t>
      </w:r>
      <w:r w:rsidRPr="002A3DC1">
        <w:rPr>
          <w:rFonts w:ascii="Gill Sans" w:eastAsia="Gill Sans" w:hAnsi="Gill Sans"/>
          <w:b/>
          <w:bCs/>
          <w:lang w:val="es-CO"/>
        </w:rPr>
        <w:t>indígenas</w:t>
      </w:r>
      <w:r>
        <w:rPr>
          <w:rFonts w:ascii="Gill Sans" w:eastAsia="Gill Sans" w:hAnsi="Gill Sans"/>
          <w:lang w:val="es-CO"/>
        </w:rPr>
        <w:t xml:space="preserve"> se realiza usualmente en los ríos. Usan anzuelos, chuzos, mallas y "lenteo" (utilización de careta y chuzo). Pescan guacuco, sabaleta, jojorro, bocón, barbudo, mojarra y lisa, entre otros (</w:t>
      </w:r>
      <w:r w:rsidR="00F8716E">
        <w:rPr>
          <w:rFonts w:ascii="Gill Sans" w:eastAsia="Gill Sans" w:hAnsi="Gill Sans"/>
          <w:lang w:val="es-CO"/>
        </w:rPr>
        <w:t>PNN, 2017</w:t>
      </w:r>
      <w:r>
        <w:rPr>
          <w:rFonts w:ascii="Gill Sans" w:eastAsia="Gill Sans" w:hAnsi="Gill Sans"/>
          <w:lang w:val="es-CO"/>
        </w:rPr>
        <w:t>). Dada la importancia de esta forma de vida, la disminución de los peces y algunos conflictos entre comunidades, algunas comunidades indígenas han creado acuerdos comunitarios para que esta práctica continúe. Por ejemplo, no se permite pescar de noche, usar transmalló, dinamita o barbasco ni caretear en refugio de peces. Igualmente, la recolección de caracoles solo es para consumo familiar. Se recogen los de tallas grandes en un intervalo de 15 días a un mes (</w:t>
      </w:r>
      <w:r w:rsidR="00F8716E">
        <w:rPr>
          <w:rFonts w:ascii="Gill Sans" w:eastAsia="Gill Sans" w:hAnsi="Gill Sans"/>
          <w:lang w:val="es-CO"/>
        </w:rPr>
        <w:t>PNN, 2017</w:t>
      </w:r>
      <w:r>
        <w:rPr>
          <w:rFonts w:ascii="Gill Sans" w:eastAsia="Gill Sans" w:hAnsi="Gill Sans"/>
          <w:lang w:val="es-CO"/>
        </w:rPr>
        <w:t>).</w:t>
      </w:r>
    </w:p>
    <w:p w14:paraId="74CC413E" w14:textId="77777777" w:rsidR="00C255E2" w:rsidRDefault="00C255E2" w:rsidP="00C255E2">
      <w:pPr>
        <w:pStyle w:val="Ttulo3"/>
        <w:spacing w:before="0" w:after="200" w:line="240" w:lineRule="auto"/>
        <w:jc w:val="both"/>
        <w:rPr>
          <w:rFonts w:ascii="Gill Sans" w:eastAsia="Gill Sans" w:hAnsi="Gill Sans"/>
          <w:color w:val="auto"/>
          <w:sz w:val="22"/>
          <w:szCs w:val="22"/>
          <w:lang w:val="es-CO"/>
        </w:rPr>
      </w:pPr>
      <w:bookmarkStart w:id="166" w:name="_Toc129359574"/>
      <w:r>
        <w:rPr>
          <w:rFonts w:ascii="Gill Sans" w:eastAsia="Gill Sans" w:hAnsi="Gill Sans"/>
          <w:color w:val="auto"/>
          <w:sz w:val="22"/>
          <w:szCs w:val="22"/>
          <w:lang w:val="es-CO"/>
        </w:rPr>
        <w:t>Suelo</w:t>
      </w:r>
      <w:bookmarkEnd w:id="166"/>
    </w:p>
    <w:p w14:paraId="5AEFE135"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Los suelos de ríos y quebradas, ya sea en su cauce o a su alrededor, son vitales para las formas de vida de las comunidades afrodescendientes e indígenas nuquiseñas. Estas fuentes de agua se encuentran en los espacios más planos del territorio y nutren el suelo por donde pasan con los sedimentos que arrastran o con la escorrentía de las lluvias, por tanto, son los sitios privilegiados para la agricultura de ambos grupos étnicos. Por otra parte, las comunidades afrodescendientes utilizan estos lugares para otros dos usos: la minería y la ganadería. En este acápite describiremos estos dos últimos; la agricultura la abordaremos en la siguiente sección.</w:t>
      </w:r>
    </w:p>
    <w:p w14:paraId="3F9F877E"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Minería (económico)</w:t>
      </w:r>
    </w:p>
    <w:p w14:paraId="661DD36C"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Las comunidades </w:t>
      </w:r>
      <w:r w:rsidRPr="002A3DC1">
        <w:rPr>
          <w:rFonts w:ascii="Gill Sans" w:eastAsia="Gill Sans" w:hAnsi="Gill Sans"/>
          <w:b/>
          <w:bCs/>
          <w:lang w:val="es-CO"/>
        </w:rPr>
        <w:t>afrodescendientes</w:t>
      </w:r>
      <w:r>
        <w:rPr>
          <w:rFonts w:ascii="Gill Sans" w:eastAsia="Gill Sans" w:hAnsi="Gill Sans"/>
          <w:lang w:val="es-CO"/>
        </w:rPr>
        <w:t xml:space="preserve"> de Nuquí practican poco la minería, sin embargo, unas pocas familias barequean en búsqueda de oro en pequeñas quebradas que quedan monte arriba. Los meses propicios para la extracción de oro, según lo expuesto por algunas comunidades, son enero, junio y agosto. Las herramientas que se usan son batea, pala, barra y almocafre (azada) (Consejo Comunitario General Los Riscales, 2007). </w:t>
      </w:r>
    </w:p>
    <w:p w14:paraId="2144D098"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En esta actividad se evidencia una preocupación por parte de las comunidades afrodescendientes: la posibilidad de concesiones mineras a personas inescrupulosas en terrenos de comunidades (Consejo Comunitario General Los Riscales, 2007). </w:t>
      </w:r>
    </w:p>
    <w:p w14:paraId="68032272"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Ganadería (económico)</w:t>
      </w:r>
    </w:p>
    <w:p w14:paraId="5B4D5757" w14:textId="16BF17D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La actividad económica de la ganadería por parte de las comunidades </w:t>
      </w:r>
      <w:r w:rsidRPr="002A3DC1">
        <w:rPr>
          <w:rFonts w:ascii="Gill Sans" w:eastAsia="Gill Sans" w:hAnsi="Gill Sans"/>
          <w:b/>
          <w:bCs/>
          <w:lang w:val="es-CO"/>
        </w:rPr>
        <w:t>afrodescendientes</w:t>
      </w:r>
      <w:r>
        <w:rPr>
          <w:rFonts w:ascii="Gill Sans" w:eastAsia="Gill Sans" w:hAnsi="Gill Sans"/>
          <w:lang w:val="es-CO"/>
        </w:rPr>
        <w:t xml:space="preserve"> es incipiente. De hecho, el plan de etnodesarrollo de estas comunidades la nombra tímidamente (Consejo Comunitario General Los Riscales, 2007). Por su </w:t>
      </w:r>
      <w:r w:rsidR="00B47867">
        <w:rPr>
          <w:rFonts w:ascii="Gill Sans" w:eastAsia="Gill Sans" w:hAnsi="Gill Sans"/>
          <w:lang w:val="es-CO"/>
        </w:rPr>
        <w:t>parte, el</w:t>
      </w:r>
      <w:r>
        <w:rPr>
          <w:rFonts w:ascii="Gill Sans" w:eastAsia="Gill Sans" w:hAnsi="Gill Sans"/>
          <w:lang w:val="es-CO"/>
        </w:rPr>
        <w:t xml:space="preserve"> plan de manejo de los manglares, también construido por las mismas comunidades, ya hace referencia explícita a esta actividad. La ganadería se realiza ocasionalmente, estableciendo parcelas contiguas en las fincas con ganado y pastos (Castaño, 2020). En los pocos casos en que se presenta, se practica de forma extensiva, a pequeña escala y principalmente para producción de carne (</w:t>
      </w:r>
      <w:r w:rsidR="009F61CE">
        <w:rPr>
          <w:rFonts w:ascii="Gill Sans" w:eastAsia="Gill Sans" w:hAnsi="Gill Sans"/>
          <w:lang w:val="es-CO"/>
        </w:rPr>
        <w:t>CODECHOCÓ, 2020</w:t>
      </w:r>
      <w:r>
        <w:rPr>
          <w:rFonts w:ascii="Gill Sans" w:eastAsia="Gill Sans" w:hAnsi="Gill Sans"/>
          <w:lang w:val="es-CO"/>
        </w:rPr>
        <w:t>).</w:t>
      </w:r>
    </w:p>
    <w:p w14:paraId="411C7BF9" w14:textId="0E9A6686" w:rsidR="00C255E2" w:rsidRDefault="00C255E2" w:rsidP="00C255E2">
      <w:pPr>
        <w:spacing w:after="200" w:line="240" w:lineRule="auto"/>
        <w:rPr>
          <w:rFonts w:ascii="Gill Sans" w:eastAsia="Gill Sans" w:hAnsi="Gill Sans"/>
          <w:lang w:val="es-CO"/>
        </w:rPr>
      </w:pPr>
      <w:r>
        <w:rPr>
          <w:rFonts w:ascii="Gill Sans" w:eastAsia="Gill Sans" w:hAnsi="Gill Sans"/>
          <w:lang w:val="es-CO"/>
        </w:rPr>
        <w:t>En conclusión, se puede afirmar que la ganadería en estas comunidades es poco tecnificada, se combina con la agricultura y tiene pocas cabezas, debido a las limitaciones económicas de la población para comprar ganado y destinar tierra para potreros (</w:t>
      </w:r>
      <w:r w:rsidR="009F61CE">
        <w:rPr>
          <w:rFonts w:ascii="Gill Sans" w:eastAsia="Gill Sans" w:hAnsi="Gill Sans"/>
          <w:lang w:val="es-CO"/>
        </w:rPr>
        <w:t>CODECHOCÓ, 2020</w:t>
      </w:r>
      <w:r>
        <w:rPr>
          <w:rFonts w:ascii="Gill Sans" w:eastAsia="Gill Sans" w:hAnsi="Gill Sans"/>
          <w:lang w:val="es-CO"/>
        </w:rPr>
        <w:t>). Lo anterior no obsta para que estas comunidades no sean conscientes de los desafíos que la ganadería podría generar en su territorio. La utilización de terrenos en zonas de pendiente, a orillas de los ríos y en zonas de playas, amenaza el hábitat de animales y plantas silvestres, aumenta la erosión e incrementa la sedimentación de los ríos (</w:t>
      </w:r>
      <w:r w:rsidR="009F61CE">
        <w:rPr>
          <w:rFonts w:ascii="Gill Sans" w:eastAsia="Gill Sans" w:hAnsi="Gill Sans"/>
          <w:lang w:val="es-CO"/>
        </w:rPr>
        <w:t>CODECHOCÓ, 2020</w:t>
      </w:r>
      <w:r>
        <w:rPr>
          <w:rFonts w:ascii="Gill Sans" w:eastAsia="Gill Sans" w:hAnsi="Gill Sans"/>
          <w:lang w:val="es-CO"/>
        </w:rPr>
        <w:t xml:space="preserve">). En sus palabras </w:t>
      </w:r>
    </w:p>
    <w:p w14:paraId="7CCCD15A" w14:textId="77777777" w:rsidR="00C255E2" w:rsidRDefault="00C255E2" w:rsidP="00C255E2">
      <w:pPr>
        <w:spacing w:after="200" w:line="240" w:lineRule="auto"/>
        <w:rPr>
          <w:rFonts w:ascii="Gill Sans" w:eastAsia="Gill Sans" w:hAnsi="Gill Sans"/>
          <w:lang w:val="es-CO"/>
        </w:rPr>
      </w:pPr>
      <w:r w:rsidRPr="00506784">
        <w:rPr>
          <w:rFonts w:ascii="Gill Sans" w:eastAsia="Gill Sans" w:hAnsi="Gill Sans" w:cs="Gill Sans"/>
          <w:sz w:val="28"/>
          <w:szCs w:val="28"/>
          <w:lang w:val="es-CO"/>
        </w:rPr>
        <w:t>“Las tendencias hacia la potrerización para ganadería aumenta la pérdida de cobertura boscosa, provocando el aumento de procesos erosivos especialmente en las cuencas de los ríos”</w:t>
      </w:r>
      <w:r>
        <w:rPr>
          <w:rFonts w:ascii="Gill Sans" w:eastAsia="Gill Sans" w:hAnsi="Gill Sans" w:cs="Gill Sans"/>
          <w:sz w:val="28"/>
          <w:szCs w:val="28"/>
          <w:lang w:val="es-CO"/>
        </w:rPr>
        <w:t>.</w:t>
      </w:r>
      <w:r>
        <w:rPr>
          <w:rFonts w:ascii="Gill Sans" w:eastAsia="Gill Sans" w:hAnsi="Gill Sans"/>
          <w:lang w:val="es-CO"/>
        </w:rPr>
        <w:t xml:space="preserve"> </w:t>
      </w:r>
    </w:p>
    <w:p w14:paraId="588857FD" w14:textId="77777777" w:rsidR="00C255E2" w:rsidRPr="002F28BE" w:rsidRDefault="00C255E2" w:rsidP="00C255E2">
      <w:pPr>
        <w:spacing w:after="200" w:line="240" w:lineRule="auto"/>
        <w:rPr>
          <w:rFonts w:ascii="Gill Sans" w:eastAsia="Gill Sans" w:hAnsi="Gill Sans" w:cs="Gill Sans"/>
          <w:b/>
          <w:i/>
          <w:lang w:val="es-CO"/>
        </w:rPr>
      </w:pPr>
      <w:r w:rsidRPr="002F28BE">
        <w:rPr>
          <w:rFonts w:ascii="Gill Sans" w:eastAsia="Gill Sans" w:hAnsi="Gill Sans" w:cs="Gill Sans"/>
          <w:b/>
          <w:i/>
          <w:lang w:val="es-CO"/>
        </w:rPr>
        <w:t xml:space="preserve">Consejo Comunitario General Los Riscales, 2007: 93. </w:t>
      </w:r>
    </w:p>
    <w:p w14:paraId="01A46D24"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L</w:t>
      </w:r>
      <w:r w:rsidRPr="00514F15">
        <w:rPr>
          <w:rFonts w:ascii="Gill Sans" w:eastAsia="Gill Sans" w:hAnsi="Gill Sans"/>
          <w:lang w:val="es-CO"/>
        </w:rPr>
        <w:t>a tabla 32</w:t>
      </w:r>
      <w:r>
        <w:rPr>
          <w:rFonts w:ascii="Gill Sans" w:eastAsia="Gill Sans" w:hAnsi="Gill Sans"/>
          <w:lang w:val="es-CO"/>
        </w:rPr>
        <w:t xml:space="preserve"> presenta los usos de los ríos y las quebradas anteriormente descritos por elemento de vida, comunidad étnica y dimensiones implicadas. </w:t>
      </w:r>
    </w:p>
    <w:p w14:paraId="1BFBA498" w14:textId="24AD7017" w:rsidR="00C255E2" w:rsidRPr="00A013F0" w:rsidRDefault="00C255E2" w:rsidP="009A482F">
      <w:pPr>
        <w:pStyle w:val="Tablas"/>
      </w:pPr>
      <w:bookmarkStart w:id="167" w:name="_Toc129036571"/>
      <w:r w:rsidRPr="00A013F0">
        <w:t xml:space="preserve">Tabla </w:t>
      </w:r>
      <w:r>
        <w:t>32</w:t>
      </w:r>
      <w:r w:rsidRPr="00A013F0">
        <w:t>. Usos de ríos y quebradas por comunidades indígenas y afro</w:t>
      </w:r>
      <w:r w:rsidR="00514F15">
        <w:t>. Fuente propia.</w:t>
      </w:r>
      <w:bookmarkEnd w:id="167"/>
    </w:p>
    <w:tbl>
      <w:tblPr>
        <w:tblStyle w:val="Tablaconcuadrcula"/>
        <w:tblW w:w="0" w:type="auto"/>
        <w:tblLook w:val="04A0" w:firstRow="1" w:lastRow="0" w:firstColumn="1" w:lastColumn="0" w:noHBand="0" w:noVBand="1"/>
      </w:tblPr>
      <w:tblGrid>
        <w:gridCol w:w="2798"/>
        <w:gridCol w:w="1616"/>
        <w:gridCol w:w="2798"/>
        <w:gridCol w:w="1616"/>
      </w:tblGrid>
      <w:tr w:rsidR="00C255E2" w:rsidRPr="007D3B48" w14:paraId="59E547C8" w14:textId="77777777" w:rsidTr="002F6FB7">
        <w:tc>
          <w:tcPr>
            <w:tcW w:w="8828" w:type="dxa"/>
            <w:gridSpan w:val="4"/>
            <w:shd w:val="clear" w:color="auto" w:fill="AEAAAA" w:themeFill="background2" w:themeFillShade="BF"/>
          </w:tcPr>
          <w:p w14:paraId="1FE61CA2"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A429AA">
              <w:rPr>
                <w:rFonts w:ascii="Gill Sans" w:eastAsia="Times New Roman" w:hAnsi="Gill Sans" w:cs="Segoe UI"/>
                <w:b/>
                <w:bCs/>
                <w:sz w:val="20"/>
                <w:szCs w:val="20"/>
                <w:lang w:eastAsia="es-CO"/>
              </w:rPr>
              <w:t>RIOS Y QUEBRADAS</w:t>
            </w:r>
            <w:r>
              <w:rPr>
                <w:rFonts w:ascii="Gill Sans" w:eastAsia="Times New Roman" w:hAnsi="Gill Sans" w:cs="Segoe UI"/>
                <w:sz w:val="20"/>
                <w:szCs w:val="20"/>
                <w:lang w:eastAsia="es-CO"/>
              </w:rPr>
              <w:t xml:space="preserve"> </w:t>
            </w:r>
          </w:p>
        </w:tc>
      </w:tr>
      <w:tr w:rsidR="00C255E2" w:rsidRPr="00627988" w14:paraId="256FEDB7" w14:textId="77777777" w:rsidTr="002F6FB7">
        <w:tc>
          <w:tcPr>
            <w:tcW w:w="4414" w:type="dxa"/>
            <w:gridSpan w:val="2"/>
            <w:shd w:val="clear" w:color="auto" w:fill="AEAAAA" w:themeFill="background2" w:themeFillShade="BF"/>
          </w:tcPr>
          <w:p w14:paraId="4BFFAC71" w14:textId="77777777" w:rsidR="00C255E2" w:rsidRPr="00917B93" w:rsidRDefault="00C255E2" w:rsidP="002F6FB7">
            <w:pPr>
              <w:ind w:left="135" w:right="135"/>
              <w:textAlignment w:val="baseline"/>
              <w:rPr>
                <w:rFonts w:ascii="Gill Sans" w:eastAsia="Times New Roman" w:hAnsi="Gill Sans" w:cs="Segoe UI"/>
                <w:b/>
                <w:bCs/>
                <w:sz w:val="20"/>
                <w:szCs w:val="20"/>
                <w:lang w:eastAsia="es-CO"/>
              </w:rPr>
            </w:pPr>
            <w:r>
              <w:rPr>
                <w:rFonts w:ascii="Gill Sans" w:eastAsia="Times New Roman" w:hAnsi="Gill Sans" w:cs="Segoe UI"/>
                <w:b/>
                <w:bCs/>
                <w:sz w:val="20"/>
                <w:szCs w:val="20"/>
                <w:lang w:eastAsia="es-CO"/>
              </w:rPr>
              <w:t>AFRODESCENDIENTES</w:t>
            </w:r>
          </w:p>
        </w:tc>
        <w:tc>
          <w:tcPr>
            <w:tcW w:w="4414" w:type="dxa"/>
            <w:gridSpan w:val="2"/>
            <w:shd w:val="clear" w:color="auto" w:fill="AEAAAA" w:themeFill="background2" w:themeFillShade="BF"/>
          </w:tcPr>
          <w:p w14:paraId="2A87590C" w14:textId="77777777" w:rsidR="00C255E2" w:rsidRPr="00627988" w:rsidRDefault="00C255E2" w:rsidP="002F6FB7">
            <w:pPr>
              <w:ind w:left="135" w:right="135"/>
              <w:textAlignment w:val="baseline"/>
              <w:rPr>
                <w:rFonts w:ascii="Gill Sans" w:eastAsia="Times New Roman" w:hAnsi="Gill Sans" w:cs="Segoe UI"/>
                <w:b/>
                <w:bCs/>
                <w:sz w:val="20"/>
                <w:szCs w:val="20"/>
                <w:lang w:eastAsia="es-CO"/>
              </w:rPr>
            </w:pPr>
            <w:r w:rsidRPr="00627988">
              <w:rPr>
                <w:rFonts w:ascii="Gill Sans" w:eastAsia="Times New Roman" w:hAnsi="Gill Sans" w:cs="Segoe UI"/>
                <w:b/>
                <w:bCs/>
                <w:sz w:val="20"/>
                <w:szCs w:val="20"/>
                <w:lang w:eastAsia="es-CO"/>
              </w:rPr>
              <w:t>IND</w:t>
            </w:r>
            <w:r>
              <w:rPr>
                <w:rFonts w:ascii="Gill Sans" w:eastAsia="Times New Roman" w:hAnsi="Gill Sans" w:cs="Segoe UI"/>
                <w:b/>
                <w:bCs/>
                <w:sz w:val="20"/>
                <w:szCs w:val="20"/>
                <w:lang w:eastAsia="es-CO"/>
              </w:rPr>
              <w:t>Í</w:t>
            </w:r>
            <w:r w:rsidRPr="00627988">
              <w:rPr>
                <w:rFonts w:ascii="Gill Sans" w:eastAsia="Times New Roman" w:hAnsi="Gill Sans" w:cs="Segoe UI"/>
                <w:b/>
                <w:bCs/>
                <w:sz w:val="20"/>
                <w:szCs w:val="20"/>
                <w:lang w:eastAsia="es-CO"/>
              </w:rPr>
              <w:t xml:space="preserve">GENAS </w:t>
            </w:r>
          </w:p>
        </w:tc>
      </w:tr>
      <w:tr w:rsidR="00C255E2" w:rsidRPr="007D3B48" w14:paraId="47BFFA99" w14:textId="77777777" w:rsidTr="002F6FB7">
        <w:tc>
          <w:tcPr>
            <w:tcW w:w="8828" w:type="dxa"/>
            <w:gridSpan w:val="4"/>
          </w:tcPr>
          <w:p w14:paraId="51FF3C7A"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014ACC">
              <w:rPr>
                <w:rFonts w:ascii="Gill Sans" w:eastAsia="Times New Roman" w:hAnsi="Gill Sans" w:cs="Segoe UI"/>
                <w:sz w:val="20"/>
                <w:szCs w:val="20"/>
                <w:lang w:eastAsia="es-CO"/>
              </w:rPr>
              <w:t>NATURALEZA EN SU CONJUNTO</w:t>
            </w:r>
            <w:r>
              <w:rPr>
                <w:rFonts w:ascii="Gill Sans" w:eastAsia="Times New Roman" w:hAnsi="Gill Sans" w:cs="Segoe UI"/>
                <w:sz w:val="20"/>
                <w:szCs w:val="20"/>
                <w:lang w:eastAsia="es-CO"/>
              </w:rPr>
              <w:t xml:space="preserve"> </w:t>
            </w:r>
          </w:p>
        </w:tc>
      </w:tr>
      <w:tr w:rsidR="00C255E2" w:rsidRPr="007D3B48" w14:paraId="781EEF6D" w14:textId="77777777" w:rsidTr="002F6FB7">
        <w:tc>
          <w:tcPr>
            <w:tcW w:w="2798" w:type="dxa"/>
          </w:tcPr>
          <w:p w14:paraId="2AFD971A" w14:textId="77777777" w:rsidR="00C255E2"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Identidad comunitaria </w:t>
            </w:r>
          </w:p>
        </w:tc>
        <w:tc>
          <w:tcPr>
            <w:tcW w:w="1616" w:type="dxa"/>
          </w:tcPr>
          <w:p w14:paraId="5D9A79EA"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0200170D" wp14:editId="58810099">
                  <wp:extent cx="267286" cy="267286"/>
                  <wp:effectExtent l="0" t="0" r="0" b="0"/>
                  <wp:docPr id="207" name="Gráfico 207"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6800D43C" wp14:editId="02DAECCC">
                  <wp:extent cx="225083" cy="225083"/>
                  <wp:effectExtent l="0" t="0" r="3810" b="3810"/>
                  <wp:docPr id="208" name="Gráfico 208"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p>
        </w:tc>
        <w:tc>
          <w:tcPr>
            <w:tcW w:w="2798" w:type="dxa"/>
          </w:tcPr>
          <w:p w14:paraId="0A43EC10"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Identidad comunitaria</w:t>
            </w:r>
          </w:p>
        </w:tc>
        <w:tc>
          <w:tcPr>
            <w:tcW w:w="1616" w:type="dxa"/>
          </w:tcPr>
          <w:p w14:paraId="6AC3E46C"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23BB1046" wp14:editId="5A6C0FD1">
                  <wp:extent cx="267286" cy="267286"/>
                  <wp:effectExtent l="0" t="0" r="0" b="0"/>
                  <wp:docPr id="209" name="Gráfico 209"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7EA7B337" wp14:editId="02935393">
                  <wp:extent cx="225083" cy="225083"/>
                  <wp:effectExtent l="0" t="0" r="3810" b="3810"/>
                  <wp:docPr id="210" name="Gráfico 210"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p>
        </w:tc>
      </w:tr>
      <w:tr w:rsidR="00C255E2" w:rsidRPr="007D3B48" w14:paraId="1F5CEBE1" w14:textId="77777777" w:rsidTr="002F6FB7">
        <w:tc>
          <w:tcPr>
            <w:tcW w:w="2798" w:type="dxa"/>
          </w:tcPr>
          <w:p w14:paraId="55D433E3" w14:textId="77777777" w:rsidR="00C255E2"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Hogar de seres míticos </w:t>
            </w:r>
          </w:p>
        </w:tc>
        <w:tc>
          <w:tcPr>
            <w:tcW w:w="1616" w:type="dxa"/>
          </w:tcPr>
          <w:p w14:paraId="48D77F14"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68F9D4FD" wp14:editId="536CDCA8">
                  <wp:extent cx="267286" cy="267286"/>
                  <wp:effectExtent l="0" t="0" r="0" b="0"/>
                  <wp:docPr id="211" name="Gráfico 211"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1259F559" wp14:editId="2026026B">
                  <wp:extent cx="225083" cy="225083"/>
                  <wp:effectExtent l="0" t="0" r="3810" b="3810"/>
                  <wp:docPr id="212" name="Gráfico 212"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p>
        </w:tc>
        <w:tc>
          <w:tcPr>
            <w:tcW w:w="2798" w:type="dxa"/>
          </w:tcPr>
          <w:p w14:paraId="0E330686"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Hogar de seres míticos </w:t>
            </w:r>
          </w:p>
        </w:tc>
        <w:tc>
          <w:tcPr>
            <w:tcW w:w="1616" w:type="dxa"/>
          </w:tcPr>
          <w:p w14:paraId="568DF781"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6D37875A" wp14:editId="065088A7">
                  <wp:extent cx="267286" cy="267286"/>
                  <wp:effectExtent l="0" t="0" r="0" b="0"/>
                  <wp:docPr id="213" name="Gráfico 213"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5A971302" wp14:editId="70C1113C">
                  <wp:extent cx="225083" cy="225083"/>
                  <wp:effectExtent l="0" t="0" r="3810" b="3810"/>
                  <wp:docPr id="214" name="Gráfico 214"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p>
        </w:tc>
      </w:tr>
      <w:tr w:rsidR="00C255E2" w:rsidRPr="007D3B48" w14:paraId="61F0F4E0" w14:textId="77777777" w:rsidTr="002F6FB7">
        <w:tc>
          <w:tcPr>
            <w:tcW w:w="2798" w:type="dxa"/>
          </w:tcPr>
          <w:p w14:paraId="4AD1CC50" w14:textId="77777777" w:rsidR="00C255E2" w:rsidRDefault="00C255E2" w:rsidP="002F6FB7">
            <w:pPr>
              <w:ind w:left="135" w:right="135"/>
              <w:textAlignment w:val="baseline"/>
              <w:rPr>
                <w:rFonts w:ascii="Gill Sans" w:eastAsia="Times New Roman" w:hAnsi="Gill Sans" w:cs="Segoe UI"/>
                <w:sz w:val="20"/>
                <w:szCs w:val="20"/>
                <w:lang w:eastAsia="es-CO"/>
              </w:rPr>
            </w:pPr>
            <w:r w:rsidRPr="009760BF">
              <w:rPr>
                <w:rFonts w:ascii="Gill Sans" w:eastAsia="Times New Roman" w:hAnsi="Gill Sans" w:cs="Segoe UI"/>
                <w:sz w:val="20"/>
                <w:szCs w:val="20"/>
                <w:lang w:eastAsia="es-CO"/>
              </w:rPr>
              <w:t>T</w:t>
            </w:r>
            <w:r>
              <w:rPr>
                <w:rFonts w:ascii="Gill Sans" w:eastAsia="Times New Roman" w:hAnsi="Gill Sans" w:cs="Segoe UI"/>
                <w:sz w:val="20"/>
                <w:szCs w:val="20"/>
                <w:lang w:eastAsia="es-CO"/>
              </w:rPr>
              <w:t>urismo</w:t>
            </w:r>
          </w:p>
        </w:tc>
        <w:tc>
          <w:tcPr>
            <w:tcW w:w="1616" w:type="dxa"/>
          </w:tcPr>
          <w:p w14:paraId="6D97EE07"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39BF1F03" wp14:editId="74158570">
                  <wp:extent cx="267286" cy="267286"/>
                  <wp:effectExtent l="0" t="0" r="0" b="0"/>
                  <wp:docPr id="215" name="Gráfico 215"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78AD013C" wp14:editId="20155C33">
                  <wp:extent cx="225083" cy="225083"/>
                  <wp:effectExtent l="0" t="0" r="3810" b="3810"/>
                  <wp:docPr id="216" name="Gráfico 216"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w:t>
            </w:r>
          </w:p>
        </w:tc>
        <w:tc>
          <w:tcPr>
            <w:tcW w:w="2798" w:type="dxa"/>
          </w:tcPr>
          <w:p w14:paraId="789381FE"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p>
        </w:tc>
        <w:tc>
          <w:tcPr>
            <w:tcW w:w="1616" w:type="dxa"/>
          </w:tcPr>
          <w:p w14:paraId="4DEEEC6D"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p>
        </w:tc>
      </w:tr>
      <w:tr w:rsidR="00C255E2" w:rsidRPr="007D3B48" w14:paraId="39073609" w14:textId="77777777" w:rsidTr="002F6FB7">
        <w:tc>
          <w:tcPr>
            <w:tcW w:w="8828" w:type="dxa"/>
            <w:gridSpan w:val="4"/>
          </w:tcPr>
          <w:p w14:paraId="73EF2910"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014ACC">
              <w:rPr>
                <w:rFonts w:ascii="Gill Sans" w:eastAsia="Times New Roman" w:hAnsi="Gill Sans" w:cs="Segoe UI"/>
                <w:sz w:val="20"/>
                <w:szCs w:val="20"/>
                <w:lang w:eastAsia="es-CO"/>
              </w:rPr>
              <w:t>AGUA</w:t>
            </w:r>
          </w:p>
        </w:tc>
      </w:tr>
      <w:tr w:rsidR="00C255E2" w:rsidRPr="007D3B48" w14:paraId="5BB5E138" w14:textId="77777777" w:rsidTr="002F6FB7">
        <w:tc>
          <w:tcPr>
            <w:tcW w:w="2798" w:type="dxa"/>
          </w:tcPr>
          <w:p w14:paraId="64B0CE69" w14:textId="77777777" w:rsidR="00C255E2"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Abastecimiento de agua </w:t>
            </w:r>
          </w:p>
        </w:tc>
        <w:tc>
          <w:tcPr>
            <w:tcW w:w="1616" w:type="dxa"/>
          </w:tcPr>
          <w:p w14:paraId="6DEB757F"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6E7EDEAD" wp14:editId="14317E00">
                  <wp:extent cx="267286" cy="267286"/>
                  <wp:effectExtent l="0" t="0" r="0" b="0"/>
                  <wp:docPr id="217" name="Gráfico 217"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p>
        </w:tc>
        <w:tc>
          <w:tcPr>
            <w:tcW w:w="2798" w:type="dxa"/>
          </w:tcPr>
          <w:p w14:paraId="7D0783CA"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Abastecimiento de agua </w:t>
            </w:r>
          </w:p>
        </w:tc>
        <w:tc>
          <w:tcPr>
            <w:tcW w:w="1616" w:type="dxa"/>
          </w:tcPr>
          <w:p w14:paraId="2457E9ED"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49BB6FE2" wp14:editId="36C01F8C">
                  <wp:extent cx="267286" cy="267286"/>
                  <wp:effectExtent l="0" t="0" r="0" b="0"/>
                  <wp:docPr id="218" name="Gráfico 218"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p>
        </w:tc>
      </w:tr>
      <w:tr w:rsidR="00C255E2" w:rsidRPr="007D3B48" w14:paraId="08A9BB30" w14:textId="77777777" w:rsidTr="002F6FB7">
        <w:tc>
          <w:tcPr>
            <w:tcW w:w="2798" w:type="dxa"/>
          </w:tcPr>
          <w:p w14:paraId="6B8DFD0E" w14:textId="77777777" w:rsidR="00C255E2"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Medio de transporte/comunicación </w:t>
            </w:r>
          </w:p>
        </w:tc>
        <w:tc>
          <w:tcPr>
            <w:tcW w:w="1616" w:type="dxa"/>
          </w:tcPr>
          <w:p w14:paraId="4131E883"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03870DA9" wp14:editId="6F23D107">
                  <wp:extent cx="267286" cy="267286"/>
                  <wp:effectExtent l="0" t="0" r="0" b="0"/>
                  <wp:docPr id="219" name="Gráfico 219"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4C16E211" wp14:editId="24EB8F01">
                  <wp:extent cx="225083" cy="225083"/>
                  <wp:effectExtent l="0" t="0" r="3810" b="3810"/>
                  <wp:docPr id="220" name="Gráfico 220"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798" w:type="dxa"/>
          </w:tcPr>
          <w:p w14:paraId="32B1CF1E"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Medio de transporte/comunicación </w:t>
            </w:r>
          </w:p>
        </w:tc>
        <w:tc>
          <w:tcPr>
            <w:tcW w:w="1616" w:type="dxa"/>
          </w:tcPr>
          <w:p w14:paraId="6A639075"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7BD9D142" wp14:editId="6E3DBE25">
                  <wp:extent cx="267286" cy="267286"/>
                  <wp:effectExtent l="0" t="0" r="0" b="0"/>
                  <wp:docPr id="221" name="Gráfico 221"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51B4844E" wp14:editId="15448FB6">
                  <wp:extent cx="225083" cy="225083"/>
                  <wp:effectExtent l="0" t="0" r="3810" b="3810"/>
                  <wp:docPr id="222" name="Gráfico 222"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r>
      <w:tr w:rsidR="00C255E2" w:rsidRPr="007D3B48" w14:paraId="5EA7F153" w14:textId="77777777" w:rsidTr="002F6FB7">
        <w:tc>
          <w:tcPr>
            <w:tcW w:w="2798" w:type="dxa"/>
          </w:tcPr>
          <w:p w14:paraId="727EDC61" w14:textId="77777777" w:rsidR="00C255E2"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Extración de maderas </w:t>
            </w:r>
          </w:p>
        </w:tc>
        <w:tc>
          <w:tcPr>
            <w:tcW w:w="1616" w:type="dxa"/>
          </w:tcPr>
          <w:p w14:paraId="07D95B12"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0249F7C3" wp14:editId="6AB2A19E">
                  <wp:extent cx="267286" cy="267286"/>
                  <wp:effectExtent l="0" t="0" r="0" b="0"/>
                  <wp:docPr id="223" name="Gráfico 223"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p>
        </w:tc>
        <w:tc>
          <w:tcPr>
            <w:tcW w:w="2798" w:type="dxa"/>
          </w:tcPr>
          <w:p w14:paraId="38876F52"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p>
        </w:tc>
        <w:tc>
          <w:tcPr>
            <w:tcW w:w="1616" w:type="dxa"/>
          </w:tcPr>
          <w:p w14:paraId="3EC675F4"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p>
        </w:tc>
      </w:tr>
      <w:tr w:rsidR="00C255E2" w:rsidRPr="007D3B48" w14:paraId="51BF82EB" w14:textId="77777777" w:rsidTr="002F6FB7">
        <w:tc>
          <w:tcPr>
            <w:tcW w:w="8828" w:type="dxa"/>
            <w:gridSpan w:val="4"/>
          </w:tcPr>
          <w:p w14:paraId="6BE1D544"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014ACC">
              <w:rPr>
                <w:rFonts w:ascii="Gill Sans" w:eastAsia="Times New Roman" w:hAnsi="Gill Sans" w:cs="Segoe UI"/>
                <w:sz w:val="20"/>
                <w:szCs w:val="20"/>
                <w:lang w:eastAsia="es-CO"/>
              </w:rPr>
              <w:t xml:space="preserve">ANIMALES </w:t>
            </w:r>
          </w:p>
        </w:tc>
      </w:tr>
      <w:tr w:rsidR="00C255E2" w:rsidRPr="007D3B48" w14:paraId="4548FADE" w14:textId="77777777" w:rsidTr="002F6FB7">
        <w:tc>
          <w:tcPr>
            <w:tcW w:w="2798" w:type="dxa"/>
          </w:tcPr>
          <w:p w14:paraId="3B0E5CE5" w14:textId="77777777" w:rsidR="00C255E2"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Alimentación/gastronomía</w:t>
            </w:r>
          </w:p>
        </w:tc>
        <w:tc>
          <w:tcPr>
            <w:tcW w:w="1616" w:type="dxa"/>
          </w:tcPr>
          <w:p w14:paraId="310E89C5"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61EF29ED" wp14:editId="2F285FC9">
                  <wp:extent cx="267286" cy="267286"/>
                  <wp:effectExtent l="0" t="0" r="0" b="0"/>
                  <wp:docPr id="224" name="Gráfico 224"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3AEF7112" wp14:editId="0ED18B38">
                  <wp:extent cx="225083" cy="225083"/>
                  <wp:effectExtent l="0" t="0" r="3810" b="3810"/>
                  <wp:docPr id="225" name="Gráfico 225"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798" w:type="dxa"/>
          </w:tcPr>
          <w:p w14:paraId="15C81679"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Alimentación/gastronomía </w:t>
            </w:r>
          </w:p>
        </w:tc>
        <w:tc>
          <w:tcPr>
            <w:tcW w:w="1616" w:type="dxa"/>
          </w:tcPr>
          <w:p w14:paraId="3812D382"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17D6A85B" wp14:editId="210569B3">
                  <wp:extent cx="267286" cy="267286"/>
                  <wp:effectExtent l="0" t="0" r="0" b="0"/>
                  <wp:docPr id="226" name="Gráfico 226"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67B4CC2B" wp14:editId="1E098D27">
                  <wp:extent cx="225083" cy="225083"/>
                  <wp:effectExtent l="0" t="0" r="3810" b="3810"/>
                  <wp:docPr id="227" name="Gráfico 227"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r>
      <w:tr w:rsidR="00C255E2" w:rsidRPr="00014ACC" w14:paraId="1F8364F9" w14:textId="77777777" w:rsidTr="002F6FB7">
        <w:tc>
          <w:tcPr>
            <w:tcW w:w="8828" w:type="dxa"/>
            <w:gridSpan w:val="4"/>
          </w:tcPr>
          <w:p w14:paraId="1BCCEBEB" w14:textId="77777777" w:rsidR="00C255E2" w:rsidRPr="00014ACC" w:rsidRDefault="00C255E2" w:rsidP="002F6FB7">
            <w:pPr>
              <w:ind w:left="135" w:right="135"/>
              <w:textAlignment w:val="baseline"/>
              <w:rPr>
                <w:rFonts w:ascii="Gill Sans" w:eastAsia="Times New Roman" w:hAnsi="Gill Sans" w:cs="Segoe UI"/>
                <w:sz w:val="20"/>
                <w:szCs w:val="20"/>
                <w:lang w:eastAsia="es-CO"/>
              </w:rPr>
            </w:pPr>
            <w:r w:rsidRPr="00014ACC">
              <w:rPr>
                <w:rFonts w:ascii="Gill Sans" w:eastAsia="Times New Roman" w:hAnsi="Gill Sans" w:cs="Segoe UI"/>
                <w:sz w:val="20"/>
                <w:szCs w:val="20"/>
                <w:lang w:eastAsia="es-CO"/>
              </w:rPr>
              <w:t xml:space="preserve">SUELO </w:t>
            </w:r>
          </w:p>
        </w:tc>
      </w:tr>
      <w:tr w:rsidR="00C255E2" w:rsidRPr="007D3B48" w14:paraId="1F3B4B08" w14:textId="77777777" w:rsidTr="002F6FB7">
        <w:tc>
          <w:tcPr>
            <w:tcW w:w="2798" w:type="dxa"/>
          </w:tcPr>
          <w:p w14:paraId="0EC56CB1" w14:textId="77777777" w:rsidR="00C255E2"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Minería</w:t>
            </w:r>
          </w:p>
        </w:tc>
        <w:tc>
          <w:tcPr>
            <w:tcW w:w="1616" w:type="dxa"/>
          </w:tcPr>
          <w:p w14:paraId="46E779AC"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w:t>
            </w:r>
          </w:p>
        </w:tc>
        <w:tc>
          <w:tcPr>
            <w:tcW w:w="2798" w:type="dxa"/>
          </w:tcPr>
          <w:p w14:paraId="39339E3E"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p>
        </w:tc>
        <w:tc>
          <w:tcPr>
            <w:tcW w:w="1616" w:type="dxa"/>
          </w:tcPr>
          <w:p w14:paraId="0C4A7370"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p>
        </w:tc>
      </w:tr>
      <w:tr w:rsidR="00C255E2" w:rsidRPr="007D3B48" w14:paraId="4F096C10" w14:textId="77777777" w:rsidTr="002F6FB7">
        <w:tc>
          <w:tcPr>
            <w:tcW w:w="2798" w:type="dxa"/>
          </w:tcPr>
          <w:p w14:paraId="40BA465A" w14:textId="77777777" w:rsidR="00C255E2" w:rsidRDefault="00C255E2" w:rsidP="002F6FB7">
            <w:pPr>
              <w:ind w:left="135" w:right="135"/>
              <w:textAlignment w:val="baseline"/>
              <w:rPr>
                <w:rFonts w:ascii="Gill Sans" w:eastAsia="Times New Roman" w:hAnsi="Gill Sans" w:cs="Segoe UI"/>
                <w:sz w:val="20"/>
                <w:szCs w:val="20"/>
                <w:lang w:eastAsia="es-CO"/>
              </w:rPr>
            </w:pPr>
            <w:r>
              <w:rPr>
                <w:rFonts w:ascii="Gill Sans" w:eastAsia="Times New Roman" w:hAnsi="Gill Sans" w:cs="Segoe UI"/>
                <w:sz w:val="20"/>
                <w:szCs w:val="20"/>
                <w:lang w:eastAsia="es-CO"/>
              </w:rPr>
              <w:t xml:space="preserve">Ganadería </w:t>
            </w:r>
          </w:p>
        </w:tc>
        <w:tc>
          <w:tcPr>
            <w:tcW w:w="1616" w:type="dxa"/>
          </w:tcPr>
          <w:p w14:paraId="4529B95F"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w:t>
            </w:r>
          </w:p>
        </w:tc>
        <w:tc>
          <w:tcPr>
            <w:tcW w:w="2798" w:type="dxa"/>
          </w:tcPr>
          <w:p w14:paraId="6CB940B5"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p>
        </w:tc>
        <w:tc>
          <w:tcPr>
            <w:tcW w:w="1616" w:type="dxa"/>
          </w:tcPr>
          <w:p w14:paraId="19F45FBC" w14:textId="77777777" w:rsidR="00C255E2" w:rsidRPr="007D3B48" w:rsidRDefault="00C255E2" w:rsidP="002F6FB7">
            <w:pPr>
              <w:ind w:left="135" w:right="135"/>
              <w:textAlignment w:val="baseline"/>
              <w:rPr>
                <w:rFonts w:ascii="Gill Sans" w:eastAsia="Times New Roman" w:hAnsi="Gill Sans" w:cs="Segoe UI"/>
                <w:sz w:val="20"/>
                <w:szCs w:val="20"/>
                <w:lang w:eastAsia="es-CO"/>
              </w:rPr>
            </w:pPr>
          </w:p>
        </w:tc>
      </w:tr>
    </w:tbl>
    <w:p w14:paraId="37838791" w14:textId="77777777" w:rsidR="00C255E2" w:rsidRDefault="00C255E2" w:rsidP="00C255E2">
      <w:pPr>
        <w:spacing w:after="200" w:line="240" w:lineRule="auto"/>
        <w:rPr>
          <w:rFonts w:ascii="Gill Sans" w:eastAsia="Gill Sans" w:hAnsi="Gill Sans"/>
          <w:lang w:val="es-CO"/>
        </w:rPr>
      </w:pPr>
    </w:p>
    <w:p w14:paraId="4BF492C7" w14:textId="77777777" w:rsidR="00C255E2" w:rsidRDefault="00C255E2" w:rsidP="00C255E2">
      <w:pPr>
        <w:pStyle w:val="Ttulo2"/>
        <w:spacing w:before="0" w:after="200" w:line="240" w:lineRule="auto"/>
        <w:jc w:val="both"/>
        <w:rPr>
          <w:rFonts w:ascii="Gill Sans" w:eastAsia="Gill Sans" w:hAnsi="Gill Sans"/>
          <w:b/>
          <w:sz w:val="24"/>
          <w:szCs w:val="24"/>
          <w:lang w:val="es-CO"/>
        </w:rPr>
      </w:pPr>
      <w:bookmarkStart w:id="168" w:name="_Toc129359575"/>
      <w:r>
        <w:rPr>
          <w:rFonts w:ascii="Gill Sans" w:eastAsia="Gill Sans" w:hAnsi="Gill Sans"/>
          <w:b/>
          <w:sz w:val="24"/>
          <w:szCs w:val="24"/>
          <w:lang w:val="es-CO"/>
        </w:rPr>
        <w:t>Zonas de cultivo</w:t>
      </w:r>
      <w:bookmarkEnd w:id="168"/>
    </w:p>
    <w:p w14:paraId="00AFB29D" w14:textId="410E33E4"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Para comprender el eje agrícola en Nuquí es fundamental pensarlo como un sistema agroecológico. Es decir, tanto las fincas, los patios y las zoteas (o azoteas) de las comunidades afrodescendientes, como los cultivos, las viviendas y las zoteas de las comunidades indígenas son espacios interconectados (Castaño, 2020; Ulloa, et. al. 1996). Es por esta razón que decidimos nombrar la explicación </w:t>
      </w:r>
      <w:r w:rsidR="00514F15">
        <w:rPr>
          <w:rFonts w:ascii="Gill Sans" w:eastAsia="Gill Sans" w:hAnsi="Gill Sans"/>
          <w:lang w:val="es-CO"/>
        </w:rPr>
        <w:t>de este</w:t>
      </w:r>
      <w:r>
        <w:rPr>
          <w:rFonts w:ascii="Gill Sans" w:eastAsia="Gill Sans" w:hAnsi="Gill Sans"/>
          <w:lang w:val="es-CO"/>
        </w:rPr>
        <w:t xml:space="preserve"> espacio de vida como zonas de cultivo.</w:t>
      </w:r>
    </w:p>
    <w:p w14:paraId="6F63EE19"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Los agroecosistemas tienen una función estratégica para las familias, ya sea para alimentación, salud, protección, intercambio o como reservorio de diversidad biológica y cultural. Ello es así debido a que estos lugares permiten la conservación de recursos genéticos, almacenan prácticas y tradiciones para el cultivo como parte del patrimonio cultural de las comunidades, mejoran la calidad de la dieta alimenticia y la soberanía alimentaria de los grupos étnicos y propenden por la complementariedad (pues lo que no se tiene en un lugar se lleva a otro para mantener disponibilidad) (Castaño, 2020).</w:t>
      </w:r>
    </w:p>
    <w:p w14:paraId="67B236B5"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Un último aspecto a tener en cuenta es la función de reservorio de semillas que cumplen estos sistemas. En este aspecto hay que resaltar la labor de custodios de semillas que han cumplido comunidades afrodescendientes e indígenas en Nuquí, facilitándose a sí mismos e intercomunitariamente el acceso a los recursos. También se evidencian estrategias y proyectos de conservación de la agrobiodiversidad local guiadas por el conocimiento etnobiológico y el intercambio de saberes: semilleros, viveros, ferias y mercados agroalimentarios (Castaño, 2020).</w:t>
      </w:r>
    </w:p>
    <w:p w14:paraId="3AE9AC46" w14:textId="5C905C7E"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Como ya se había anotado, a </w:t>
      </w:r>
      <w:r w:rsidR="00B47867">
        <w:rPr>
          <w:rFonts w:ascii="Gill Sans" w:eastAsia="Gill Sans" w:hAnsi="Gill Sans"/>
          <w:lang w:val="es-CO"/>
        </w:rPr>
        <w:t>continuación,</w:t>
      </w:r>
      <w:r>
        <w:rPr>
          <w:rFonts w:ascii="Gill Sans" w:eastAsia="Gill Sans" w:hAnsi="Gill Sans"/>
          <w:lang w:val="es-CO"/>
        </w:rPr>
        <w:t xml:space="preserve"> definiremos cada una de las partes que componen las zonas de cultivo de las comunidades afrodescendientes e indígenas de Nuquí y las prácticas agroecológicas que redundan en el bienestar del territorio y sus gentes. Acto seguido, presentaremos los usos realizados en estos espacios.</w:t>
      </w:r>
    </w:p>
    <w:p w14:paraId="3182D033" w14:textId="77777777" w:rsidR="00C255E2" w:rsidRPr="00E071DB" w:rsidRDefault="00C255E2" w:rsidP="00E071DB">
      <w:pPr>
        <w:pStyle w:val="Ttulo2"/>
        <w:spacing w:before="0" w:after="200" w:line="240" w:lineRule="auto"/>
        <w:jc w:val="both"/>
        <w:rPr>
          <w:rFonts w:ascii="Gill Sans" w:eastAsia="Gill Sans" w:hAnsi="Gill Sans"/>
          <w:b/>
          <w:sz w:val="24"/>
          <w:szCs w:val="24"/>
          <w:lang w:val="es-CO"/>
        </w:rPr>
      </w:pPr>
      <w:bookmarkStart w:id="169" w:name="_Toc129359576"/>
      <w:r w:rsidRPr="00E071DB">
        <w:rPr>
          <w:rFonts w:ascii="Gill Sans" w:eastAsia="Gill Sans" w:hAnsi="Gill Sans"/>
          <w:b/>
          <w:sz w:val="24"/>
          <w:szCs w:val="24"/>
          <w:lang w:val="es-CO"/>
        </w:rPr>
        <w:t>Zonas de cultivo y prácticas agroecológicas</w:t>
      </w:r>
      <w:bookmarkEnd w:id="169"/>
    </w:p>
    <w:p w14:paraId="0279F50B" w14:textId="7491C4D4" w:rsidR="00C255E2" w:rsidRDefault="00C255E2" w:rsidP="00C255E2">
      <w:pPr>
        <w:spacing w:after="200" w:line="240" w:lineRule="auto"/>
        <w:rPr>
          <w:rFonts w:ascii="Gill Sans" w:eastAsia="Gill Sans" w:hAnsi="Gill Sans"/>
          <w:lang w:val="es-CO"/>
        </w:rPr>
      </w:pPr>
      <w:r>
        <w:rPr>
          <w:rFonts w:ascii="Gill Sans" w:eastAsia="Gill Sans" w:hAnsi="Gill Sans"/>
          <w:b/>
          <w:bCs/>
          <w:lang w:val="es-CO"/>
        </w:rPr>
        <w:t>Fincas y cultivos.</w:t>
      </w:r>
      <w:r>
        <w:rPr>
          <w:rFonts w:ascii="Gill Sans" w:eastAsia="Gill Sans" w:hAnsi="Gill Sans"/>
          <w:lang w:val="es-CO"/>
        </w:rPr>
        <w:t xml:space="preserve"> Las fincas de los afrodescendientes y los cultivos de los indígenas son los espacios donde las familias producen y cosechan los productos básicos de subsistencia (</w:t>
      </w:r>
      <w:r w:rsidR="00F8716E">
        <w:rPr>
          <w:rFonts w:ascii="Gill Sans" w:eastAsia="Gill Sans" w:hAnsi="Gill Sans"/>
          <w:lang w:val="es-CO"/>
        </w:rPr>
        <w:t>PNN, 2017</w:t>
      </w:r>
      <w:r>
        <w:rPr>
          <w:rFonts w:ascii="Gill Sans" w:eastAsia="Gill Sans" w:hAnsi="Gill Sans"/>
          <w:lang w:val="es-CO"/>
        </w:rPr>
        <w:t>; Consejo Comunitario General Los Riscales, 2007; Ulloa et. al., 1996). También, fincas y cultivos hacen parte del paisaje cotidiano de las comunidades, siendo la primera despensa del hogar (Castaño, 2020) y uno de los elementos fundamentales para la soberanía alimentaria de las comunidades (</w:t>
      </w:r>
      <w:r w:rsidR="00F8716E">
        <w:rPr>
          <w:rFonts w:ascii="Gill Sans" w:eastAsia="Gill Sans" w:hAnsi="Gill Sans"/>
          <w:lang w:val="es-CO"/>
        </w:rPr>
        <w:t>PNN, 2017</w:t>
      </w:r>
      <w:r>
        <w:rPr>
          <w:rFonts w:ascii="Gill Sans" w:eastAsia="Gill Sans" w:hAnsi="Gill Sans"/>
          <w:lang w:val="es-CO"/>
        </w:rPr>
        <w:t>; Consejo Comunitario General Los Riscales, 2007; Ulloa et. al., 1996).</w:t>
      </w:r>
    </w:p>
    <w:p w14:paraId="1BBA6989" w14:textId="7E143E3A" w:rsidR="00C255E2" w:rsidRDefault="00C255E2" w:rsidP="00C255E2">
      <w:pPr>
        <w:spacing w:after="200" w:line="240" w:lineRule="auto"/>
        <w:rPr>
          <w:rFonts w:ascii="Gill Sans" w:eastAsia="Gill Sans" w:hAnsi="Gill Sans"/>
          <w:lang w:val="es-CO"/>
        </w:rPr>
      </w:pPr>
      <w:r>
        <w:rPr>
          <w:rFonts w:ascii="Gill Sans" w:eastAsia="Gill Sans" w:hAnsi="Gill Sans"/>
          <w:lang w:val="es-CO"/>
        </w:rPr>
        <w:t>Generalmente, las fincas y cultivos se encuentran relativamente lejos de los centros poblado o viviendas, hacia las partes un poco más altas y sobre las llanuras de los ríos. De esta manera, los bosques de terrazas y las colinas bajas son los terrenos de aptitud agrícola donde se establecen las fincas tradicionales y donde se encuentran los cultivos agrícolas de mayor desarrollo y productividad (</w:t>
      </w:r>
      <w:r w:rsidR="00F8716E">
        <w:rPr>
          <w:rFonts w:ascii="Gill Sans" w:eastAsia="Gill Sans" w:hAnsi="Gill Sans"/>
          <w:lang w:val="es-CO"/>
        </w:rPr>
        <w:t>PNN, 2017</w:t>
      </w:r>
      <w:r>
        <w:rPr>
          <w:rFonts w:ascii="Gill Sans" w:eastAsia="Gill Sans" w:hAnsi="Gill Sans"/>
          <w:lang w:val="es-CO"/>
        </w:rPr>
        <w:t>; Consejo Comunitario General Los Riscales, 2007; Ulloa et. al., 1996).</w:t>
      </w:r>
    </w:p>
    <w:p w14:paraId="596F6BA3" w14:textId="5C4DE5B9" w:rsidR="00C255E2" w:rsidRDefault="00C255E2" w:rsidP="00C255E2">
      <w:pPr>
        <w:spacing w:after="200" w:line="240" w:lineRule="auto"/>
        <w:rPr>
          <w:rFonts w:ascii="Gill Sans" w:eastAsia="Gill Sans" w:hAnsi="Gill Sans"/>
          <w:lang w:val="es-CO"/>
        </w:rPr>
      </w:pPr>
      <w:r>
        <w:rPr>
          <w:rFonts w:ascii="Gill Sans" w:eastAsia="Gill Sans" w:hAnsi="Gill Sans"/>
          <w:lang w:val="es-CO"/>
        </w:rPr>
        <w:t>En la mayoría de los casos, las siembras se hacen a lo largo de las riberas de los ríos (</w:t>
      </w:r>
      <w:r w:rsidR="00F8716E">
        <w:rPr>
          <w:rFonts w:ascii="Gill Sans" w:eastAsia="Gill Sans" w:hAnsi="Gill Sans"/>
          <w:lang w:val="es-CO"/>
        </w:rPr>
        <w:t>PNN, 2017</w:t>
      </w:r>
      <w:r>
        <w:rPr>
          <w:rFonts w:ascii="Gill Sans" w:eastAsia="Gill Sans" w:hAnsi="Gill Sans"/>
          <w:lang w:val="es-CO"/>
        </w:rPr>
        <w:t>; Consejo Comunitario General Los Riscales, 2007; Ulloa et. al., 1996) a una distancia de más o menos 200 m de la orilla (</w:t>
      </w:r>
      <w:r w:rsidR="009F61CE">
        <w:rPr>
          <w:rFonts w:ascii="Gill Sans" w:eastAsia="Gill Sans" w:hAnsi="Gill Sans"/>
          <w:lang w:val="es-CO"/>
        </w:rPr>
        <w:t>CODECHOCÓ, 2020</w:t>
      </w:r>
      <w:r>
        <w:rPr>
          <w:rFonts w:ascii="Gill Sans" w:eastAsia="Gill Sans" w:hAnsi="Gill Sans"/>
          <w:lang w:val="es-CO"/>
        </w:rPr>
        <w:t>).. Esta práctica es realizada con el fin de aprovechar la materia orgánica que dejan los ríos cuando hay creciente y facilitar el transporte de productos en los momentos de cosecha (</w:t>
      </w:r>
      <w:r w:rsidR="009F61CE">
        <w:rPr>
          <w:rFonts w:ascii="Gill Sans" w:eastAsia="Gill Sans" w:hAnsi="Gill Sans"/>
          <w:lang w:val="es-CO"/>
        </w:rPr>
        <w:t>CODECHOCÓ, 2020</w:t>
      </w:r>
      <w:r>
        <w:rPr>
          <w:rFonts w:ascii="Gill Sans" w:eastAsia="Gill Sans" w:hAnsi="Gill Sans"/>
          <w:lang w:val="es-CO"/>
        </w:rPr>
        <w:t>; Guerra, 2015).</w:t>
      </w:r>
    </w:p>
    <w:p w14:paraId="228125E8"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En ambas comunidades también es común la agricultura migratoria en bosques de propiedad comunitaria, familiar o individual, en zonas más alejadas (áreas de laboreo forestal), para tener más alimento y retener a la fauna (evitando que bajen a comer a los cultivos de las riberas) (Consejo Comunitario General Los Riscales, 2007; Ulloa et. al., 1996).</w:t>
      </w:r>
    </w:p>
    <w:p w14:paraId="4F97F904"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Así mismo, comunidades afrodescendientes e indígenas suelen escoger sitios que no sean contiguos y que estén rodeados de monte bravo para poner dichos cultivos. Esta práctica, sumada al uso temporal de la tierra en ciclos de 5 a 7 años, evidencia un sistema productivo que mantiene un bosque continuo y que no busca la ampliación de la frontera agrícola (Guerra, 2015).</w:t>
      </w:r>
    </w:p>
    <w:p w14:paraId="1438F016" w14:textId="583ECAD8" w:rsidR="00C255E2" w:rsidRDefault="00C255E2" w:rsidP="00C255E2">
      <w:pPr>
        <w:spacing w:after="200" w:line="240" w:lineRule="auto"/>
        <w:rPr>
          <w:rFonts w:ascii="Gill Sans" w:eastAsia="Gill Sans" w:hAnsi="Gill Sans"/>
          <w:lang w:val="es-CO"/>
        </w:rPr>
      </w:pPr>
      <w:r>
        <w:rPr>
          <w:rFonts w:ascii="Gill Sans" w:eastAsia="Gill Sans" w:hAnsi="Gill Sans"/>
          <w:b/>
          <w:bCs/>
          <w:lang w:val="es-CO"/>
        </w:rPr>
        <w:t xml:space="preserve">Monte biche y rastrojo. </w:t>
      </w:r>
      <w:r>
        <w:rPr>
          <w:rFonts w:ascii="Gill Sans" w:eastAsia="Gill Sans" w:hAnsi="Gill Sans"/>
          <w:lang w:val="es-CO"/>
        </w:rPr>
        <w:t>Tanto comunidades afrodescendientes como comunidades indígenas realizan agricultura itinerante, es decir, rotación de cultivos. De esta forma, después de cultivar por un tiempo, los indígenas dejan extensiones de tierra con rastrojo y sin presión, facilitando su recuperación, la repoblación del bosque y la llegada de animales de monte a estos lugares (Ulloa et. al., 1996). El rastrojo de los indígenas es el monte biche de los afrodescendientes. Este es una finca abandonada recientemente porque la producción ha bajado. Al estar el suelo caliente porque le ha entrado mucho el sol, se debe dejar descansar (Consejo Comunitario General Los Riscales, 2007). Del rastrojo o monte biche se sacan productos para la alimentación, madera, leña y materiales para artesanías, y se cazan diferentes animales (</w:t>
      </w:r>
      <w:r w:rsidR="00F8716E">
        <w:rPr>
          <w:rFonts w:ascii="Gill Sans" w:eastAsia="Gill Sans" w:hAnsi="Gill Sans"/>
          <w:lang w:val="es-CO"/>
        </w:rPr>
        <w:t>PNN, 2017</w:t>
      </w:r>
      <w:r>
        <w:rPr>
          <w:rFonts w:ascii="Gill Sans" w:eastAsia="Gill Sans" w:hAnsi="Gill Sans"/>
          <w:lang w:val="es-CO"/>
        </w:rPr>
        <w:t xml:space="preserve">; Consejo Comunitario General Los Riscales, 2007). </w:t>
      </w:r>
    </w:p>
    <w:p w14:paraId="675F4977" w14:textId="0DCB5D47" w:rsidR="00C255E2" w:rsidRDefault="00C255E2" w:rsidP="00C255E2">
      <w:pPr>
        <w:spacing w:after="200" w:line="240" w:lineRule="auto"/>
        <w:rPr>
          <w:rFonts w:ascii="Gill Sans" w:eastAsia="Gill Sans" w:hAnsi="Gill Sans"/>
          <w:lang w:val="es-CO"/>
        </w:rPr>
      </w:pPr>
      <w:r>
        <w:rPr>
          <w:rFonts w:ascii="Gill Sans" w:eastAsia="Gill Sans" w:hAnsi="Gill Sans"/>
          <w:b/>
          <w:bCs/>
          <w:lang w:val="es-CO"/>
        </w:rPr>
        <w:t>Patios y viviendas (huerto familiar)</w:t>
      </w:r>
      <w:r>
        <w:rPr>
          <w:rFonts w:ascii="Gill Sans" w:eastAsia="Gill Sans" w:hAnsi="Gill Sans"/>
          <w:lang w:val="es-CO"/>
        </w:rPr>
        <w:t>. Al lado de las viviendas o en los espacios circundantes a ellas suelen existir áreas que se dejan sin construir y que se utilizan para actividades agroecológicas (</w:t>
      </w:r>
      <w:r w:rsidR="00F8716E">
        <w:rPr>
          <w:rFonts w:ascii="Gill Sans" w:eastAsia="Gill Sans" w:hAnsi="Gill Sans"/>
          <w:lang w:val="es-CO"/>
        </w:rPr>
        <w:t>PNN, 2017</w:t>
      </w:r>
      <w:r>
        <w:rPr>
          <w:rFonts w:ascii="Gill Sans" w:eastAsia="Gill Sans" w:hAnsi="Gill Sans"/>
          <w:lang w:val="es-CO"/>
        </w:rPr>
        <w:t>; Consejo Comunitario General Los Riscales, 2007; Ulloa et. al., 1996). Las comunidades afrodescendientes las denominan patios (Consejo Comunitario General Los Riscales, 2007).</w:t>
      </w:r>
    </w:p>
    <w:p w14:paraId="4D925364" w14:textId="49B3F24B"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Los patios son esenciales para la vida de las comunidades étnicas en Nuquí, ya que permiten diversificar la oferta alimenticia y suplir necesidades medicinales y terapéuticas (Chacín, 2020). Estas zonas aledañas a las casas proveen de verduras, condimentos y plantas para la alimentación y la medicina; allí sucede la cría de especies menores como gallinas, cerdos y patos (Chacín, 2020; </w:t>
      </w:r>
      <w:r w:rsidR="00F8716E">
        <w:rPr>
          <w:rFonts w:ascii="Gill Sans" w:eastAsia="Gill Sans" w:hAnsi="Gill Sans"/>
          <w:lang w:val="es-CO"/>
        </w:rPr>
        <w:t>PNN, 2017</w:t>
      </w:r>
      <w:r>
        <w:rPr>
          <w:rFonts w:ascii="Gill Sans" w:eastAsia="Gill Sans" w:hAnsi="Gill Sans"/>
          <w:lang w:val="es-CO"/>
        </w:rPr>
        <w:t>; Consejo Comunitario General Los Riscales, 2007). Así mismo, son espacios muy importantes en las dinámicas socioculturales y simbólicas de las comunidades, pues en ellos se extiende la vida familiar y comunitaria de manera expresa (Consejo Comunitario General Los Riscales, 2007; Ulloa et. al., 1996). Por último, en este espacio se instala la zotea (</w:t>
      </w:r>
      <w:r w:rsidR="00F8716E">
        <w:rPr>
          <w:rFonts w:ascii="Gill Sans" w:eastAsia="Gill Sans" w:hAnsi="Gill Sans"/>
          <w:lang w:val="es-CO"/>
        </w:rPr>
        <w:t>PNN, 2017</w:t>
      </w:r>
      <w:r>
        <w:rPr>
          <w:rFonts w:ascii="Gill Sans" w:eastAsia="Gill Sans" w:hAnsi="Gill Sans"/>
          <w:lang w:val="es-CO"/>
        </w:rPr>
        <w:t xml:space="preserve">; Consejo Comunitario General Los Riscales, 2007). </w:t>
      </w:r>
    </w:p>
    <w:p w14:paraId="0195F228" w14:textId="4CA0757E" w:rsidR="00C255E2" w:rsidRDefault="00C255E2" w:rsidP="00C255E2">
      <w:pPr>
        <w:spacing w:after="200" w:line="240" w:lineRule="auto"/>
        <w:rPr>
          <w:rFonts w:ascii="Gill Sans" w:eastAsia="Gill Sans" w:hAnsi="Gill Sans"/>
          <w:lang w:val="es-CO"/>
        </w:rPr>
      </w:pPr>
      <w:r>
        <w:rPr>
          <w:rFonts w:ascii="Gill Sans" w:eastAsia="Gill Sans" w:hAnsi="Gill Sans"/>
          <w:b/>
          <w:bCs/>
          <w:lang w:val="es-CO"/>
        </w:rPr>
        <w:t>Zotea o azotea</w:t>
      </w:r>
      <w:r>
        <w:rPr>
          <w:rFonts w:ascii="Gill Sans" w:eastAsia="Gill Sans" w:hAnsi="Gill Sans"/>
          <w:lang w:val="es-CO"/>
        </w:rPr>
        <w:t>. Las zoteas son pequeñas estructuras levantadas del suelo, a un metro de altura (para aislarlas de la excesiva humedad y de los animales), hechas de diferentes materiales (normalmente madera, pero también puede haber plástico, etc.), donde se cultivan verduras y plantas aromáticas y medicinales. Eso hace que cumplan un rol fundamental para la soberanía alimentaria de comunidades afrodescendientes e indígenas (</w:t>
      </w:r>
      <w:r w:rsidR="00F8716E">
        <w:rPr>
          <w:rFonts w:ascii="Gill Sans" w:eastAsia="Gill Sans" w:hAnsi="Gill Sans"/>
          <w:lang w:val="es-CO"/>
        </w:rPr>
        <w:t>PNN, 2017</w:t>
      </w:r>
      <w:r>
        <w:rPr>
          <w:rFonts w:ascii="Gill Sans" w:eastAsia="Gill Sans" w:hAnsi="Gill Sans"/>
          <w:lang w:val="es-CO"/>
        </w:rPr>
        <w:t>; Álvarez, 2009; Consejo Comunitario General Los Riscales, 2007).</w:t>
      </w:r>
    </w:p>
    <w:p w14:paraId="70779F4D" w14:textId="5BBE92A1"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En el recipiente del material que se haya escogido para la zotea se deposita tierra rica en materia orgánica, como resultado de la combinación de restos vegetales, hojarasca, tierra de hormiguero y algunas conchas (Castaño, 2020; </w:t>
      </w:r>
      <w:r w:rsidR="00F8716E">
        <w:rPr>
          <w:rFonts w:ascii="Gill Sans" w:eastAsia="Gill Sans" w:hAnsi="Gill Sans"/>
          <w:lang w:val="es-CO"/>
        </w:rPr>
        <w:t>PNN, 2017</w:t>
      </w:r>
      <w:r>
        <w:rPr>
          <w:rFonts w:ascii="Gill Sans" w:eastAsia="Gill Sans" w:hAnsi="Gill Sans"/>
          <w:lang w:val="es-CO"/>
        </w:rPr>
        <w:t>; Álvarez, 2009; Consejo Comunitario General Los Riscales, 2007). Adecuado el espacio, se siembran las especias y plantas más representativas para la cocina y la medicina tradicional (</w:t>
      </w:r>
      <w:r w:rsidR="00F8716E">
        <w:rPr>
          <w:rFonts w:ascii="Gill Sans" w:eastAsia="Gill Sans" w:hAnsi="Gill Sans"/>
          <w:lang w:val="es-CO"/>
        </w:rPr>
        <w:t>PNN, 2017</w:t>
      </w:r>
      <w:r>
        <w:rPr>
          <w:rFonts w:ascii="Gill Sans" w:eastAsia="Gill Sans" w:hAnsi="Gill Sans"/>
          <w:lang w:val="es-CO"/>
        </w:rPr>
        <w:t xml:space="preserve">; Consejo Comunitario General Los Riscales, 2007). </w:t>
      </w:r>
    </w:p>
    <w:p w14:paraId="382744B6"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En algunas ocasiones, la zotea se ubica en la parte trasera de las fincas. Junto a estas estructuras se establecen semilleros para la siembra de especies frutales y maderables, organizadas en franjas con múltiples estratos (Álvarez, 2009).  </w:t>
      </w:r>
    </w:p>
    <w:p w14:paraId="5583C32C" w14:textId="77777777" w:rsidR="00C255E2" w:rsidRDefault="00C255E2" w:rsidP="00C255E2">
      <w:pPr>
        <w:spacing w:after="200" w:line="240" w:lineRule="auto"/>
        <w:rPr>
          <w:rFonts w:ascii="Gill Sans" w:eastAsia="Gill Sans" w:hAnsi="Gill Sans"/>
          <w:lang w:val="es-CO"/>
        </w:rPr>
      </w:pPr>
      <w:r>
        <w:rPr>
          <w:rFonts w:ascii="Gill Sans" w:eastAsia="Gill Sans" w:hAnsi="Gill Sans"/>
          <w:b/>
          <w:bCs/>
          <w:lang w:val="es-CO"/>
        </w:rPr>
        <w:t>Prácticas agroecológicas.</w:t>
      </w:r>
      <w:r>
        <w:rPr>
          <w:rFonts w:ascii="Gill Sans" w:eastAsia="Gill Sans" w:hAnsi="Gill Sans"/>
          <w:lang w:val="es-CO"/>
        </w:rPr>
        <w:t xml:space="preserve"> Los sistemas agroecológicos construidos por las comunidades afrodescendientes e indígenas de Nuquí generan múltiples beneficios a la vida natural y comunitaria en donde se construyen. Estos sistemas, con sus espacios interconectados, permiten los alimentos para la subsistencia de las comunidades étnicas, así como el mantenimiento de una inmensa variedad de conocimientos, prácticas de manejo y relaciones para la adaptación e innovación en la coproducción del territorio (Castaño, 2020).</w:t>
      </w:r>
    </w:p>
    <w:p w14:paraId="3AE34CA5"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Aunque estas prácticas están fuertemente arraigadas en la historia, la cultura y la relación con el territorio de estas comunidades (Castaño, 2020), es necesario visibilizar su existencia e importancia, fortalecerlas y, en lo pertinente, complementarlas para que se sigan manteniendo.</w:t>
      </w:r>
    </w:p>
    <w:p w14:paraId="3D0031BB" w14:textId="77777777" w:rsidR="00C255E2" w:rsidRDefault="00C255E2">
      <w:pPr>
        <w:pStyle w:val="Prrafodelista"/>
        <w:numPr>
          <w:ilvl w:val="0"/>
          <w:numId w:val="5"/>
        </w:numPr>
        <w:spacing w:after="200" w:line="240" w:lineRule="auto"/>
        <w:rPr>
          <w:rFonts w:ascii="Gill Sans" w:eastAsia="Gill Sans" w:hAnsi="Gill Sans"/>
          <w:lang w:val="es-CO"/>
        </w:rPr>
      </w:pPr>
      <w:r>
        <w:rPr>
          <w:rFonts w:ascii="Gill Sans" w:eastAsia="Gill Sans" w:hAnsi="Gill Sans"/>
          <w:lang w:val="es-CO"/>
        </w:rPr>
        <w:t>La producción orgánica a pequeña escala facilita el mantenimiento de la estructura y funcionalidad de los ecosistemas (Castaño, 2020).</w:t>
      </w:r>
    </w:p>
    <w:p w14:paraId="4B8099F7" w14:textId="1DD81323" w:rsidR="00C255E2" w:rsidRDefault="00C255E2">
      <w:pPr>
        <w:pStyle w:val="Prrafodelista"/>
        <w:numPr>
          <w:ilvl w:val="0"/>
          <w:numId w:val="5"/>
        </w:numPr>
        <w:spacing w:after="200" w:line="240" w:lineRule="auto"/>
        <w:rPr>
          <w:rFonts w:ascii="Gill Sans" w:eastAsia="Gill Sans" w:hAnsi="Gill Sans"/>
          <w:lang w:val="es-CO"/>
        </w:rPr>
      </w:pPr>
      <w:r>
        <w:rPr>
          <w:rFonts w:ascii="Gill Sans" w:eastAsia="Gill Sans" w:hAnsi="Gill Sans"/>
          <w:lang w:val="es-CO"/>
        </w:rPr>
        <w:t>La preparación del suelo se realiza con técnicas agroecológicas tradicionales. En las fincas y cultivos se realiza una agricultura itinerante con socola (rozar las especies pequeñas), tumba (derribar las grandes), rotación y barbecho (dejar descansar el terreno) que permite el descanso de la tierra, el mantenimiento de suelos y evita la aparición de malezas y patógenos(Castaño, 2020). Así mismo, la limpieza realizada en patios y zonas aledañas a la casa sirve de abono para el suelo del mismo lugar (</w:t>
      </w:r>
      <w:r w:rsidR="00F8716E">
        <w:rPr>
          <w:rFonts w:ascii="Gill Sans" w:eastAsia="Gill Sans" w:hAnsi="Gill Sans"/>
          <w:lang w:val="es-CO"/>
        </w:rPr>
        <w:t>PNN, 2017</w:t>
      </w:r>
      <w:r>
        <w:rPr>
          <w:rFonts w:ascii="Gill Sans" w:eastAsia="Gill Sans" w:hAnsi="Gill Sans"/>
          <w:lang w:val="es-CO"/>
        </w:rPr>
        <w:t>). En las zoteas, resaltan las técnicas de construcción para el ensamblaje de estas estructuras. En ellas también se utiliza la rotación y el barbecho, cuando la estructura o el estado de los cultivos lo requiere. Por ejemplo, cuando termina el ciclo de producción, si hay épocas de verano intenso o si se quiere cambiar el armazón de la azotea (Castaño, 2020).</w:t>
      </w:r>
    </w:p>
    <w:p w14:paraId="1F9F7A11" w14:textId="3EE4DF6F" w:rsidR="00C255E2" w:rsidRDefault="00C255E2">
      <w:pPr>
        <w:pStyle w:val="Prrafodelista"/>
        <w:numPr>
          <w:ilvl w:val="0"/>
          <w:numId w:val="4"/>
        </w:numPr>
        <w:spacing w:after="200" w:line="240" w:lineRule="auto"/>
        <w:rPr>
          <w:rFonts w:ascii="Gill Sans" w:eastAsia="Gill Sans" w:hAnsi="Gill Sans"/>
          <w:lang w:val="es-CO"/>
        </w:rPr>
      </w:pPr>
      <w:r>
        <w:rPr>
          <w:rFonts w:ascii="Gill Sans" w:eastAsia="Gill Sans" w:hAnsi="Gill Sans"/>
          <w:lang w:val="es-CO"/>
        </w:rPr>
        <w:t xml:space="preserve">Las técnicas de policultivo, zonificación de espacios y asociación de especies son comunes en ambas comunidades étnicas. Estas permiten una dieta diversa, una producción más estable y un menor impacto de plagas (Castaño, 2020). En fincas, cultivos, patios y zonas cercanas a las viviendas es común encontrar cultivos transitorios y/o permanentes en asociación con árboles frutales y algunos maderables. En los patios y zonas aledañas a los cultivos se zonifican los espacios para cultivos de plantas y crianza de animales. Las plantas cosechadas también se utilizan para la alimentación de los animales domésticos. En las azoteas se hace una distribución en cajones y vasijas en diferentes partes del patio para permitir el crecimiento de las plantas. Estas se agrupan de acuerdo a las preferencias individuales, pero, sobre todo, con el objeto de evitar interacciones negativas entre ellas. Por ejemplo, la cebolla suele sembrarse sola o con poleo y jengibre (Castaño, 2020; </w:t>
      </w:r>
      <w:r w:rsidR="00F8716E">
        <w:rPr>
          <w:rFonts w:ascii="Gill Sans" w:eastAsia="Gill Sans" w:hAnsi="Gill Sans"/>
          <w:lang w:val="es-CO"/>
        </w:rPr>
        <w:t>PNN, 2017</w:t>
      </w:r>
      <w:r>
        <w:rPr>
          <w:rFonts w:ascii="Gill Sans" w:eastAsia="Gill Sans" w:hAnsi="Gill Sans"/>
          <w:lang w:val="es-CO"/>
        </w:rPr>
        <w:t>; Consejo Comunitario General Los Riscales, 2007; Ulloa et. al., 1996).</w:t>
      </w:r>
    </w:p>
    <w:p w14:paraId="441A8FC7" w14:textId="11B7F239" w:rsidR="00C255E2" w:rsidRDefault="00C255E2">
      <w:pPr>
        <w:pStyle w:val="Prrafodelista"/>
        <w:numPr>
          <w:ilvl w:val="0"/>
          <w:numId w:val="4"/>
        </w:numPr>
        <w:spacing w:after="200" w:line="240" w:lineRule="auto"/>
        <w:rPr>
          <w:rFonts w:ascii="Gill Sans" w:eastAsia="Gill Sans" w:hAnsi="Gill Sans"/>
          <w:lang w:val="es-CO"/>
        </w:rPr>
      </w:pPr>
      <w:r>
        <w:rPr>
          <w:rFonts w:ascii="Gill Sans" w:eastAsia="Gill Sans" w:hAnsi="Gill Sans"/>
          <w:lang w:val="es-CO"/>
        </w:rPr>
        <w:t xml:space="preserve">La fertilización es orgánica con productos del medio o del hogar. La preparación y descanso de fincas y cultivos permite la recuperación del suelo. La tierra de los patios se alimenta con los residuos del mismo patio o de la casa. En las zoteas se usan orines, heces de gallina y desechos orgánicos de las casas (Castaño, 2020; </w:t>
      </w:r>
      <w:r w:rsidR="00F8716E">
        <w:rPr>
          <w:rFonts w:ascii="Gill Sans" w:eastAsia="Gill Sans" w:hAnsi="Gill Sans"/>
          <w:lang w:val="es-CO"/>
        </w:rPr>
        <w:t>PNN, 2017</w:t>
      </w:r>
      <w:r>
        <w:rPr>
          <w:rFonts w:ascii="Gill Sans" w:eastAsia="Gill Sans" w:hAnsi="Gill Sans"/>
          <w:lang w:val="es-CO"/>
        </w:rPr>
        <w:t>; Consejo Comunitario General Los Riscales, 2007).</w:t>
      </w:r>
    </w:p>
    <w:p w14:paraId="4A0AA893" w14:textId="77777777" w:rsidR="00C255E2" w:rsidRDefault="00C255E2">
      <w:pPr>
        <w:pStyle w:val="Prrafodelista"/>
        <w:numPr>
          <w:ilvl w:val="0"/>
          <w:numId w:val="4"/>
        </w:numPr>
        <w:rPr>
          <w:rFonts w:ascii="Gill Sans" w:eastAsia="Gill Sans" w:hAnsi="Gill Sans"/>
          <w:lang w:val="es-CO"/>
        </w:rPr>
      </w:pPr>
      <w:r>
        <w:rPr>
          <w:rFonts w:ascii="Gill Sans" w:eastAsia="Gill Sans" w:hAnsi="Gill Sans"/>
          <w:lang w:val="es-CO"/>
        </w:rPr>
        <w:t>Las estrategias de etnomanejo de plagas son naturales, variopintas y dependen de las condiciones y el espacio del que estemos hablando: manejo manual, sustancias orgánicas, pajareo, aplicación de ceniza y orines y monitoreo constante (Castaño, 2020).</w:t>
      </w:r>
    </w:p>
    <w:p w14:paraId="15F1DCBB" w14:textId="77777777" w:rsidR="00C255E2" w:rsidRDefault="00C255E2">
      <w:pPr>
        <w:pStyle w:val="Prrafodelista"/>
        <w:numPr>
          <w:ilvl w:val="0"/>
          <w:numId w:val="4"/>
        </w:numPr>
        <w:spacing w:after="200" w:line="240" w:lineRule="auto"/>
        <w:rPr>
          <w:rFonts w:ascii="Gill Sans" w:eastAsia="Gill Sans" w:hAnsi="Gill Sans"/>
          <w:lang w:val="es-CO"/>
        </w:rPr>
      </w:pPr>
      <w:r>
        <w:rPr>
          <w:rFonts w:ascii="Gill Sans" w:eastAsia="Gill Sans" w:hAnsi="Gill Sans"/>
          <w:lang w:val="es-CO"/>
        </w:rPr>
        <w:t xml:space="preserve">Las azoteas juegan un papel fundamental en la disponibilidad de semillas. Allí se dan procesos de transitoriedad y experimentación con distintos elementos locales y otros nuevos que se introducen al territorio. Estos procesos permiten conocer el comportamiento agronómico de las especies y ayudan a la complementariedad de los agroecosistemas (Castaño, 2020). </w:t>
      </w:r>
    </w:p>
    <w:p w14:paraId="7AADB6CA" w14:textId="77777777" w:rsidR="00C255E2" w:rsidRPr="00E071DB" w:rsidRDefault="00C255E2" w:rsidP="00E071DB">
      <w:pPr>
        <w:pStyle w:val="Ttulo2"/>
        <w:spacing w:before="0" w:after="200" w:line="240" w:lineRule="auto"/>
        <w:jc w:val="both"/>
        <w:rPr>
          <w:rFonts w:ascii="Gill Sans" w:eastAsia="Gill Sans" w:hAnsi="Gill Sans"/>
          <w:b/>
          <w:sz w:val="24"/>
          <w:szCs w:val="24"/>
          <w:lang w:val="es-CO"/>
        </w:rPr>
      </w:pPr>
      <w:bookmarkStart w:id="170" w:name="_Toc129359577"/>
      <w:r w:rsidRPr="00E071DB">
        <w:rPr>
          <w:rFonts w:ascii="Gill Sans" w:eastAsia="Gill Sans" w:hAnsi="Gill Sans"/>
          <w:b/>
          <w:sz w:val="24"/>
          <w:szCs w:val="24"/>
          <w:lang w:val="es-CO"/>
        </w:rPr>
        <w:t>El territorio culturizado</w:t>
      </w:r>
      <w:bookmarkEnd w:id="170"/>
    </w:p>
    <w:p w14:paraId="754A60CF" w14:textId="77777777" w:rsidR="00C255E2" w:rsidRDefault="00C255E2" w:rsidP="00C255E2">
      <w:pPr>
        <w:pStyle w:val="Ttulo3"/>
        <w:spacing w:before="0" w:after="200" w:line="240" w:lineRule="auto"/>
        <w:jc w:val="both"/>
        <w:rPr>
          <w:rFonts w:ascii="Gill Sans" w:eastAsia="Gill Sans" w:hAnsi="Gill Sans"/>
          <w:color w:val="auto"/>
          <w:sz w:val="22"/>
          <w:szCs w:val="22"/>
          <w:lang w:val="es-CO"/>
        </w:rPr>
      </w:pPr>
      <w:bookmarkStart w:id="171" w:name="_Toc129359578"/>
      <w:r>
        <w:rPr>
          <w:rFonts w:ascii="Gill Sans" w:eastAsia="Gill Sans" w:hAnsi="Gill Sans"/>
          <w:color w:val="auto"/>
          <w:sz w:val="22"/>
          <w:szCs w:val="22"/>
          <w:lang w:val="es-CO"/>
        </w:rPr>
        <w:t>Plantas, materiales y frutos</w:t>
      </w:r>
      <w:bookmarkEnd w:id="171"/>
    </w:p>
    <w:p w14:paraId="4170E819"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Agricultura: alimentación y gastronomía (Usos económico, sociocultural y simbólico)</w:t>
      </w:r>
    </w:p>
    <w:p w14:paraId="2384ED83" w14:textId="6ECA8509" w:rsidR="00C255E2" w:rsidRDefault="00C255E2" w:rsidP="00C255E2">
      <w:pPr>
        <w:spacing w:after="200" w:line="240" w:lineRule="auto"/>
        <w:rPr>
          <w:rFonts w:ascii="Gill Sans" w:eastAsia="Gill Sans" w:hAnsi="Gill Sans"/>
          <w:lang w:val="es-CO"/>
        </w:rPr>
      </w:pPr>
      <w:r>
        <w:rPr>
          <w:rFonts w:ascii="Gill Sans" w:eastAsia="Gill Sans" w:hAnsi="Gill Sans"/>
          <w:b/>
          <w:bCs/>
          <w:lang w:val="es-CO"/>
        </w:rPr>
        <w:t>Fincas y cultivos</w:t>
      </w:r>
      <w:r>
        <w:rPr>
          <w:rFonts w:ascii="Gill Sans" w:eastAsia="Gill Sans" w:hAnsi="Gill Sans"/>
          <w:lang w:val="es-CO"/>
        </w:rPr>
        <w:t xml:space="preserve">. La siembra de productos agrícolas en las comunidades </w:t>
      </w:r>
      <w:r>
        <w:rPr>
          <w:rFonts w:ascii="Gill Sans" w:eastAsia="Gill Sans" w:hAnsi="Gill Sans"/>
          <w:b/>
          <w:bCs/>
          <w:lang w:val="es-CO"/>
        </w:rPr>
        <w:t>afrodescendientes</w:t>
      </w:r>
      <w:r>
        <w:rPr>
          <w:rFonts w:ascii="Gill Sans" w:eastAsia="Gill Sans" w:hAnsi="Gill Sans"/>
          <w:lang w:val="es-CO"/>
        </w:rPr>
        <w:t xml:space="preserve"> se practica para el consumo diario de la familia. Lo que no se reparte en el hogar, se vende en el pueblo. Algunas personas tienen venta de plátano, banano, arroz, coco, maíz, yuca, caña y frutas como borojó, guayaba, guanábana y ciruela, los cuales son vendidos en los municipios cercanos como Bahía Solano o Buenaventura. Los productos con mayores hectáreas son arroz, plátano y caña (</w:t>
      </w:r>
      <w:r w:rsidR="009F61CE">
        <w:rPr>
          <w:rFonts w:ascii="Gill Sans" w:eastAsia="Gill Sans" w:hAnsi="Gill Sans"/>
          <w:lang w:val="es-CO"/>
        </w:rPr>
        <w:t>CODECHOCÓ, 2020</w:t>
      </w:r>
      <w:r>
        <w:rPr>
          <w:rFonts w:ascii="Gill Sans" w:eastAsia="Gill Sans" w:hAnsi="Gill Sans"/>
          <w:lang w:val="es-CO"/>
        </w:rPr>
        <w:t>). El dinero que algunos hogares pueden obtener a través de esta actividad está condicionado por las temporadas de cosecha, el nivel de la producción, la calidad del producto y las posibilidades de almacenamiento (Castaño, 2020).</w:t>
      </w:r>
    </w:p>
    <w:p w14:paraId="3D9879AE"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Los periodos de siembra son enero, febrero, marzo, junio, julio y agosto; la cosecha de productos se obtiene todo el año (Consejo Comunitario General Los Riscales, 2007). Los cultivos se realizan según el tipo de suelo. El conocimiento para la selección de suelos tiene grados de profundidad. Es decir, existe información general común a todos los iniciados en la agricultura, pero también hay sabedores tradicionales en el arte de elegir suelos aptos para cada uno de los cultivos (Guerra, 2015). Dentro de ese conocimiento general es posible afirmar que:</w:t>
      </w:r>
    </w:p>
    <w:p w14:paraId="1D80DFCE" w14:textId="77777777" w:rsidR="00C255E2" w:rsidRDefault="00C255E2">
      <w:pPr>
        <w:pStyle w:val="Prrafodelista"/>
        <w:numPr>
          <w:ilvl w:val="0"/>
          <w:numId w:val="10"/>
        </w:numPr>
        <w:spacing w:after="200" w:line="240" w:lineRule="auto"/>
        <w:rPr>
          <w:rFonts w:ascii="Gill Sans" w:eastAsia="Gill Sans" w:hAnsi="Gill Sans"/>
          <w:lang w:val="es-CO"/>
        </w:rPr>
      </w:pPr>
      <w:r>
        <w:rPr>
          <w:rFonts w:ascii="Gill Sans" w:eastAsia="Gill Sans" w:hAnsi="Gill Sans"/>
          <w:lang w:val="es-CO"/>
        </w:rPr>
        <w:t>En las partes bajas y fangosas se cultiva el arroz, el achín, la rascadera, la malanga y el pasto (Consejo Comunitario General Los Riscales, 2007).</w:t>
      </w:r>
    </w:p>
    <w:p w14:paraId="7416A245" w14:textId="77777777" w:rsidR="00C255E2" w:rsidRDefault="00C255E2">
      <w:pPr>
        <w:pStyle w:val="Prrafodelista"/>
        <w:numPr>
          <w:ilvl w:val="0"/>
          <w:numId w:val="10"/>
        </w:numPr>
        <w:spacing w:after="200" w:line="240" w:lineRule="auto"/>
        <w:rPr>
          <w:rFonts w:ascii="Gill Sans" w:eastAsia="Gill Sans" w:hAnsi="Gill Sans"/>
          <w:lang w:val="es-CO"/>
        </w:rPr>
      </w:pPr>
      <w:r>
        <w:rPr>
          <w:rFonts w:ascii="Gill Sans" w:eastAsia="Gill Sans" w:hAnsi="Gill Sans"/>
          <w:lang w:val="es-CO"/>
        </w:rPr>
        <w:t>En las partes arcillosas se cultiva arroz, maíz, plátano (primitivo y guineo), salaondra, popocho, bananilla, yuca, ñame, batata, caña, coco, lulo, cachaco, caimito, papaya, badea, chocolate, carbonero, mango, almirajó, mamey, árbol del pan, piña, limón, naranja, aguacate, anón, guanábana, totumo, zapote, chontaduro, borojó y bacao (Consejo Comunitario General Los Riscales, 2007).</w:t>
      </w:r>
    </w:p>
    <w:p w14:paraId="235C395D" w14:textId="77777777" w:rsidR="00C255E2" w:rsidRDefault="00C255E2">
      <w:pPr>
        <w:pStyle w:val="Prrafodelista"/>
        <w:numPr>
          <w:ilvl w:val="0"/>
          <w:numId w:val="10"/>
        </w:numPr>
        <w:spacing w:after="200" w:line="240" w:lineRule="auto"/>
        <w:rPr>
          <w:rFonts w:ascii="Gill Sans" w:eastAsia="Gill Sans" w:hAnsi="Gill Sans"/>
          <w:lang w:val="es-CO"/>
        </w:rPr>
      </w:pPr>
      <w:r>
        <w:rPr>
          <w:rFonts w:ascii="Gill Sans" w:eastAsia="Gill Sans" w:hAnsi="Gill Sans"/>
          <w:lang w:val="es-CO"/>
        </w:rPr>
        <w:t xml:space="preserve"> En los suelos arcillosos bajos se siembra aguacate, chontaduro, limón, plátano, piña, batata, caña, bacao, mamey, etc. (Consejo Comunitario General Los Riscales, 2007).</w:t>
      </w:r>
    </w:p>
    <w:p w14:paraId="241167D9" w14:textId="77777777" w:rsidR="00C255E2" w:rsidRDefault="00C255E2">
      <w:pPr>
        <w:pStyle w:val="Prrafodelista"/>
        <w:numPr>
          <w:ilvl w:val="0"/>
          <w:numId w:val="10"/>
        </w:numPr>
        <w:spacing w:after="200" w:line="240" w:lineRule="auto"/>
        <w:rPr>
          <w:rFonts w:ascii="Gill Sans" w:eastAsia="Gill Sans" w:hAnsi="Gill Sans"/>
          <w:lang w:val="es-CO"/>
        </w:rPr>
      </w:pPr>
      <w:r>
        <w:rPr>
          <w:rFonts w:ascii="Gill Sans" w:eastAsia="Gill Sans" w:hAnsi="Gill Sans"/>
          <w:lang w:val="es-CO"/>
        </w:rPr>
        <w:t>En los arcillosos y quebrados se cultiva piña, banano, almirajó, mamey, yuca, zapote y papaya, etc. (Consejo Comunitario General Los Riscales, 2007).</w:t>
      </w:r>
    </w:p>
    <w:p w14:paraId="4AC9B91D" w14:textId="77777777" w:rsidR="00C255E2" w:rsidRDefault="00C255E2">
      <w:pPr>
        <w:pStyle w:val="Prrafodelista"/>
        <w:numPr>
          <w:ilvl w:val="0"/>
          <w:numId w:val="10"/>
        </w:numPr>
        <w:spacing w:after="200" w:line="240" w:lineRule="auto"/>
        <w:rPr>
          <w:rFonts w:ascii="Gill Sans" w:eastAsia="Gill Sans" w:hAnsi="Gill Sans"/>
          <w:lang w:val="es-CO"/>
        </w:rPr>
      </w:pPr>
      <w:r>
        <w:rPr>
          <w:rFonts w:ascii="Gill Sans" w:eastAsia="Gill Sans" w:hAnsi="Gill Sans"/>
          <w:lang w:val="es-CO"/>
        </w:rPr>
        <w:t>En los arcillosos quebrados y planos se encuentra arroz, maíz, yuca, achín, ñame, rascadera, piña y caña (Consejo Comunitario General Los Riscales, 2007).</w:t>
      </w:r>
    </w:p>
    <w:p w14:paraId="37CF59BD" w14:textId="77777777" w:rsidR="00C255E2" w:rsidRDefault="00C255E2">
      <w:pPr>
        <w:pStyle w:val="Prrafodelista"/>
        <w:numPr>
          <w:ilvl w:val="0"/>
          <w:numId w:val="10"/>
        </w:numPr>
        <w:spacing w:after="200" w:line="240" w:lineRule="auto"/>
        <w:rPr>
          <w:rFonts w:ascii="Gill Sans" w:eastAsia="Gill Sans" w:hAnsi="Gill Sans"/>
          <w:lang w:val="es-CO"/>
        </w:rPr>
      </w:pPr>
      <w:r>
        <w:rPr>
          <w:rFonts w:ascii="Gill Sans" w:eastAsia="Gill Sans" w:hAnsi="Gill Sans"/>
          <w:lang w:val="es-CO"/>
        </w:rPr>
        <w:t>Los lugares arenosos y secos son ideales para piña, arroz, coco, ñame, guaba y árbol del pan (Consejo Comunitario General Los Riscales, 2007).</w:t>
      </w:r>
    </w:p>
    <w:p w14:paraId="28B27716"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Dicho conocimiento tradicional se extiende a prácticas relacionadas con la preparación de los suelos, la siembra de especies asociadas, el mantenimiento de cultivos, el manejo de cultivos o el descanso de suelos o de zonas de siembra (Guerra, 2015)</w:t>
      </w:r>
      <w:r>
        <w:rPr>
          <w:rStyle w:val="Refdenotaalpie"/>
          <w:rFonts w:ascii="Gill Sans" w:eastAsia="Gill Sans" w:hAnsi="Gill Sans"/>
          <w:lang w:val="es-CO"/>
        </w:rPr>
        <w:footnoteReference w:id="60"/>
      </w:r>
    </w:p>
    <w:p w14:paraId="618F4F25"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Los agricultores afrodescendientes suelen llamar a sus cultivos dependiendo de la planta principal que tienen. Si el cultivo principal es el banano, el plátano o el popocho, tendremos un bananal, un platanal o un popochal. De otro lado, si tenemos asociaciones de especies maderables, frutales y silvestres útiles en un área con más de 500 plantas que tienen entre 30 y 40 años, se llama mejora (Guerra, 2015). Los afrodescendientes se movilizan hacia las fincas en canoas de madera pasando por manglares y esteros de acuerdo con los ritmos de las mareas (Castaño, 2020). Las personas pueden ir diariamente o cada 8/15 días si su dedicación no es exclusiva o el trabajo no lo requiere (Castaño, 2020). Cada familia posee entre 1 y 3 predios en medio de la selva, con un promedio cada uno de 1.2 hectáreas, bajo un sistema de propiedad de la tierra basado en relaciones familiares (Castaño, 2020; Guerra. 2015). </w:t>
      </w:r>
    </w:p>
    <w:p w14:paraId="51DC3B92" w14:textId="41422BB3"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Por su parte, para los </w:t>
      </w:r>
      <w:r>
        <w:rPr>
          <w:rFonts w:ascii="Gill Sans" w:eastAsia="Gill Sans" w:hAnsi="Gill Sans"/>
          <w:b/>
          <w:bCs/>
          <w:lang w:val="es-CO"/>
        </w:rPr>
        <w:t>indígenas</w:t>
      </w:r>
      <w:r>
        <w:rPr>
          <w:rFonts w:ascii="Gill Sans" w:eastAsia="Gill Sans" w:hAnsi="Gill Sans"/>
          <w:lang w:val="es-CO"/>
        </w:rPr>
        <w:t xml:space="preserve"> embera, la agricultura de subsistencia (pancoger) es la fuente principal de alimento y de intercambio económico. Existe poca información sobre esta actividad entre los indígenas de Nuquí, siendo el plan de manejo para el Parque Nacional Natural Utría una de las pocas fuentes oficiales. Los principales cultivos son plátano, banano, popocho, primitivo, yuca, achín, arroz, maíz y caña (</w:t>
      </w:r>
      <w:r w:rsidR="00F8716E">
        <w:rPr>
          <w:rFonts w:ascii="Gill Sans" w:eastAsia="Gill Sans" w:hAnsi="Gill Sans"/>
          <w:lang w:val="es-CO"/>
        </w:rPr>
        <w:t>PNN, 2017</w:t>
      </w:r>
      <w:r>
        <w:rPr>
          <w:rFonts w:ascii="Gill Sans" w:eastAsia="Gill Sans" w:hAnsi="Gill Sans"/>
          <w:lang w:val="es-CO"/>
        </w:rPr>
        <w:t>). También se siembran frutales como caimito, zapote, papaya, marañón, guanábana, lulo, guayaba, aguacate, naranja, limón, coco, chontaduro, guayaba agria, cacao, piña, almirajó, anón y mango (</w:t>
      </w:r>
      <w:r w:rsidR="00F8716E">
        <w:rPr>
          <w:rFonts w:ascii="Gill Sans" w:eastAsia="Gill Sans" w:hAnsi="Gill Sans"/>
          <w:lang w:val="es-CO"/>
        </w:rPr>
        <w:t>PNN, 2017</w:t>
      </w:r>
      <w:r>
        <w:rPr>
          <w:rFonts w:ascii="Gill Sans" w:eastAsia="Gill Sans" w:hAnsi="Gill Sans"/>
          <w:lang w:val="es-CO"/>
        </w:rPr>
        <w:t>). Las parcelas indígenas miden un promedio de 0,8 hectáreas y cada familia tiene entre 2 y 3 parcelas (Guerra, 2015). Así mismo Los cultivos inician a 8.2, 8.3 y 8.4 m de la orilla del río (</w:t>
      </w:r>
      <w:r w:rsidR="00F8716E">
        <w:rPr>
          <w:rFonts w:ascii="Gill Sans" w:eastAsia="Gill Sans" w:hAnsi="Gill Sans"/>
          <w:lang w:val="es-CO"/>
        </w:rPr>
        <w:t>PNN, 2017</w:t>
      </w:r>
      <w:r>
        <w:rPr>
          <w:rFonts w:ascii="Gill Sans" w:eastAsia="Gill Sans" w:hAnsi="Gill Sans"/>
          <w:lang w:val="es-CO"/>
        </w:rPr>
        <w:t>).</w:t>
      </w:r>
    </w:p>
    <w:p w14:paraId="08E636EB"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Al igual que las comunidades afrodescendientes, los indígenas de Nuquí poseen conocimientos generales y profundos (sabedores) sobre el arte de cultivar que les permite escoger muy bien el tipo de suelo que utilizan, preparar suelos, asociar especies, mantener áreas de siembra, manejar cultivos y permitir el descanso de la tierra (Guerra, 2015). En este último aspecto resalta las rotaciones totales en quebradas completas:</w:t>
      </w:r>
    </w:p>
    <w:p w14:paraId="02D597E9" w14:textId="77777777" w:rsidR="00C255E2" w:rsidRDefault="00C255E2" w:rsidP="00C255E2">
      <w:pPr>
        <w:spacing w:after="200" w:line="240" w:lineRule="auto"/>
        <w:rPr>
          <w:rFonts w:ascii="Gill Sans" w:eastAsia="Gill Sans" w:hAnsi="Gill Sans"/>
          <w:lang w:val="es-CO"/>
        </w:rPr>
      </w:pPr>
      <w:r w:rsidRPr="00506784">
        <w:rPr>
          <w:rFonts w:ascii="Gill Sans" w:eastAsia="Gill Sans" w:hAnsi="Gill Sans" w:cs="Gill Sans"/>
          <w:sz w:val="28"/>
          <w:szCs w:val="28"/>
          <w:lang w:val="es-CO"/>
        </w:rPr>
        <w:t>“Todas las familias de una comunidad se desplazan suspendiendo todas las intervenciones antrópicas, incluida la de las viviendas. Esta práctica coincide regularmente con el agotamiento de las condiciones ecológicas del medio disminuyendo la oferta ambiental ligada con la seguridad alimentaria y el agotamiento de la fertilidad del suelo afectando la productividad de cultivos. Esta práctica configura un tipo de rotación que permite que toda la región restaure sus dinámicas ecosistémicas en forma pasiva repoblando la biodiversidad y en general con fauna, incluida la macroscópica y microscópica, y la flora”</w:t>
      </w:r>
      <w:r>
        <w:rPr>
          <w:rFonts w:ascii="Gill Sans" w:eastAsia="Gill Sans" w:hAnsi="Gill Sans" w:cs="Gill Sans"/>
          <w:sz w:val="28"/>
          <w:szCs w:val="28"/>
          <w:lang w:val="es-CO"/>
        </w:rPr>
        <w:t>.</w:t>
      </w:r>
      <w:r w:rsidRPr="00506784">
        <w:rPr>
          <w:rFonts w:ascii="Gill Sans" w:eastAsia="Gill Sans" w:hAnsi="Gill Sans" w:cs="Gill Sans"/>
          <w:sz w:val="28"/>
          <w:szCs w:val="28"/>
          <w:lang w:val="es-CO"/>
        </w:rPr>
        <w:t xml:space="preserve"> </w:t>
      </w:r>
    </w:p>
    <w:p w14:paraId="57318482"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Guerra. 2015: 118.</w:t>
      </w:r>
    </w:p>
    <w:p w14:paraId="21B55848" w14:textId="77777777" w:rsidR="00C255E2" w:rsidRDefault="00C255E2" w:rsidP="00C255E2">
      <w:pPr>
        <w:spacing w:after="200" w:line="240" w:lineRule="auto"/>
        <w:rPr>
          <w:rFonts w:ascii="Gill Sans" w:eastAsia="Gill Sans" w:hAnsi="Gill Sans"/>
          <w:lang w:val="es-CO"/>
        </w:rPr>
      </w:pPr>
      <w:bookmarkStart w:id="172" w:name="_Hlk124524695"/>
      <w:r>
        <w:rPr>
          <w:rFonts w:ascii="Gill Sans" w:eastAsia="Gill Sans" w:hAnsi="Gill Sans"/>
          <w:b/>
          <w:bCs/>
          <w:lang w:val="es-CO"/>
        </w:rPr>
        <w:t>Patios y viviendas (huerto familiar)</w:t>
      </w:r>
      <w:r>
        <w:rPr>
          <w:rFonts w:ascii="Gill Sans" w:eastAsia="Gill Sans" w:hAnsi="Gill Sans"/>
          <w:lang w:val="es-CO"/>
        </w:rPr>
        <w:t xml:space="preserve">. </w:t>
      </w:r>
      <w:bookmarkEnd w:id="172"/>
      <w:r>
        <w:rPr>
          <w:rFonts w:ascii="Gill Sans" w:eastAsia="Gill Sans" w:hAnsi="Gill Sans"/>
          <w:lang w:val="es-CO"/>
        </w:rPr>
        <w:t xml:space="preserve">En los patios de las comunidades </w:t>
      </w:r>
      <w:r>
        <w:rPr>
          <w:rFonts w:ascii="Gill Sans" w:eastAsia="Gill Sans" w:hAnsi="Gill Sans"/>
          <w:b/>
          <w:bCs/>
          <w:lang w:val="es-CO"/>
        </w:rPr>
        <w:t>afrodescendientes</w:t>
      </w:r>
      <w:r>
        <w:rPr>
          <w:rFonts w:ascii="Gill Sans" w:eastAsia="Gill Sans" w:hAnsi="Gill Sans"/>
          <w:lang w:val="es-CO"/>
        </w:rPr>
        <w:t xml:space="preserve"> se siembran frutales y el pan coger de las familias (Consejo Comunitario General Los Riscales, 2007). Hay una gran variedad de plantas: plátano, achín, yuca, primitivo, banano, árbol del pan, piña, papaya, badea, chontaduro, limón, naranja, guanábana, aguacate, zapote, bacao, caimito, marañón, cacao, coco, milpesos, borojó, guama, guanabilla (Consejo Comunitario General Los Riscales, 2007; Castaño, 2020). Por otro lado, algunas especies exclusivas que se siembran son: bija o achiote, arrayán, otó o rascadera, noni, cúrcuma, entre otras (Castaño, 2020). Algunos cultivos permanentes son de especies nativas (como guanábana y borojó) y otros cultivados (como coco, achín, aguacate y limón) (Castaño, 2020). </w:t>
      </w:r>
    </w:p>
    <w:p w14:paraId="45087F99"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Un aspecto esencial en la cultura afrodescendientes es la gastronomía. La finca, el patio, la zotea, el manglar la selva y el mar están presentes en los ingredientes, aliños y preparaciones de las mujeres afrodescendientes de Nuquí, quienes son las encargadas de cocinar en este territorio. Ellas aprenden a cocinar desde niñas y perfeccionan sus conocimientos hasta hacerlo un oficio (Peña, 2020)</w:t>
      </w:r>
    </w:p>
    <w:p w14:paraId="7213E852"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En ese sentido, el turismo ha impulsado la gastronomía y el papel de las mujeres afrodescendientes dentro de sus comunidades. Algunas tienen sus propios restaurantes, otras se desplazan en las temporadas altas de turismo a los hoteles, durante periodos de 15 días, con jornadas de 15 a 18 horas diarias. Esta rotación les permite estar al tanto de su hogar, descansar y que otras tengan la posibilidad de trabajar (Peña 2020). </w:t>
      </w:r>
    </w:p>
    <w:p w14:paraId="00C48688"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Así mismo, ha permitido la aparición de los ChonCai (pequeñas cocinas improvisadas en las calles) don de las mujeres venden hojaldras, masitas, papas rellenas, arepas, empanadas, deditos, kekes, pasteles y envueltos, acompañados de aguapanela y tinto. El menú nocturno incluye costillas, carne sudada, salchipapa, pescado, pollo y banano frito. Los ChonCai se ubican frente a sus casas, en las esquinas, en medio de las calles, con o sin carreta (Peña 2020).</w:t>
      </w:r>
    </w:p>
    <w:p w14:paraId="0E69C2E3"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Un elemento importante de la gastronomía es la producción de embutidos. Se preparan y venden longanizas, rellenas y chorizos de cerdo con los saberes culinarios de la familia. En los últimos años se ha usado el pescado para preparar embutidos con nuevas técnicas. Se preparan frente a las casas o en las pesqueras (Peña, 2020).</w:t>
      </w:r>
    </w:p>
    <w:p w14:paraId="0A6629C7" w14:textId="091A120B"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Los huertos familiares </w:t>
      </w:r>
      <w:r>
        <w:rPr>
          <w:rFonts w:ascii="Gill Sans" w:eastAsia="Gill Sans" w:hAnsi="Gill Sans"/>
          <w:b/>
          <w:bCs/>
          <w:lang w:val="es-CO"/>
        </w:rPr>
        <w:t>indígenas</w:t>
      </w:r>
      <w:r>
        <w:rPr>
          <w:rFonts w:ascii="Gill Sans" w:eastAsia="Gill Sans" w:hAnsi="Gill Sans"/>
          <w:lang w:val="es-CO"/>
        </w:rPr>
        <w:t xml:space="preserve"> contienen cultivos de marañón, guama, árbol de pan, caimito, chontaduro, bacao, hovo, zapote, cedro, achiote, papaya, guanábana, albahaca, limoncillo, totumo, guayaba y jagua, entre otros. Estas especies suelen ser perennes (duran varios años), por lo que la siembra y la renovación de plantas es esporádica (</w:t>
      </w:r>
      <w:r w:rsidR="00F8716E">
        <w:rPr>
          <w:rFonts w:ascii="Gill Sans" w:eastAsia="Gill Sans" w:hAnsi="Gill Sans"/>
          <w:lang w:val="es-CO"/>
        </w:rPr>
        <w:t>PNN, 2017</w:t>
      </w:r>
      <w:r>
        <w:rPr>
          <w:rFonts w:ascii="Gill Sans" w:eastAsia="Gill Sans" w:hAnsi="Gill Sans"/>
          <w:lang w:val="es-CO"/>
        </w:rPr>
        <w:t>).</w:t>
      </w:r>
    </w:p>
    <w:p w14:paraId="0C5D75D3" w14:textId="77777777" w:rsidR="00C255E2" w:rsidRDefault="00C255E2" w:rsidP="00C255E2">
      <w:pPr>
        <w:spacing w:after="200" w:line="240" w:lineRule="auto"/>
        <w:rPr>
          <w:rFonts w:ascii="Gill Sans" w:eastAsia="Gill Sans" w:hAnsi="Gill Sans"/>
          <w:lang w:val="es-CO"/>
        </w:rPr>
      </w:pPr>
      <w:r>
        <w:rPr>
          <w:rFonts w:ascii="Gill Sans" w:eastAsia="Gill Sans" w:hAnsi="Gill Sans"/>
          <w:b/>
          <w:bCs/>
          <w:lang w:val="es-CO"/>
        </w:rPr>
        <w:t>Zoteas</w:t>
      </w:r>
      <w:r>
        <w:rPr>
          <w:rFonts w:ascii="Gill Sans" w:eastAsia="Gill Sans" w:hAnsi="Gill Sans"/>
          <w:lang w:val="es-CO"/>
        </w:rPr>
        <w:t xml:space="preserve">. Las mujeres </w:t>
      </w:r>
      <w:r>
        <w:rPr>
          <w:rFonts w:ascii="Gill Sans" w:eastAsia="Gill Sans" w:hAnsi="Gill Sans"/>
          <w:b/>
          <w:bCs/>
          <w:lang w:val="es-CO"/>
        </w:rPr>
        <w:t>afrodescendientes</w:t>
      </w:r>
      <w:r>
        <w:rPr>
          <w:rFonts w:ascii="Gill Sans" w:eastAsia="Gill Sans" w:hAnsi="Gill Sans"/>
          <w:lang w:val="es-CO"/>
        </w:rPr>
        <w:t xml:space="preserve"> extienden su territorio y siembran plantas para diferentes fines en estas tarimas: alimenticios, aromáticos, medicinales y mágico religiosos. De esta manera, se siembran condimentos como cebolla, poleo, albahaca y cilantro, además de plantas medicinales. (Consejo Comunitario General Los Riscales, 2007). </w:t>
      </w:r>
    </w:p>
    <w:p w14:paraId="787DD629"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Aunque normalmente son manejadas por las mujeres y los jóvenes de la casa, los hombres afrodescendientes colaboran en la construcción de las mismas y en tareas secundarias (Castaño, 2020). Dicha construcción es un saber tradicional dentro de este grupo étnico. Las zoteas se construyen con cuatro o seis orquetas, dependiendo del tamaño, algunas a manera de tablado, otras con lanchas viejas deterioradas por el tiempo (Consejo Comunitario General Los Riscales, 2007). Así mismo, su estructura tiene variaciones: se utilizan recipientes plásticos, vasijas, baldes y ollas (Castaño, 2020).</w:t>
      </w:r>
    </w:p>
    <w:p w14:paraId="0E8DD56D"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La información sobre las zoteas de las comunidades </w:t>
      </w:r>
      <w:r>
        <w:rPr>
          <w:rFonts w:ascii="Gill Sans" w:eastAsia="Gill Sans" w:hAnsi="Gill Sans"/>
          <w:b/>
          <w:bCs/>
          <w:lang w:val="es-CO"/>
        </w:rPr>
        <w:t>indígenas</w:t>
      </w:r>
      <w:r>
        <w:rPr>
          <w:rFonts w:ascii="Gill Sans" w:eastAsia="Gill Sans" w:hAnsi="Gill Sans"/>
          <w:lang w:val="es-CO"/>
        </w:rPr>
        <w:t xml:space="preserve"> es mínima. A pesar de ese vacío de información, las mujeres indígenas utilizan estas tarimas para el cultivo de las hortalizas y los condimentos más importantes en la cocina de este grupo étnico: cebolla de rama, cilantro, orégano y ají dulce.</w:t>
      </w:r>
    </w:p>
    <w:p w14:paraId="72416F77"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Preparación de viche (simbólico, económico y sociocultural)</w:t>
      </w:r>
    </w:p>
    <w:p w14:paraId="535E2343" w14:textId="77777777" w:rsidR="00C255E2" w:rsidRDefault="00C255E2" w:rsidP="00C255E2">
      <w:pPr>
        <w:spacing w:after="200" w:line="240" w:lineRule="auto"/>
        <w:rPr>
          <w:rFonts w:ascii="Gill Sans" w:eastAsia="Gill Sans" w:hAnsi="Gill Sans"/>
          <w:lang w:val="es-CO"/>
        </w:rPr>
      </w:pPr>
      <w:r>
        <w:rPr>
          <w:rFonts w:ascii="Gill Sans" w:eastAsia="Gill Sans" w:hAnsi="Gill Sans"/>
          <w:b/>
          <w:bCs/>
          <w:lang w:val="es-CO"/>
        </w:rPr>
        <w:t>Fincas y cultivos</w:t>
      </w:r>
      <w:r>
        <w:rPr>
          <w:rFonts w:ascii="Gill Sans" w:eastAsia="Gill Sans" w:hAnsi="Gill Sans"/>
          <w:lang w:val="es-CO"/>
        </w:rPr>
        <w:t xml:space="preserve"> Para la producción de viche, las comunidades </w:t>
      </w:r>
      <w:r>
        <w:rPr>
          <w:rFonts w:ascii="Gill Sans" w:eastAsia="Gill Sans" w:hAnsi="Gill Sans"/>
          <w:b/>
          <w:bCs/>
          <w:lang w:val="es-CO"/>
        </w:rPr>
        <w:t>afrodescendientes</w:t>
      </w:r>
      <w:r>
        <w:rPr>
          <w:rFonts w:ascii="Gill Sans" w:eastAsia="Gill Sans" w:hAnsi="Gill Sans"/>
          <w:lang w:val="es-CO"/>
        </w:rPr>
        <w:t>, tanto mujeres como hombres, siembran caña en sus fincas (Consejo Comunitario General Los Riscales, 2007). Esa caña se muele y se fermenta para hacer guarapo y mezclarlo con las plantas medicinales y especias traídas de la selva. Algunas personas compran el guarapo en Biridó o Buenaventura (Peña, 2020).El viche es una bebida muy importante para estas comunidades. Tiene conexión con la pesca, la piangüería y la partería, contrarresta los efectos del frío, combate enfermedades, acompaña velorios, alegra fiestas y toques de tambores de la música tradicional afrodescendiente de Nuquí (Peña 2020).</w:t>
      </w:r>
    </w:p>
    <w:p w14:paraId="5D7BA511"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Aprovechamiento de madera (Usos económico y sociocultural)</w:t>
      </w:r>
    </w:p>
    <w:p w14:paraId="6B78744F"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Recolección de frutos (Usos económico y sociocultural)</w:t>
      </w:r>
    </w:p>
    <w:p w14:paraId="0712F390"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 xml:space="preserve">Plantas medicinales (Usos sociocultural y simbólico) </w:t>
      </w:r>
    </w:p>
    <w:p w14:paraId="7D168E56" w14:textId="2DFEBC52" w:rsidR="00C255E2" w:rsidRDefault="00C255E2" w:rsidP="00C255E2">
      <w:pPr>
        <w:spacing w:after="200" w:line="240" w:lineRule="auto"/>
        <w:rPr>
          <w:rFonts w:ascii="Gill Sans" w:eastAsia="Gill Sans" w:hAnsi="Gill Sans"/>
          <w:lang w:val="es-CO"/>
        </w:rPr>
      </w:pPr>
      <w:r>
        <w:rPr>
          <w:rFonts w:ascii="Gill Sans" w:eastAsia="Gill Sans" w:hAnsi="Gill Sans"/>
          <w:b/>
          <w:bCs/>
          <w:lang w:val="es-CO"/>
        </w:rPr>
        <w:t>Fincas y cultivos</w:t>
      </w:r>
      <w:r>
        <w:rPr>
          <w:rFonts w:ascii="Gill Sans" w:eastAsia="Gill Sans" w:hAnsi="Gill Sans"/>
          <w:lang w:val="es-CO"/>
        </w:rPr>
        <w:t xml:space="preserve">. Dado que tanto comunidades </w:t>
      </w:r>
      <w:r>
        <w:rPr>
          <w:rFonts w:ascii="Gill Sans" w:eastAsia="Gill Sans" w:hAnsi="Gill Sans"/>
          <w:b/>
          <w:bCs/>
          <w:lang w:val="es-CO"/>
        </w:rPr>
        <w:t>afrodescendientes</w:t>
      </w:r>
      <w:r>
        <w:rPr>
          <w:rFonts w:ascii="Gill Sans" w:eastAsia="Gill Sans" w:hAnsi="Gill Sans"/>
          <w:lang w:val="es-CO"/>
        </w:rPr>
        <w:t xml:space="preserve"> como </w:t>
      </w:r>
      <w:r>
        <w:rPr>
          <w:rFonts w:ascii="Gill Sans" w:eastAsia="Gill Sans" w:hAnsi="Gill Sans"/>
          <w:b/>
          <w:bCs/>
          <w:lang w:val="es-CO"/>
        </w:rPr>
        <w:t>indígenas</w:t>
      </w:r>
      <w:r>
        <w:rPr>
          <w:rFonts w:ascii="Gill Sans" w:eastAsia="Gill Sans" w:hAnsi="Gill Sans"/>
          <w:lang w:val="es-CO"/>
        </w:rPr>
        <w:t xml:space="preserve"> en Nuquí practican la asociación de cultivos, es común encontrar árboles maderables y plantas medicinales en sus fincas o cultivos (Castaño, 2020; </w:t>
      </w:r>
      <w:r w:rsidR="00F8716E">
        <w:rPr>
          <w:rFonts w:ascii="Gill Sans" w:eastAsia="Gill Sans" w:hAnsi="Gill Sans"/>
          <w:lang w:val="es-CO"/>
        </w:rPr>
        <w:t>PNN, 2017</w:t>
      </w:r>
      <w:r>
        <w:rPr>
          <w:rFonts w:ascii="Gill Sans" w:eastAsia="Gill Sans" w:hAnsi="Gill Sans"/>
          <w:lang w:val="es-CO"/>
        </w:rPr>
        <w:t>; Consejo Comunitario General Los Riscales, 2007; Ulloa et. al., 1996). Las asociaciones de cultivos con especies maderables cumplen un rol en el control de plagas, enfermedades y malezas, la diversidad de productos, la eficiencia del suelo y la fertilidad (</w:t>
      </w:r>
      <w:r w:rsidR="00F8716E">
        <w:rPr>
          <w:rFonts w:ascii="Gill Sans" w:eastAsia="Gill Sans" w:hAnsi="Gill Sans"/>
          <w:lang w:val="es-CO"/>
        </w:rPr>
        <w:t>PNN, 2017</w:t>
      </w:r>
      <w:r>
        <w:rPr>
          <w:rFonts w:ascii="Gill Sans" w:eastAsia="Gill Sans" w:hAnsi="Gill Sans"/>
          <w:lang w:val="es-CO"/>
        </w:rPr>
        <w:t>). Lo mismo sucede con las plantas medicinales (Consejo Comunitario General Los Riscales, 2007). Ahora bien, aunque la literatura existente sobre estos grupos étnicos nombra estos usos, no profundiza en ellos.</w:t>
      </w:r>
    </w:p>
    <w:p w14:paraId="655F6DD4" w14:textId="03F9D366" w:rsidR="00C255E2" w:rsidRDefault="00C255E2" w:rsidP="00C255E2">
      <w:pPr>
        <w:spacing w:after="200" w:line="240" w:lineRule="auto"/>
        <w:rPr>
          <w:rFonts w:ascii="Gill Sans" w:eastAsia="Gill Sans" w:hAnsi="Gill Sans"/>
          <w:lang w:val="es-CO"/>
        </w:rPr>
      </w:pPr>
      <w:r>
        <w:rPr>
          <w:rFonts w:ascii="Gill Sans" w:eastAsia="Gill Sans" w:hAnsi="Gill Sans"/>
          <w:b/>
          <w:bCs/>
          <w:lang w:val="es-CO"/>
        </w:rPr>
        <w:t>Patios y viviendas (huerto familiar)</w:t>
      </w:r>
      <w:r>
        <w:rPr>
          <w:rFonts w:ascii="Gill Sans" w:eastAsia="Gill Sans" w:hAnsi="Gill Sans"/>
          <w:lang w:val="es-CO"/>
        </w:rPr>
        <w:t xml:space="preserve">. En los patios de las comunidades </w:t>
      </w:r>
      <w:r>
        <w:rPr>
          <w:rFonts w:ascii="Gill Sans" w:eastAsia="Gill Sans" w:hAnsi="Gill Sans"/>
          <w:b/>
          <w:bCs/>
          <w:lang w:val="es-CO"/>
        </w:rPr>
        <w:t>afrodescendientes</w:t>
      </w:r>
      <w:r>
        <w:rPr>
          <w:rFonts w:ascii="Gill Sans" w:eastAsia="Gill Sans" w:hAnsi="Gill Sans"/>
          <w:lang w:val="es-CO"/>
        </w:rPr>
        <w:t xml:space="preserve"> es posible encontrar algunos árboles que pueden generar materiales y frutos importantes para las comunidades. A la par, en ellos se cultivan plantas medicinales importantes para el hogar. De otro lado, existe un espacio en la casa dedicado a la decoración y la medicina tradicional. El patio delantero es el espacio más reducido, que se deja delante de la vivienda afrodescendiente y le da continuidad al balcón. En él se siembra plantas y árboles ornamentales y medicinales como el almendro, la palma de cristo o el anamú. Además, para proteger la vivienda, en ese patio se ubican en tres esquinas la millonaria, el sauco, el brillo de oro (que avisa las doce del día), el algodón, entre otras (</w:t>
      </w:r>
      <w:r w:rsidR="007D4E40">
        <w:rPr>
          <w:rFonts w:ascii="Gill Sans" w:eastAsia="Gill Sans" w:hAnsi="Gill Sans"/>
          <w:lang w:val="es-CO"/>
        </w:rPr>
        <w:t>Vásquez y Restrepo, 2013</w:t>
      </w:r>
      <w:r>
        <w:rPr>
          <w:rFonts w:ascii="Gill Sans" w:eastAsia="Gill Sans" w:hAnsi="Gill Sans"/>
          <w:lang w:val="es-CO"/>
        </w:rPr>
        <w:t>; Consejo Comunitario General Los Riscales, 2007).</w:t>
      </w:r>
    </w:p>
    <w:p w14:paraId="19055022" w14:textId="1DD0C17C"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Las comunidades </w:t>
      </w:r>
      <w:r>
        <w:rPr>
          <w:rFonts w:ascii="Gill Sans" w:eastAsia="Gill Sans" w:hAnsi="Gill Sans"/>
          <w:b/>
          <w:bCs/>
          <w:lang w:val="es-CO"/>
        </w:rPr>
        <w:t>indígenas</w:t>
      </w:r>
      <w:r>
        <w:rPr>
          <w:rFonts w:ascii="Gill Sans" w:eastAsia="Gill Sans" w:hAnsi="Gill Sans"/>
          <w:lang w:val="es-CO"/>
        </w:rPr>
        <w:t xml:space="preserve"> también utilizan el huerto familiar para tener algunos árboles que facilitan la vida familiar. Sin embargo, existe una planta fundamental que se cultiva en ellos que tiene un alto valor simbólico y espiritual: la jagua. Como se ha mencionado previamente, esta es una planta con muchos usos medicinales, de tintura y de protección; una planta especial para el caso de las mujeres, quienes suelen pintarse la cara y el cuerpo de acuerdos a momentos de su vida personal o social (</w:t>
      </w:r>
      <w:r w:rsidR="00F8716E">
        <w:rPr>
          <w:rFonts w:ascii="Gill Sans" w:eastAsia="Gill Sans" w:hAnsi="Gill Sans"/>
          <w:lang w:val="es-CO"/>
        </w:rPr>
        <w:t>PNN, 2017</w:t>
      </w:r>
      <w:r>
        <w:rPr>
          <w:rFonts w:ascii="Gill Sans" w:eastAsia="Gill Sans" w:hAnsi="Gill Sans"/>
          <w:lang w:val="es-CO"/>
        </w:rPr>
        <w:t>).</w:t>
      </w:r>
    </w:p>
    <w:p w14:paraId="7BDFF453" w14:textId="7B9FAB7D" w:rsidR="00C255E2" w:rsidRDefault="00C255E2" w:rsidP="00C255E2">
      <w:pPr>
        <w:spacing w:after="200" w:line="240" w:lineRule="auto"/>
        <w:rPr>
          <w:rFonts w:ascii="Gill Sans" w:eastAsia="Gill Sans" w:hAnsi="Gill Sans"/>
          <w:lang w:val="es-CO"/>
        </w:rPr>
      </w:pPr>
      <w:r>
        <w:rPr>
          <w:rFonts w:ascii="Gill Sans" w:eastAsia="Gill Sans" w:hAnsi="Gill Sans"/>
          <w:b/>
          <w:bCs/>
          <w:lang w:val="es-CO"/>
        </w:rPr>
        <w:t xml:space="preserve">Zoteas. </w:t>
      </w:r>
      <w:r>
        <w:rPr>
          <w:rFonts w:ascii="Gill Sans" w:eastAsia="Gill Sans" w:hAnsi="Gill Sans"/>
          <w:lang w:val="es-CO"/>
        </w:rPr>
        <w:t xml:space="preserve">Las comunidades </w:t>
      </w:r>
      <w:r>
        <w:rPr>
          <w:rFonts w:ascii="Gill Sans" w:eastAsia="Gill Sans" w:hAnsi="Gill Sans"/>
          <w:b/>
          <w:bCs/>
          <w:lang w:val="es-CO"/>
        </w:rPr>
        <w:t>afrodescendiente</w:t>
      </w:r>
      <w:r>
        <w:rPr>
          <w:rFonts w:ascii="Gill Sans" w:eastAsia="Gill Sans" w:hAnsi="Gill Sans"/>
          <w:lang w:val="es-CO"/>
        </w:rPr>
        <w:t xml:space="preserve">s e </w:t>
      </w:r>
      <w:r>
        <w:rPr>
          <w:rFonts w:ascii="Gill Sans" w:eastAsia="Gill Sans" w:hAnsi="Gill Sans"/>
          <w:b/>
          <w:bCs/>
          <w:lang w:val="es-CO"/>
        </w:rPr>
        <w:t>indígenas</w:t>
      </w:r>
      <w:r>
        <w:rPr>
          <w:rFonts w:ascii="Gill Sans" w:eastAsia="Gill Sans" w:hAnsi="Gill Sans"/>
          <w:lang w:val="es-CO"/>
        </w:rPr>
        <w:t xml:space="preserve"> nuquiseñas también suelen utilizar las zoteas para el cultivo de plantas medicinales utilizadas en la medicina tradicional o en el hogar (</w:t>
      </w:r>
      <w:r w:rsidR="007D4E40">
        <w:rPr>
          <w:rFonts w:ascii="Gill Sans" w:eastAsia="Gill Sans" w:hAnsi="Gill Sans"/>
          <w:lang w:val="es-CO"/>
        </w:rPr>
        <w:t>Vásquez y Restrepo, 2013</w:t>
      </w:r>
      <w:r>
        <w:rPr>
          <w:rFonts w:ascii="Gill Sans" w:eastAsia="Gill Sans" w:hAnsi="Gill Sans"/>
          <w:lang w:val="es-CO"/>
        </w:rPr>
        <w:t xml:space="preserve">; </w:t>
      </w:r>
      <w:r w:rsidR="00F8716E">
        <w:rPr>
          <w:rFonts w:ascii="Gill Sans" w:eastAsia="Gill Sans" w:hAnsi="Gill Sans"/>
          <w:lang w:val="es-CO"/>
        </w:rPr>
        <w:t>PNN, 2017</w:t>
      </w:r>
      <w:r>
        <w:rPr>
          <w:rFonts w:ascii="Gill Sans" w:eastAsia="Gill Sans" w:hAnsi="Gill Sans"/>
          <w:lang w:val="es-CO"/>
        </w:rPr>
        <w:t>; Consejo Comunitario General Los Riscales, 2007).</w:t>
      </w:r>
    </w:p>
    <w:p w14:paraId="59AD1B66" w14:textId="77777777" w:rsidR="00C255E2" w:rsidRDefault="00C255E2" w:rsidP="00C255E2">
      <w:pPr>
        <w:pStyle w:val="Ttulo3"/>
        <w:spacing w:before="0" w:after="200" w:line="240" w:lineRule="auto"/>
        <w:jc w:val="both"/>
        <w:rPr>
          <w:rFonts w:ascii="Gill Sans" w:eastAsia="Gill Sans" w:hAnsi="Gill Sans"/>
          <w:color w:val="auto"/>
          <w:sz w:val="22"/>
          <w:szCs w:val="22"/>
          <w:lang w:val="es-CO"/>
        </w:rPr>
      </w:pPr>
      <w:bookmarkStart w:id="173" w:name="_Toc129359579"/>
      <w:r>
        <w:rPr>
          <w:rFonts w:ascii="Gill Sans" w:eastAsia="Gill Sans" w:hAnsi="Gill Sans"/>
          <w:color w:val="auto"/>
          <w:sz w:val="22"/>
          <w:szCs w:val="22"/>
          <w:lang w:val="es-CO"/>
        </w:rPr>
        <w:t>Animales</w:t>
      </w:r>
      <w:bookmarkEnd w:id="173"/>
    </w:p>
    <w:p w14:paraId="6100ECA6"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Cría de animales (Usos económico y sociocultural)</w:t>
      </w:r>
    </w:p>
    <w:p w14:paraId="7B8378EA"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Cacería (Usos económico, simbólico y sociocultural)</w:t>
      </w:r>
    </w:p>
    <w:p w14:paraId="7DC29653" w14:textId="35622C6B" w:rsidR="00C255E2" w:rsidRDefault="00C255E2" w:rsidP="00C255E2">
      <w:pPr>
        <w:spacing w:after="200" w:line="240" w:lineRule="auto"/>
        <w:rPr>
          <w:rFonts w:ascii="Gill Sans" w:eastAsia="Gill Sans" w:hAnsi="Gill Sans"/>
          <w:lang w:val="es-CO"/>
        </w:rPr>
      </w:pPr>
      <w:r>
        <w:rPr>
          <w:rFonts w:ascii="Gill Sans" w:eastAsia="Gill Sans" w:hAnsi="Gill Sans"/>
          <w:b/>
          <w:bCs/>
          <w:lang w:val="es-CO"/>
        </w:rPr>
        <w:t>Fincas y cultivos.</w:t>
      </w:r>
      <w:r>
        <w:rPr>
          <w:rFonts w:ascii="Gill Sans" w:eastAsia="Gill Sans" w:hAnsi="Gill Sans"/>
          <w:lang w:val="es-CO"/>
        </w:rPr>
        <w:t xml:space="preserve"> Como hemos descrito previamente, las fincas o cultivos suelen estar ubicados en zonas limítrofes con el monte bravo o en las orillas de ríos y quebradas. Estos espacios se moldean a partir de dinámicas naturales y culturales que se amalgaman y permiten usos combinados, o prácticas agroforestales. Así, las comunidades </w:t>
      </w:r>
      <w:r>
        <w:rPr>
          <w:rFonts w:ascii="Gill Sans" w:eastAsia="Gill Sans" w:hAnsi="Gill Sans"/>
          <w:b/>
          <w:bCs/>
          <w:lang w:val="es-CO"/>
        </w:rPr>
        <w:t>afrodescendientes</w:t>
      </w:r>
      <w:r>
        <w:rPr>
          <w:rFonts w:ascii="Gill Sans" w:eastAsia="Gill Sans" w:hAnsi="Gill Sans"/>
          <w:lang w:val="es-CO"/>
        </w:rPr>
        <w:t xml:space="preserve"> e </w:t>
      </w:r>
      <w:r>
        <w:rPr>
          <w:rFonts w:ascii="Gill Sans" w:eastAsia="Gill Sans" w:hAnsi="Gill Sans"/>
          <w:b/>
          <w:bCs/>
          <w:lang w:val="es-CO"/>
        </w:rPr>
        <w:t>indígenas</w:t>
      </w:r>
      <w:r>
        <w:rPr>
          <w:rFonts w:ascii="Gill Sans" w:eastAsia="Gill Sans" w:hAnsi="Gill Sans"/>
          <w:lang w:val="es-CO"/>
        </w:rPr>
        <w:t xml:space="preserve"> de Nuquí crían animales (como gallinas, patos o cerdos) y cazan animales que bajan a comer en estos espacios (</w:t>
      </w:r>
      <w:r w:rsidR="00F8716E">
        <w:rPr>
          <w:rFonts w:ascii="Gill Sans" w:eastAsia="Gill Sans" w:hAnsi="Gill Sans"/>
          <w:lang w:val="es-CO"/>
        </w:rPr>
        <w:t>PNN, 2017</w:t>
      </w:r>
      <w:r>
        <w:rPr>
          <w:rFonts w:ascii="Gill Sans" w:eastAsia="Gill Sans" w:hAnsi="Gill Sans"/>
          <w:lang w:val="es-CO"/>
        </w:rPr>
        <w:t>; Consejo Comunitario General Los Riscales, 2007; Ulloa et. al., 1996)</w:t>
      </w:r>
    </w:p>
    <w:p w14:paraId="2D0DEEF5" w14:textId="49D35754" w:rsidR="00C255E2" w:rsidRDefault="00C255E2" w:rsidP="00C255E2">
      <w:pPr>
        <w:spacing w:after="200" w:line="240" w:lineRule="auto"/>
        <w:rPr>
          <w:rFonts w:ascii="Gill Sans" w:eastAsia="Gill Sans" w:hAnsi="Gill Sans"/>
          <w:lang w:val="es-CO"/>
        </w:rPr>
      </w:pPr>
      <w:r>
        <w:rPr>
          <w:rFonts w:ascii="Gill Sans" w:eastAsia="Gill Sans" w:hAnsi="Gill Sans"/>
          <w:b/>
          <w:bCs/>
          <w:lang w:val="es-CO"/>
        </w:rPr>
        <w:t>Patios y viviendas (huerto familiar)</w:t>
      </w:r>
      <w:r>
        <w:rPr>
          <w:rFonts w:ascii="Gill Sans" w:eastAsia="Gill Sans" w:hAnsi="Gill Sans"/>
          <w:lang w:val="es-CO"/>
        </w:rPr>
        <w:t xml:space="preserve">. Las comunidades </w:t>
      </w:r>
      <w:r>
        <w:rPr>
          <w:rFonts w:ascii="Gill Sans" w:eastAsia="Gill Sans" w:hAnsi="Gill Sans"/>
          <w:b/>
          <w:bCs/>
          <w:lang w:val="es-CO"/>
        </w:rPr>
        <w:t>afrodescendientes</w:t>
      </w:r>
      <w:r>
        <w:rPr>
          <w:rFonts w:ascii="Gill Sans" w:eastAsia="Gill Sans" w:hAnsi="Gill Sans"/>
          <w:lang w:val="es-CO"/>
        </w:rPr>
        <w:t xml:space="preserve"> suelen criar animales en sus patios. Al igual que en las fincas, las especies más comunes son gallinas, pollos, patos y cerdos. Esta actividad representa ahorro familiar, complemento alimenticio e ingresos gracias a su venta. La crianza de animales en Nuquí es orgánica; los animales se crían sueltos en los patios y se alimentan de desperdicios domésticos o subproductos agropecuarios (</w:t>
      </w:r>
      <w:r w:rsidR="009F61CE">
        <w:rPr>
          <w:rFonts w:ascii="Gill Sans" w:eastAsia="Gill Sans" w:hAnsi="Gill Sans"/>
          <w:lang w:val="es-CO"/>
        </w:rPr>
        <w:t>CODECHOCÓ, 2020</w:t>
      </w:r>
      <w:r>
        <w:rPr>
          <w:rFonts w:ascii="Gill Sans" w:eastAsia="Gill Sans" w:hAnsi="Gill Sans"/>
          <w:lang w:val="es-CO"/>
        </w:rPr>
        <w:t>).</w:t>
      </w:r>
    </w:p>
    <w:p w14:paraId="0A94E9C6"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Esta actividad es realizada normalmente por las mujeres. Sin embargo, los hombres tienen una dedicación especial a la cría de cerdos, por ser un trabajo más pesado. Las comunidades afrodescendientes han implementado estrategias de manejo, como confinamiento y alimentación con productos no tradicionales del bosque. De otro lado, el Consejo Comunitario General Los Riscales ha aumentado el área de cultivos para disponer de más alimentos para personas y animales (Peña, 2020; Consejo Comunitario General Los Riscales, 2007).</w:t>
      </w:r>
    </w:p>
    <w:p w14:paraId="0DD91053" w14:textId="733666A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Al igual que las comunidades afrodescendientes, las comunidades </w:t>
      </w:r>
      <w:r>
        <w:rPr>
          <w:rFonts w:ascii="Gill Sans" w:eastAsia="Gill Sans" w:hAnsi="Gill Sans"/>
          <w:b/>
          <w:bCs/>
          <w:lang w:val="es-CO"/>
        </w:rPr>
        <w:t>indígenas</w:t>
      </w:r>
      <w:r>
        <w:rPr>
          <w:rFonts w:ascii="Gill Sans" w:eastAsia="Gill Sans" w:hAnsi="Gill Sans"/>
          <w:lang w:val="es-CO"/>
        </w:rPr>
        <w:t xml:space="preserve"> se dedican a la reproducción, engorde y levante de animales domésticos como gallinas y patos. Esta actividad es fundamental para complementar la dieta familiar y permite ingresos y la adquisición de otros productos a partir de la venta o el intercambio (</w:t>
      </w:r>
      <w:r w:rsidR="00F8716E">
        <w:rPr>
          <w:rFonts w:ascii="Gill Sans" w:eastAsia="Gill Sans" w:hAnsi="Gill Sans"/>
          <w:lang w:val="es-CO"/>
        </w:rPr>
        <w:t>PNN, 2017</w:t>
      </w:r>
      <w:r>
        <w:rPr>
          <w:rFonts w:ascii="Gill Sans" w:eastAsia="Gill Sans" w:hAnsi="Gill Sans"/>
          <w:lang w:val="es-CO"/>
        </w:rPr>
        <w:t>).</w:t>
      </w:r>
    </w:p>
    <w:p w14:paraId="5B53E6E4" w14:textId="5584C528" w:rsidR="00C255E2" w:rsidRDefault="00C255E2" w:rsidP="00C255E2">
      <w:pPr>
        <w:spacing w:after="200" w:line="240" w:lineRule="auto"/>
        <w:rPr>
          <w:rFonts w:ascii="Gill Sans" w:eastAsia="Gill Sans" w:hAnsi="Gill Sans"/>
          <w:lang w:val="es-CO"/>
        </w:rPr>
      </w:pPr>
      <w:r>
        <w:rPr>
          <w:rFonts w:ascii="Gill Sans" w:eastAsia="Gill Sans" w:hAnsi="Gill Sans"/>
          <w:lang w:val="es-CO"/>
        </w:rPr>
        <w:t>El número de animales que tiene cada familia depende de la capacidad de producir excedentes de arroz, maíz y plátano en sus fincas. Aunque los animales de cría se pueden ven en las áreas de cultivo y alrededor de los ríos, el lugar de cría principal es el espacio cercano la vivienda familiar. Allí es común ver a estos animales transitar libremente bajo el cuidado de las mujeres indígenas (</w:t>
      </w:r>
      <w:r w:rsidR="00F8716E">
        <w:rPr>
          <w:rFonts w:ascii="Gill Sans" w:eastAsia="Gill Sans" w:hAnsi="Gill Sans"/>
          <w:lang w:val="es-CO"/>
        </w:rPr>
        <w:t>PNN, 2017</w:t>
      </w:r>
      <w:r>
        <w:rPr>
          <w:rFonts w:ascii="Gill Sans" w:eastAsia="Gill Sans" w:hAnsi="Gill Sans"/>
          <w:lang w:val="es-CO"/>
        </w:rPr>
        <w:t>).</w:t>
      </w:r>
    </w:p>
    <w:p w14:paraId="3CCD8F25" w14:textId="77777777" w:rsidR="00C255E2" w:rsidRDefault="00C255E2" w:rsidP="00C255E2">
      <w:pPr>
        <w:pStyle w:val="Ttulo3"/>
        <w:spacing w:before="0" w:after="200" w:line="240" w:lineRule="auto"/>
        <w:jc w:val="both"/>
        <w:rPr>
          <w:rFonts w:ascii="Gill Sans" w:eastAsia="Gill Sans" w:hAnsi="Gill Sans"/>
          <w:color w:val="auto"/>
          <w:sz w:val="22"/>
          <w:szCs w:val="22"/>
          <w:lang w:val="es-CO"/>
        </w:rPr>
      </w:pPr>
      <w:bookmarkStart w:id="174" w:name="_Toc129359580"/>
      <w:r>
        <w:rPr>
          <w:rFonts w:ascii="Gill Sans" w:eastAsia="Gill Sans" w:hAnsi="Gill Sans"/>
          <w:color w:val="auto"/>
          <w:sz w:val="22"/>
          <w:szCs w:val="22"/>
          <w:lang w:val="es-CO"/>
        </w:rPr>
        <w:t>Espacio biocultural en su conjunto</w:t>
      </w:r>
      <w:bookmarkEnd w:id="174"/>
    </w:p>
    <w:p w14:paraId="34F961DF"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Socialización familiar y comunitaria (simbólico y sociocultural)</w:t>
      </w:r>
    </w:p>
    <w:p w14:paraId="5E2C8346" w14:textId="21B50D23" w:rsidR="00C255E2" w:rsidRDefault="00C255E2" w:rsidP="00C255E2">
      <w:pPr>
        <w:spacing w:after="200" w:line="240" w:lineRule="auto"/>
        <w:rPr>
          <w:rFonts w:ascii="Gill Sans" w:eastAsia="Gill Sans" w:hAnsi="Gill Sans"/>
          <w:lang w:val="es-CO"/>
        </w:rPr>
      </w:pPr>
      <w:r>
        <w:rPr>
          <w:rFonts w:ascii="Gill Sans" w:eastAsia="Gill Sans" w:hAnsi="Gill Sans"/>
          <w:b/>
          <w:bCs/>
          <w:lang w:val="es-CO"/>
        </w:rPr>
        <w:t>Fincas y cultivos.</w:t>
      </w:r>
      <w:r>
        <w:rPr>
          <w:rFonts w:ascii="Gill Sans" w:eastAsia="Gill Sans" w:hAnsi="Gill Sans"/>
          <w:lang w:val="es-CO"/>
        </w:rPr>
        <w:t xml:space="preserve"> La actividad agrícola en las comunidades </w:t>
      </w:r>
      <w:r w:rsidRPr="00C64F99">
        <w:rPr>
          <w:rFonts w:ascii="Gill Sans" w:eastAsia="Gill Sans" w:hAnsi="Gill Sans"/>
          <w:b/>
          <w:bCs/>
          <w:lang w:val="es-CO"/>
        </w:rPr>
        <w:t xml:space="preserve">afrodescendientes </w:t>
      </w:r>
      <w:r>
        <w:rPr>
          <w:rFonts w:ascii="Gill Sans" w:eastAsia="Gill Sans" w:hAnsi="Gill Sans"/>
          <w:lang w:val="es-CO"/>
        </w:rPr>
        <w:t>se hace en familia; todos los miembros participan de alguna manera: limpieza, siembra o cosecha, Esta es una forma tradicional de transmisión de conocimiento entre generaciones familiares (</w:t>
      </w:r>
      <w:r w:rsidR="009F61CE">
        <w:rPr>
          <w:rFonts w:ascii="Gill Sans" w:eastAsia="Gill Sans" w:hAnsi="Gill Sans"/>
          <w:lang w:val="es-CO"/>
        </w:rPr>
        <w:t>CODECHOCÓ, 2020</w:t>
      </w:r>
      <w:r>
        <w:rPr>
          <w:rFonts w:ascii="Gill Sans" w:eastAsia="Gill Sans" w:hAnsi="Gill Sans"/>
          <w:lang w:val="es-CO"/>
        </w:rPr>
        <w:t>; Consejo Comunitario General Los Riscales, 2007). También existen formas comunitarias de solidaridad (como la mano cambiada</w:t>
      </w:r>
      <w:r>
        <w:rPr>
          <w:rStyle w:val="Refdenotaalpie"/>
          <w:rFonts w:ascii="Gill Sans" w:eastAsia="Gill Sans" w:hAnsi="Gill Sans"/>
          <w:lang w:val="es-CO"/>
        </w:rPr>
        <w:footnoteReference w:id="61"/>
      </w:r>
      <w:r>
        <w:rPr>
          <w:rFonts w:ascii="Gill Sans" w:eastAsia="Gill Sans" w:hAnsi="Gill Sans"/>
          <w:lang w:val="es-CO"/>
        </w:rPr>
        <w:t>) o de remuneración (pago de jornales) (Castaño, 2020; Consejo Comunitario General Los Riscales, 2007). Los indígenas son contratados para asistir a labores relacionadas con la agricultura (rozar o cosechar). Además de la compensación monetaria, prácticas de reciprocidad (compartir o regalar productos) son comunes y se consideran una manera de mantener la afinidad entre los miembros de la comunidad (Castaño, 2020).</w:t>
      </w:r>
    </w:p>
    <w:p w14:paraId="6CB4F768" w14:textId="61AD9EF3"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En el proceso de siembra, cuidado y cosecha en el mundo </w:t>
      </w:r>
      <w:r>
        <w:rPr>
          <w:rFonts w:ascii="Gill Sans" w:eastAsia="Gill Sans" w:hAnsi="Gill Sans"/>
          <w:b/>
          <w:bCs/>
          <w:lang w:val="es-CO"/>
        </w:rPr>
        <w:t xml:space="preserve">indígena </w:t>
      </w:r>
      <w:r>
        <w:rPr>
          <w:rFonts w:ascii="Gill Sans" w:eastAsia="Gill Sans" w:hAnsi="Gill Sans"/>
          <w:lang w:val="es-CO"/>
        </w:rPr>
        <w:t>nuquiseño, toda la familia participa en las actividades agrícolas. Los hombres realizan las labores de socola (es decir, la limpieza del terreno a través del desmonte y roza), tumba, preparación de semillas, mantenimiento de cultivos, cosecha, carga y almacenamiento. Las mujeres participan en la siembra y recolección de maíz y caña. Dependiendo del cultivo, ellas también participan en la roza, preparación de semillas, siembra, cosecha, carga, almacenamiento, procesamiento de productos y preparación de alimentos. El trabajo del algodón es compartido. En el proceso de intercambio económico, los hombres son los que realizan las transacciones comerciales, y según el caso, el trabajo asalariado. Por último, los niños y las niñas comparten las mismas labores que los adultos (</w:t>
      </w:r>
      <w:r w:rsidR="00F8716E">
        <w:rPr>
          <w:rFonts w:ascii="Gill Sans" w:eastAsia="Gill Sans" w:hAnsi="Gill Sans"/>
          <w:lang w:val="es-CO"/>
        </w:rPr>
        <w:t>PNN, 2017</w:t>
      </w:r>
      <w:r>
        <w:rPr>
          <w:rFonts w:ascii="Gill Sans" w:eastAsia="Gill Sans" w:hAnsi="Gill Sans"/>
          <w:lang w:val="es-CO"/>
        </w:rPr>
        <w:t>).</w:t>
      </w:r>
    </w:p>
    <w:p w14:paraId="75844EF5" w14:textId="116A0002" w:rsidR="00C255E2" w:rsidRDefault="00C255E2" w:rsidP="00C255E2">
      <w:pPr>
        <w:spacing w:after="200" w:line="240" w:lineRule="auto"/>
        <w:rPr>
          <w:rFonts w:ascii="Gill Sans" w:eastAsia="Gill Sans" w:hAnsi="Gill Sans"/>
          <w:lang w:val="es-CO"/>
        </w:rPr>
      </w:pPr>
      <w:r>
        <w:rPr>
          <w:rFonts w:ascii="Gill Sans" w:eastAsia="Gill Sans" w:hAnsi="Gill Sans"/>
          <w:lang w:val="es-CO"/>
        </w:rPr>
        <w:t>La agricultura también es una actividad que integra a toda la comunidad. La complementariedad en el trabajo es importante. La parentela (van desde los abuelos a los nietos o bisnietos por ambas líneas de descendencia y hasta los primos en primer grado de consanguinidad) es la unidad de trabajo para la preparación de terrenos, siembra, obtención de materias primas y transporte de madera (</w:t>
      </w:r>
      <w:r w:rsidR="00F8716E">
        <w:rPr>
          <w:rFonts w:ascii="Gill Sans" w:eastAsia="Gill Sans" w:hAnsi="Gill Sans"/>
          <w:lang w:val="es-CO"/>
        </w:rPr>
        <w:t>PNN, 2017</w:t>
      </w:r>
      <w:r>
        <w:rPr>
          <w:rFonts w:ascii="Gill Sans" w:eastAsia="Gill Sans" w:hAnsi="Gill Sans"/>
          <w:lang w:val="es-CO"/>
        </w:rPr>
        <w:t>). Las labores agrícolas se realizan por medio de la mano cambiada y la minga</w:t>
      </w:r>
      <w:r>
        <w:rPr>
          <w:rStyle w:val="Refdenotaalpie"/>
          <w:rFonts w:ascii="Gill Sans" w:eastAsia="Gill Sans" w:hAnsi="Gill Sans"/>
          <w:lang w:val="es-CO"/>
        </w:rPr>
        <w:footnoteReference w:id="62"/>
      </w:r>
      <w:r>
        <w:rPr>
          <w:rFonts w:ascii="Gill Sans" w:eastAsia="Gill Sans" w:hAnsi="Gill Sans"/>
          <w:lang w:val="es-CO"/>
        </w:rPr>
        <w:t xml:space="preserve">. </w:t>
      </w:r>
    </w:p>
    <w:p w14:paraId="6FD608B5" w14:textId="2F8B677E" w:rsidR="00C255E2" w:rsidRDefault="00C255E2" w:rsidP="00C255E2">
      <w:pPr>
        <w:spacing w:after="200" w:line="240" w:lineRule="auto"/>
        <w:rPr>
          <w:rFonts w:ascii="Gill Sans" w:eastAsia="Gill Sans" w:hAnsi="Gill Sans"/>
          <w:lang w:val="es-CO"/>
        </w:rPr>
      </w:pPr>
      <w:r>
        <w:rPr>
          <w:rFonts w:ascii="Gill Sans" w:eastAsia="Gill Sans" w:hAnsi="Gill Sans"/>
          <w:b/>
          <w:bCs/>
          <w:lang w:val="es-CO"/>
        </w:rPr>
        <w:t>Patios y viviendas (huerto familiar)</w:t>
      </w:r>
      <w:r>
        <w:rPr>
          <w:rFonts w:ascii="Gill Sans" w:eastAsia="Gill Sans" w:hAnsi="Gill Sans"/>
          <w:lang w:val="es-CO"/>
        </w:rPr>
        <w:t xml:space="preserve">. Los patios </w:t>
      </w:r>
      <w:r>
        <w:rPr>
          <w:rFonts w:ascii="Gill Sans" w:eastAsia="Gill Sans" w:hAnsi="Gill Sans"/>
          <w:b/>
          <w:bCs/>
          <w:lang w:val="es-CO"/>
        </w:rPr>
        <w:t>afrodescendientes</w:t>
      </w:r>
      <w:r>
        <w:rPr>
          <w:rFonts w:ascii="Gill Sans" w:eastAsia="Gill Sans" w:hAnsi="Gill Sans"/>
          <w:lang w:val="es-CO"/>
        </w:rPr>
        <w:t xml:space="preserve"> son un espacio de socialización familiar y comunitaria vital en la cosmovisión del hogar de este grupo étnico. Este es el lugar de juego de los jóvenes y los adultos mediante juegos, rondas y bailes que expresan su visión del mundo. También es el lugar de los rituales fúnebres familiares, a los que, como ya vimos, acude toda la comunidad. Cuando un patio se encuentra al borde de un río, quebrada o cangrejera, su uso se vuelve colectivo. Este es un espacio que garantiza la vegetación, la alimentación de la familia y la comunicación más íntima entre vecinos. Por último, los patios son un lugar de aprendizaje y transmisión de conocimiento en la agricultura, las plantas medicinales y la cría de animales (</w:t>
      </w:r>
      <w:r w:rsidR="007D4E40">
        <w:rPr>
          <w:rFonts w:ascii="Gill Sans" w:eastAsia="Gill Sans" w:hAnsi="Gill Sans"/>
          <w:lang w:val="es-CO"/>
        </w:rPr>
        <w:t>Vásquez y Restrepo, 2013</w:t>
      </w:r>
      <w:r>
        <w:rPr>
          <w:rFonts w:ascii="Gill Sans" w:eastAsia="Gill Sans" w:hAnsi="Gill Sans"/>
          <w:lang w:val="es-CO"/>
        </w:rPr>
        <w:t xml:space="preserve">; Consejo Comunitario General Los Riscales, 2007). </w:t>
      </w:r>
    </w:p>
    <w:p w14:paraId="011903C4"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La socialización familiar y comunitaria realizada en este lugar por los </w:t>
      </w:r>
      <w:r>
        <w:rPr>
          <w:rFonts w:ascii="Gill Sans" w:eastAsia="Gill Sans" w:hAnsi="Gill Sans"/>
          <w:b/>
          <w:bCs/>
          <w:lang w:val="es-CO"/>
        </w:rPr>
        <w:t>indígenas</w:t>
      </w:r>
      <w:r>
        <w:rPr>
          <w:rFonts w:ascii="Gill Sans" w:eastAsia="Gill Sans" w:hAnsi="Gill Sans"/>
          <w:lang w:val="es-CO"/>
        </w:rPr>
        <w:t xml:space="preserve"> no es reseñada por la literatura, sin embargo, eso no significa que no exista, simplemente no se ha estudiado. </w:t>
      </w:r>
    </w:p>
    <w:p w14:paraId="37B21AFE" w14:textId="77777777" w:rsidR="00C255E2" w:rsidRDefault="00C255E2" w:rsidP="00C255E2">
      <w:pPr>
        <w:spacing w:after="200" w:line="240" w:lineRule="auto"/>
        <w:rPr>
          <w:rFonts w:ascii="Gill Sans" w:eastAsia="Gill Sans" w:hAnsi="Gill Sans"/>
          <w:lang w:val="es-CO"/>
        </w:rPr>
      </w:pPr>
      <w:r>
        <w:rPr>
          <w:rFonts w:ascii="Gill Sans" w:eastAsia="Gill Sans" w:hAnsi="Gill Sans"/>
          <w:b/>
          <w:bCs/>
          <w:lang w:val="es-CO"/>
        </w:rPr>
        <w:t>Zoteas</w:t>
      </w:r>
      <w:r w:rsidRPr="00C64F99">
        <w:rPr>
          <w:rFonts w:ascii="Gill Sans" w:eastAsia="Gill Sans" w:hAnsi="Gill Sans"/>
          <w:lang w:val="es-CO"/>
        </w:rPr>
        <w:t>.</w:t>
      </w:r>
      <w:r>
        <w:rPr>
          <w:rFonts w:ascii="Gill Sans" w:eastAsia="Gill Sans" w:hAnsi="Gill Sans"/>
          <w:lang w:val="es-CO"/>
        </w:rPr>
        <w:t xml:space="preserve"> Las zoteas en el mundo </w:t>
      </w:r>
      <w:r>
        <w:rPr>
          <w:rFonts w:ascii="Gill Sans" w:eastAsia="Gill Sans" w:hAnsi="Gill Sans"/>
          <w:b/>
          <w:bCs/>
          <w:lang w:val="es-CO"/>
        </w:rPr>
        <w:t>afrodescendiente</w:t>
      </w:r>
      <w:r>
        <w:rPr>
          <w:rFonts w:ascii="Gill Sans" w:eastAsia="Gill Sans" w:hAnsi="Gill Sans"/>
          <w:lang w:val="es-CO"/>
        </w:rPr>
        <w:t xml:space="preserve"> son lugares en que las mujeres (y también los hombres) comparten sus conocimientos de plantas, gastronomía y plantas medicinales a sus amigos y familiares. También juegan un papel fundamental en el aprendizaje de estos temas en l@s niñ@s (Consejo Comunitario General Los Riscales, 2007). </w:t>
      </w:r>
    </w:p>
    <w:p w14:paraId="46C2633B" w14:textId="4AF37D78"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La azotea es atendida por la mujer </w:t>
      </w:r>
      <w:r>
        <w:rPr>
          <w:rFonts w:ascii="Gill Sans" w:eastAsia="Gill Sans" w:hAnsi="Gill Sans"/>
          <w:b/>
          <w:bCs/>
          <w:lang w:val="es-CO"/>
        </w:rPr>
        <w:t>indígena</w:t>
      </w:r>
      <w:r>
        <w:rPr>
          <w:rFonts w:ascii="Gill Sans" w:eastAsia="Gill Sans" w:hAnsi="Gill Sans"/>
          <w:lang w:val="es-CO"/>
        </w:rPr>
        <w:t>. Esta característica de género le da un valor especial en varios aspectos: la alimentación familiar, la transmisión de conocimiento intergeneracional y la socialización femenina entre las mujeres de la comunidad (</w:t>
      </w:r>
      <w:r w:rsidR="00F8716E">
        <w:rPr>
          <w:rFonts w:ascii="Gill Sans" w:eastAsia="Gill Sans" w:hAnsi="Gill Sans"/>
          <w:lang w:val="es-CO"/>
        </w:rPr>
        <w:t>PNN, 2017</w:t>
      </w:r>
      <w:r>
        <w:rPr>
          <w:rFonts w:ascii="Gill Sans" w:eastAsia="Gill Sans" w:hAnsi="Gill Sans"/>
          <w:lang w:val="es-CO"/>
        </w:rPr>
        <w:t>).</w:t>
      </w:r>
    </w:p>
    <w:p w14:paraId="2A65B563"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Gestión de residuos</w:t>
      </w:r>
    </w:p>
    <w:p w14:paraId="1AEC6079" w14:textId="77777777" w:rsidR="00C255E2" w:rsidRDefault="00C255E2" w:rsidP="00C255E2">
      <w:pPr>
        <w:spacing w:after="200" w:line="240" w:lineRule="auto"/>
        <w:rPr>
          <w:rFonts w:ascii="Gill Sans" w:eastAsia="Gill Sans" w:hAnsi="Gill Sans"/>
          <w:lang w:val="es-CO"/>
        </w:rPr>
      </w:pPr>
      <w:r>
        <w:rPr>
          <w:rFonts w:ascii="Gill Sans" w:eastAsia="Gill Sans" w:hAnsi="Gill Sans"/>
          <w:b/>
          <w:bCs/>
          <w:lang w:val="es-CO"/>
        </w:rPr>
        <w:t>Patios y viviendas (huerto familiar)</w:t>
      </w:r>
      <w:r>
        <w:rPr>
          <w:rFonts w:ascii="Gill Sans" w:eastAsia="Gill Sans" w:hAnsi="Gill Sans"/>
          <w:lang w:val="es-CO"/>
        </w:rPr>
        <w:t xml:space="preserve">. Los hogares </w:t>
      </w:r>
      <w:r w:rsidRPr="00C64F99">
        <w:rPr>
          <w:rFonts w:ascii="Gill Sans" w:eastAsia="Gill Sans" w:hAnsi="Gill Sans"/>
          <w:b/>
          <w:bCs/>
          <w:lang w:val="es-CO"/>
        </w:rPr>
        <w:t>afrodescendientes</w:t>
      </w:r>
      <w:r>
        <w:rPr>
          <w:rFonts w:ascii="Gill Sans" w:eastAsia="Gill Sans" w:hAnsi="Gill Sans"/>
          <w:lang w:val="es-CO"/>
        </w:rPr>
        <w:t xml:space="preserve"> han utilizado el patio para manejar residuos del hogar. Por ejemplo, con frecuencia, el baño se construye en la peleadera o en el patio, en forma independiente; o los deshechos orgánicos (cáscaras) se depositan a cielo abierto como abono para los cultivos sin un procesamiento previo (Consejo Comunitario General Los Riscales, 2007).</w:t>
      </w:r>
    </w:p>
    <w:p w14:paraId="793DBCB3"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Semillero y propagador de especies</w:t>
      </w:r>
    </w:p>
    <w:p w14:paraId="507D0873" w14:textId="77777777" w:rsidR="00C255E2" w:rsidRDefault="00C255E2" w:rsidP="00C255E2">
      <w:pPr>
        <w:spacing w:after="200" w:line="240" w:lineRule="auto"/>
        <w:rPr>
          <w:rFonts w:ascii="Gill Sans" w:eastAsia="Gill Sans" w:hAnsi="Gill Sans"/>
          <w:lang w:val="es-CO"/>
        </w:rPr>
      </w:pPr>
      <w:r>
        <w:rPr>
          <w:rFonts w:ascii="Gill Sans" w:eastAsia="Gill Sans" w:hAnsi="Gill Sans"/>
          <w:b/>
          <w:bCs/>
          <w:lang w:val="es-CO"/>
        </w:rPr>
        <w:t>Fincas y zonas de cultivo</w:t>
      </w:r>
      <w:r w:rsidRPr="00C64F99">
        <w:rPr>
          <w:rFonts w:ascii="Gill Sans" w:eastAsia="Gill Sans" w:hAnsi="Gill Sans"/>
          <w:lang w:val="es-CO"/>
        </w:rPr>
        <w:t>.</w:t>
      </w:r>
      <w:r>
        <w:rPr>
          <w:rFonts w:ascii="Gill Sans" w:eastAsia="Gill Sans" w:hAnsi="Gill Sans"/>
          <w:lang w:val="es-CO"/>
        </w:rPr>
        <w:t xml:space="preserve"> En las fincas de las comunidades </w:t>
      </w:r>
      <w:r w:rsidRPr="00C64F99">
        <w:rPr>
          <w:rFonts w:ascii="Gill Sans" w:eastAsia="Gill Sans" w:hAnsi="Gill Sans"/>
          <w:b/>
          <w:bCs/>
          <w:lang w:val="es-CO"/>
        </w:rPr>
        <w:t>afrodescendientes</w:t>
      </w:r>
      <w:r>
        <w:rPr>
          <w:rFonts w:ascii="Gill Sans" w:eastAsia="Gill Sans" w:hAnsi="Gill Sans"/>
          <w:lang w:val="es-CO"/>
        </w:rPr>
        <w:t xml:space="preserve"> suele existir un lugar (por ejemplo al lado de la zotea) en donde se propagan las especies principales de los cultivos de la zona o de aquellos que se quieren implementar. Estos pueden ser de especies maderables, árboles frutales o agrícolas. De esta manera, es posible encontrar semilleros de cacao, vainilla, etc. (Castaño, 2020). </w:t>
      </w:r>
    </w:p>
    <w:p w14:paraId="67BA137E" w14:textId="77777777" w:rsidR="00C255E2" w:rsidRDefault="00C255E2" w:rsidP="00C255E2">
      <w:pPr>
        <w:spacing w:after="200" w:line="240" w:lineRule="auto"/>
        <w:rPr>
          <w:rFonts w:ascii="Gill Sans" w:eastAsia="Gill Sans" w:hAnsi="Gill Sans"/>
          <w:lang w:val="es-CO"/>
        </w:rPr>
      </w:pPr>
      <w:r>
        <w:rPr>
          <w:rFonts w:ascii="Gill Sans" w:eastAsia="Gill Sans" w:hAnsi="Gill Sans"/>
          <w:b/>
          <w:bCs/>
          <w:lang w:val="es-CO"/>
        </w:rPr>
        <w:t>Patios y viviendas (huerto familiar)</w:t>
      </w:r>
      <w:r>
        <w:rPr>
          <w:rFonts w:ascii="Gill Sans" w:eastAsia="Gill Sans" w:hAnsi="Gill Sans"/>
          <w:lang w:val="es-CO"/>
        </w:rPr>
        <w:t xml:space="preserve">. Los patios </w:t>
      </w:r>
      <w:r w:rsidRPr="00C64F99">
        <w:rPr>
          <w:rFonts w:ascii="Gill Sans" w:eastAsia="Gill Sans" w:hAnsi="Gill Sans"/>
          <w:b/>
          <w:bCs/>
          <w:lang w:val="es-CO"/>
        </w:rPr>
        <w:t>afrodescendientes</w:t>
      </w:r>
      <w:r>
        <w:rPr>
          <w:rFonts w:ascii="Gill Sans" w:eastAsia="Gill Sans" w:hAnsi="Gill Sans"/>
          <w:lang w:val="es-CO"/>
        </w:rPr>
        <w:t xml:space="preserve"> también son utilizados como semilleros y propagadores de especies que se desean cultivar cuando se desea hacer una siembra en pequeñas proporciones (Consejo Comunitario General Los Riscales, 2007).</w:t>
      </w:r>
    </w:p>
    <w:p w14:paraId="688AC24E" w14:textId="77777777" w:rsidR="00C255E2" w:rsidRDefault="00C255E2" w:rsidP="00C255E2">
      <w:pPr>
        <w:spacing w:after="200" w:line="240" w:lineRule="auto"/>
        <w:rPr>
          <w:rFonts w:ascii="Gill Sans" w:eastAsia="Gill Sans" w:hAnsi="Gill Sans"/>
          <w:lang w:val="es-CO"/>
        </w:rPr>
      </w:pPr>
      <w:r>
        <w:rPr>
          <w:rFonts w:ascii="Gill Sans" w:eastAsia="Gill Sans" w:hAnsi="Gill Sans"/>
          <w:b/>
          <w:bCs/>
          <w:lang w:val="es-CO"/>
        </w:rPr>
        <w:t>Zoteas</w:t>
      </w:r>
      <w:r w:rsidRPr="00C64F99">
        <w:rPr>
          <w:rFonts w:ascii="Gill Sans" w:eastAsia="Gill Sans" w:hAnsi="Gill Sans"/>
          <w:lang w:val="es-CO"/>
        </w:rPr>
        <w:t>.</w:t>
      </w:r>
      <w:r>
        <w:rPr>
          <w:rFonts w:ascii="Gill Sans" w:eastAsia="Gill Sans" w:hAnsi="Gill Sans"/>
          <w:b/>
          <w:bCs/>
          <w:lang w:val="es-CO"/>
        </w:rPr>
        <w:t xml:space="preserve"> </w:t>
      </w:r>
      <w:r>
        <w:rPr>
          <w:rFonts w:ascii="Gill Sans" w:eastAsia="Gill Sans" w:hAnsi="Gill Sans"/>
          <w:lang w:val="es-CO"/>
        </w:rPr>
        <w:t xml:space="preserve">Como habíamos nombrado en la descripción de las zoteas, en las comunidades </w:t>
      </w:r>
      <w:r>
        <w:rPr>
          <w:rFonts w:ascii="Gill Sans" w:eastAsia="Gill Sans" w:hAnsi="Gill Sans"/>
          <w:b/>
          <w:bCs/>
          <w:lang w:val="es-CO"/>
        </w:rPr>
        <w:t>afrodescendientes</w:t>
      </w:r>
      <w:r>
        <w:rPr>
          <w:rFonts w:ascii="Gill Sans" w:eastAsia="Gill Sans" w:hAnsi="Gill Sans"/>
          <w:lang w:val="es-CO"/>
        </w:rPr>
        <w:t xml:space="preserve"> estas son la sala cuna de antiguas y nuevas plantas. Cuando se traen nuevas especies al territorio, es común que las personas coloquen las semillas o esquejes primero en las azoteas para ver su viabilidad. A la par, en las zoteas se mantienen semilleros y se propagan especies alimenticias y medicinales. De hecho, los afrodescendientes de Nuquí suelen acudir a su propia reserva de semillas o a la de la comunidad para la siembra (Castaño, 2020). </w:t>
      </w:r>
    </w:p>
    <w:p w14:paraId="2E4D1C01" w14:textId="77777777" w:rsidR="00C255E2" w:rsidRDefault="00C255E2" w:rsidP="00C255E2">
      <w:pPr>
        <w:spacing w:after="200" w:line="240" w:lineRule="auto"/>
        <w:rPr>
          <w:rFonts w:ascii="Gill Sans" w:eastAsia="Gill Sans" w:hAnsi="Gill Sans"/>
          <w:lang w:val="es-CO"/>
        </w:rPr>
      </w:pPr>
      <w:r>
        <w:rPr>
          <w:rFonts w:ascii="Gill Sans" w:eastAsia="Gill Sans" w:hAnsi="Gill Sans"/>
          <w:b/>
          <w:bCs/>
          <w:lang w:val="es-CO"/>
        </w:rPr>
        <w:t>OJO.</w:t>
      </w:r>
      <w:r>
        <w:rPr>
          <w:rFonts w:ascii="Gill Sans" w:eastAsia="Gill Sans" w:hAnsi="Gill Sans"/>
          <w:lang w:val="es-CO"/>
        </w:rPr>
        <w:t xml:space="preserve"> Las comunidades </w:t>
      </w:r>
      <w:r>
        <w:rPr>
          <w:rFonts w:ascii="Gill Sans" w:eastAsia="Gill Sans" w:hAnsi="Gill Sans"/>
          <w:b/>
          <w:bCs/>
          <w:lang w:val="es-CO"/>
        </w:rPr>
        <w:t>indígenas</w:t>
      </w:r>
      <w:r>
        <w:rPr>
          <w:rFonts w:ascii="Gill Sans" w:eastAsia="Gill Sans" w:hAnsi="Gill Sans"/>
          <w:lang w:val="es-CO"/>
        </w:rPr>
        <w:t xml:space="preserve"> presentan un comportamiento similar en el uso de las zoteas en cuanto a semillero y propagación de especies, aunque no se encuentre reseñado explícitamente en la literatura. Esto se deduce de la relación entre afrodescendientes e indígenas, quienes, través del intercambio o la venta, pueden tener acceso a semillas nativas (Castaño, 2020). </w:t>
      </w:r>
    </w:p>
    <w:p w14:paraId="5F381AE4" w14:textId="77777777" w:rsidR="00C255E2" w:rsidRDefault="00C255E2" w:rsidP="00C255E2">
      <w:pPr>
        <w:spacing w:after="200" w:line="240" w:lineRule="auto"/>
        <w:rPr>
          <w:rFonts w:ascii="Gill Sans" w:eastAsia="Gill Sans" w:hAnsi="Gill Sans"/>
          <w:u w:val="single"/>
          <w:lang w:val="es-CO"/>
        </w:rPr>
      </w:pPr>
      <w:r>
        <w:rPr>
          <w:rFonts w:ascii="Gill Sans" w:eastAsia="Gill Sans" w:hAnsi="Gill Sans"/>
          <w:u w:val="single"/>
          <w:lang w:val="es-CO"/>
        </w:rPr>
        <w:t xml:space="preserve">Identidad comunitaria y relación con el mundo natural </w:t>
      </w:r>
    </w:p>
    <w:p w14:paraId="066C9671" w14:textId="723386B7" w:rsidR="00C255E2" w:rsidRDefault="00C255E2" w:rsidP="00C255E2">
      <w:pPr>
        <w:spacing w:after="200" w:line="240" w:lineRule="auto"/>
        <w:rPr>
          <w:rFonts w:ascii="Gill Sans" w:eastAsia="Gill Sans" w:hAnsi="Gill Sans"/>
          <w:lang w:val="es-CO"/>
        </w:rPr>
      </w:pPr>
      <w:r>
        <w:rPr>
          <w:rFonts w:ascii="Gill Sans" w:eastAsia="Gill Sans" w:hAnsi="Gill Sans"/>
          <w:b/>
          <w:bCs/>
          <w:lang w:val="es-CO"/>
        </w:rPr>
        <w:t>Fincas y zonas de cultivo. Patios y viviendas (huerto familiar)</w:t>
      </w:r>
      <w:r>
        <w:rPr>
          <w:rFonts w:ascii="Gill Sans" w:eastAsia="Gill Sans" w:hAnsi="Gill Sans"/>
          <w:lang w:val="es-CO"/>
        </w:rPr>
        <w:t xml:space="preserve">. </w:t>
      </w:r>
      <w:r>
        <w:rPr>
          <w:rFonts w:ascii="Gill Sans" w:eastAsia="Gill Sans" w:hAnsi="Gill Sans"/>
          <w:b/>
          <w:bCs/>
          <w:lang w:val="es-CO"/>
        </w:rPr>
        <w:t>Zoteas</w:t>
      </w:r>
      <w:r w:rsidRPr="00C64F99">
        <w:rPr>
          <w:rFonts w:ascii="Gill Sans" w:eastAsia="Gill Sans" w:hAnsi="Gill Sans"/>
          <w:lang w:val="es-CO"/>
        </w:rPr>
        <w:t xml:space="preserve">. </w:t>
      </w:r>
      <w:r>
        <w:rPr>
          <w:rFonts w:ascii="Gill Sans" w:eastAsia="Gill Sans" w:hAnsi="Gill Sans"/>
          <w:lang w:val="es-CO"/>
        </w:rPr>
        <w:t xml:space="preserve">La relación con la naturaleza es un elemento fundamental en la agricultura. Las comunidades </w:t>
      </w:r>
      <w:r>
        <w:rPr>
          <w:rFonts w:ascii="Gill Sans" w:eastAsia="Gill Sans" w:hAnsi="Gill Sans"/>
          <w:b/>
          <w:bCs/>
          <w:lang w:val="es-CO"/>
        </w:rPr>
        <w:t>afrodescendientes</w:t>
      </w:r>
      <w:r>
        <w:rPr>
          <w:rFonts w:ascii="Gill Sans" w:eastAsia="Gill Sans" w:hAnsi="Gill Sans"/>
          <w:lang w:val="es-CO"/>
        </w:rPr>
        <w:t xml:space="preserve"> tienen un conocimiento local muy importante que genera calendarios de siembra. La temporalidad del mismo depende de la humedad, coincidiendo la época de lluvias con el momento de siembra y cosecha de productos. Algunos tienen en cuenta las fases de la luna (Castaño, 2020; </w:t>
      </w:r>
      <w:r w:rsidR="009F61CE">
        <w:rPr>
          <w:rFonts w:ascii="Gill Sans" w:eastAsia="Gill Sans" w:hAnsi="Gill Sans"/>
          <w:lang w:val="es-CO"/>
        </w:rPr>
        <w:t>CODECHOCÓ, 2020</w:t>
      </w:r>
      <w:r>
        <w:rPr>
          <w:rFonts w:ascii="Gill Sans" w:eastAsia="Gill Sans" w:hAnsi="Gill Sans"/>
          <w:lang w:val="es-CO"/>
        </w:rPr>
        <w:t>; Consejo Comunitario General Los Riscales, 2007). Igualmente, generan relaciones con los cultivos. Por eso, si se toma alguna parte de una planta, se le habla; además, se siembran ciertos cultivos para que se siga manteniendo (Castaño, 2020).</w:t>
      </w:r>
    </w:p>
    <w:p w14:paraId="0ED418F6"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En esa relación existe un sentimiento de satisfacción relacionado con la identidad y el hacer bien las cosas. Los afrodescendientes sienten alegría al ver frutos bien formados, cultivar plantas grandes y sanas, tener abundancia en la producción, comer lo propio, disfrutar de sabores y comidas, compartir con otros y adornar y amenizar fiestas y rituales (Castaño, 2020).</w:t>
      </w:r>
    </w:p>
    <w:p w14:paraId="79CE59C6" w14:textId="66E6AB32" w:rsidR="00C255E2" w:rsidRDefault="00C255E2" w:rsidP="00C255E2">
      <w:pPr>
        <w:spacing w:after="200"/>
        <w:rPr>
          <w:rFonts w:ascii="Gill Sans" w:eastAsia="Gill Sans" w:hAnsi="Gill Sans"/>
          <w:lang w:val="es-CO"/>
        </w:rPr>
      </w:pPr>
      <w:r>
        <w:rPr>
          <w:rFonts w:ascii="Gill Sans" w:eastAsia="Gill Sans" w:hAnsi="Gill Sans"/>
          <w:lang w:val="es-CO"/>
        </w:rPr>
        <w:t xml:space="preserve">La misma relación entre la naturaleza y la agricultura está presente en las comunidades </w:t>
      </w:r>
      <w:r>
        <w:rPr>
          <w:rFonts w:ascii="Gill Sans" w:eastAsia="Gill Sans" w:hAnsi="Gill Sans"/>
          <w:b/>
          <w:bCs/>
          <w:lang w:val="es-CO"/>
        </w:rPr>
        <w:t>indígenas</w:t>
      </w:r>
      <w:r>
        <w:rPr>
          <w:rFonts w:ascii="Gill Sans" w:eastAsia="Gill Sans" w:hAnsi="Gill Sans"/>
          <w:lang w:val="es-CO"/>
        </w:rPr>
        <w:t xml:space="preserve"> (</w:t>
      </w:r>
      <w:r w:rsidR="00F8716E">
        <w:rPr>
          <w:rFonts w:ascii="Gill Sans" w:eastAsia="Gill Sans" w:hAnsi="Gill Sans"/>
          <w:lang w:val="es-CO"/>
        </w:rPr>
        <w:t>PNN, 2017</w:t>
      </w:r>
      <w:r>
        <w:rPr>
          <w:rFonts w:ascii="Gill Sans" w:eastAsia="Gill Sans" w:hAnsi="Gill Sans"/>
          <w:lang w:val="es-CO"/>
        </w:rPr>
        <w:t xml:space="preserve">; Ulloa et. al., 1996), aunque la literatura no ahonda en ellas. </w:t>
      </w:r>
    </w:p>
    <w:p w14:paraId="7C56FAE9" w14:textId="77777777" w:rsidR="00C255E2" w:rsidRDefault="00C255E2" w:rsidP="00C255E2">
      <w:pPr>
        <w:spacing w:after="200" w:line="240" w:lineRule="auto"/>
        <w:rPr>
          <w:rFonts w:ascii="Gill Sans" w:eastAsia="Gill Sans" w:hAnsi="Gill Sans"/>
          <w:lang w:val="es-CO"/>
        </w:rPr>
      </w:pPr>
      <w:r>
        <w:rPr>
          <w:rFonts w:ascii="Gill Sans" w:eastAsia="Gill Sans" w:hAnsi="Gill Sans"/>
          <w:lang w:val="es-CO"/>
        </w:rPr>
        <w:t xml:space="preserve">La tabla 33 presenta los usos de las zonas de cultivo anteriormente descritos por elemento de vida, comunidad étnica y dimensiones implicadas. </w:t>
      </w:r>
    </w:p>
    <w:p w14:paraId="2FE4B1C2" w14:textId="6A2F044A" w:rsidR="00C255E2" w:rsidRPr="00C255E2" w:rsidRDefault="00C255E2" w:rsidP="009A482F">
      <w:pPr>
        <w:pStyle w:val="Tablas"/>
      </w:pPr>
      <w:bookmarkStart w:id="175" w:name="_Toc129036572"/>
      <w:r w:rsidRPr="00C255E2">
        <w:t>Tabla 33. Usos de zonas de cultivo por comunidades indígenas y afro</w:t>
      </w:r>
      <w:r w:rsidR="000302F9">
        <w:t>. Fuente propia.</w:t>
      </w:r>
      <w:bookmarkEnd w:id="175"/>
    </w:p>
    <w:tbl>
      <w:tblPr>
        <w:tblStyle w:val="Tablaconcuadrcula"/>
        <w:tblW w:w="0" w:type="auto"/>
        <w:tblInd w:w="135" w:type="dxa"/>
        <w:tblLook w:val="04A0" w:firstRow="1" w:lastRow="0" w:firstColumn="1" w:lastColumn="0" w:noHBand="0" w:noVBand="1"/>
      </w:tblPr>
      <w:tblGrid>
        <w:gridCol w:w="2174"/>
        <w:gridCol w:w="2173"/>
        <w:gridCol w:w="2173"/>
        <w:gridCol w:w="2173"/>
      </w:tblGrid>
      <w:tr w:rsidR="00C255E2" w14:paraId="320DB04E" w14:textId="77777777" w:rsidTr="002F6FB7">
        <w:tc>
          <w:tcPr>
            <w:tcW w:w="8693" w:type="dxa"/>
            <w:gridSpan w:val="4"/>
            <w:shd w:val="clear" w:color="auto" w:fill="AEAAAA" w:themeFill="background2" w:themeFillShade="BF"/>
          </w:tcPr>
          <w:p w14:paraId="738435B7" w14:textId="77777777" w:rsidR="00C255E2" w:rsidRDefault="00C255E2" w:rsidP="002F6FB7">
            <w:pPr>
              <w:ind w:left="135" w:right="135"/>
              <w:textAlignment w:val="baseline"/>
              <w:rPr>
                <w:rFonts w:ascii="Gill Sans" w:eastAsia="Times New Roman" w:hAnsi="Gill Sans" w:cs="Segoe UI"/>
                <w:b/>
                <w:bCs/>
                <w:sz w:val="20"/>
                <w:szCs w:val="20"/>
                <w:lang w:eastAsia="es-CO"/>
              </w:rPr>
            </w:pPr>
            <w:r>
              <w:rPr>
                <w:rFonts w:ascii="Gill Sans" w:eastAsia="Times New Roman" w:hAnsi="Gill Sans" w:cs="Segoe UI"/>
                <w:b/>
                <w:bCs/>
                <w:sz w:val="20"/>
                <w:szCs w:val="20"/>
                <w:lang w:eastAsia="es-CO"/>
              </w:rPr>
              <w:t xml:space="preserve">FINCAS Y CULTIVOS </w:t>
            </w:r>
          </w:p>
        </w:tc>
      </w:tr>
      <w:tr w:rsidR="00C255E2" w14:paraId="2B5B22E6" w14:textId="77777777" w:rsidTr="002F6FB7">
        <w:tc>
          <w:tcPr>
            <w:tcW w:w="4347" w:type="dxa"/>
            <w:gridSpan w:val="2"/>
            <w:shd w:val="clear" w:color="auto" w:fill="AEAAAA" w:themeFill="background2" w:themeFillShade="BF"/>
          </w:tcPr>
          <w:p w14:paraId="52317FDE" w14:textId="77777777" w:rsidR="00C255E2" w:rsidRDefault="00C255E2" w:rsidP="002F6FB7">
            <w:pPr>
              <w:ind w:left="135" w:right="135"/>
              <w:textAlignment w:val="baseline"/>
              <w:rPr>
                <w:rFonts w:ascii="Gill Sans" w:eastAsia="Times New Roman" w:hAnsi="Gill Sans" w:cs="Segoe UI"/>
                <w:b/>
                <w:bCs/>
                <w:sz w:val="20"/>
                <w:szCs w:val="20"/>
                <w:lang w:eastAsia="es-CO"/>
              </w:rPr>
            </w:pPr>
            <w:r>
              <w:rPr>
                <w:rFonts w:ascii="Gill Sans" w:eastAsia="Times New Roman" w:hAnsi="Gill Sans" w:cs="Segoe UI"/>
                <w:b/>
                <w:bCs/>
                <w:sz w:val="20"/>
                <w:szCs w:val="20"/>
                <w:lang w:eastAsia="es-CO"/>
              </w:rPr>
              <w:t xml:space="preserve">AFROS </w:t>
            </w:r>
          </w:p>
        </w:tc>
        <w:tc>
          <w:tcPr>
            <w:tcW w:w="4346" w:type="dxa"/>
            <w:gridSpan w:val="2"/>
            <w:shd w:val="clear" w:color="auto" w:fill="AEAAAA" w:themeFill="background2" w:themeFillShade="BF"/>
          </w:tcPr>
          <w:p w14:paraId="50035831" w14:textId="77777777" w:rsidR="00C255E2" w:rsidRDefault="00C255E2" w:rsidP="002F6FB7">
            <w:pPr>
              <w:ind w:left="135" w:right="135"/>
              <w:textAlignment w:val="baseline"/>
              <w:rPr>
                <w:rFonts w:ascii="Gill Sans" w:eastAsia="Times New Roman" w:hAnsi="Gill Sans" w:cs="Segoe UI"/>
                <w:b/>
                <w:bCs/>
                <w:sz w:val="20"/>
                <w:szCs w:val="20"/>
                <w:lang w:eastAsia="es-CO"/>
              </w:rPr>
            </w:pPr>
            <w:r>
              <w:rPr>
                <w:rFonts w:ascii="Gill Sans" w:eastAsia="Times New Roman" w:hAnsi="Gill Sans" w:cs="Segoe UI"/>
                <w:b/>
                <w:bCs/>
                <w:sz w:val="20"/>
                <w:szCs w:val="20"/>
                <w:lang w:eastAsia="es-CO"/>
              </w:rPr>
              <w:t xml:space="preserve">INDIGENAS </w:t>
            </w:r>
          </w:p>
        </w:tc>
      </w:tr>
      <w:tr w:rsidR="00C255E2" w14:paraId="2EC1187B" w14:textId="77777777" w:rsidTr="002F6FB7">
        <w:tc>
          <w:tcPr>
            <w:tcW w:w="8693" w:type="dxa"/>
            <w:gridSpan w:val="4"/>
          </w:tcPr>
          <w:p w14:paraId="625695E3" w14:textId="77777777" w:rsidR="00C255E2" w:rsidRPr="00014ACC" w:rsidRDefault="00C255E2" w:rsidP="002F6FB7">
            <w:pPr>
              <w:ind w:left="135" w:right="135"/>
              <w:textAlignment w:val="baseline"/>
              <w:rPr>
                <w:rFonts w:ascii="Gill Sans" w:eastAsia="Times New Roman" w:hAnsi="Gill Sans" w:cs="Segoe UI"/>
                <w:sz w:val="20"/>
                <w:szCs w:val="20"/>
                <w:lang w:eastAsia="es-CO"/>
              </w:rPr>
            </w:pPr>
            <w:r w:rsidRPr="00014ACC">
              <w:rPr>
                <w:rFonts w:ascii="Gill Sans" w:eastAsia="Times New Roman" w:hAnsi="Gill Sans" w:cs="Segoe UI"/>
                <w:sz w:val="20"/>
                <w:szCs w:val="20"/>
                <w:lang w:eastAsia="es-CO"/>
              </w:rPr>
              <w:t xml:space="preserve">PLANTAS, MATERIALES Y FRUTOS </w:t>
            </w:r>
          </w:p>
        </w:tc>
      </w:tr>
      <w:tr w:rsidR="00C255E2" w14:paraId="3CC168DB" w14:textId="77777777" w:rsidTr="002F6FB7">
        <w:tc>
          <w:tcPr>
            <w:tcW w:w="2174" w:type="dxa"/>
          </w:tcPr>
          <w:p w14:paraId="40D4F98E"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 xml:space="preserve">Agricultura: alimentación y gastronomía </w:t>
            </w:r>
          </w:p>
        </w:tc>
        <w:tc>
          <w:tcPr>
            <w:tcW w:w="2173" w:type="dxa"/>
          </w:tcPr>
          <w:p w14:paraId="45769261"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6F78CA7C" wp14:editId="07FCF588">
                  <wp:extent cx="267286" cy="267286"/>
                  <wp:effectExtent l="0" t="0" r="0" b="0"/>
                  <wp:docPr id="228" name="Gráfico 228"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0E6406E6" wp14:editId="2E696AA4">
                  <wp:extent cx="225083" cy="225083"/>
                  <wp:effectExtent l="0" t="0" r="3810" b="3810"/>
                  <wp:docPr id="229" name="Gráfico 229"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173" w:type="dxa"/>
          </w:tcPr>
          <w:p w14:paraId="70DA6C40"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 xml:space="preserve">Agricultura: alimentación y gastronomía </w:t>
            </w:r>
          </w:p>
        </w:tc>
        <w:tc>
          <w:tcPr>
            <w:tcW w:w="2173" w:type="dxa"/>
          </w:tcPr>
          <w:p w14:paraId="0677CB5D"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1D2CDB30" wp14:editId="5CE19076">
                  <wp:extent cx="267286" cy="267286"/>
                  <wp:effectExtent l="0" t="0" r="0" b="0"/>
                  <wp:docPr id="230" name="Gráfico 230"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546FD868" wp14:editId="61CDE9F1">
                  <wp:extent cx="225083" cy="225083"/>
                  <wp:effectExtent l="0" t="0" r="3810" b="3810"/>
                  <wp:docPr id="231" name="Gráfico 231"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r>
      <w:tr w:rsidR="00C255E2" w14:paraId="503E20CC" w14:textId="77777777" w:rsidTr="002F6FB7">
        <w:tc>
          <w:tcPr>
            <w:tcW w:w="2174" w:type="dxa"/>
          </w:tcPr>
          <w:p w14:paraId="62E06AA1"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 xml:space="preserve">Preparación de viche </w:t>
            </w:r>
          </w:p>
        </w:tc>
        <w:tc>
          <w:tcPr>
            <w:tcW w:w="2173" w:type="dxa"/>
          </w:tcPr>
          <w:p w14:paraId="566790DB"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3394AC6D" wp14:editId="69A79E52">
                  <wp:extent cx="267286" cy="267286"/>
                  <wp:effectExtent l="0" t="0" r="0" b="0"/>
                  <wp:docPr id="232" name="Gráfico 232"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5E71AFFD" wp14:editId="4A7974F2">
                  <wp:extent cx="225083" cy="225083"/>
                  <wp:effectExtent l="0" t="0" r="3810" b="3810"/>
                  <wp:docPr id="233" name="Gráfico 233"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173" w:type="dxa"/>
          </w:tcPr>
          <w:p w14:paraId="5E2D10C0"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p>
        </w:tc>
        <w:tc>
          <w:tcPr>
            <w:tcW w:w="2173" w:type="dxa"/>
          </w:tcPr>
          <w:p w14:paraId="01E884DF"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p>
        </w:tc>
      </w:tr>
      <w:tr w:rsidR="00C255E2" w14:paraId="71736225" w14:textId="77777777" w:rsidTr="002F6FB7">
        <w:tc>
          <w:tcPr>
            <w:tcW w:w="2174" w:type="dxa"/>
          </w:tcPr>
          <w:p w14:paraId="7A7D1E61"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Aprovechamiento de madera</w:t>
            </w:r>
          </w:p>
        </w:tc>
        <w:tc>
          <w:tcPr>
            <w:tcW w:w="2173" w:type="dxa"/>
          </w:tcPr>
          <w:p w14:paraId="2D037224"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3088414E" wp14:editId="763E1B8F">
                  <wp:extent cx="267286" cy="267286"/>
                  <wp:effectExtent l="0" t="0" r="0" b="0"/>
                  <wp:docPr id="234" name="Gráfico 234"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173" w:type="dxa"/>
          </w:tcPr>
          <w:p w14:paraId="783E8F24"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Aprovechamiento de madera</w:t>
            </w:r>
          </w:p>
        </w:tc>
        <w:tc>
          <w:tcPr>
            <w:tcW w:w="2173" w:type="dxa"/>
          </w:tcPr>
          <w:p w14:paraId="13063D89"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47B42F11" wp14:editId="667E6B3A">
                  <wp:extent cx="267286" cy="267286"/>
                  <wp:effectExtent l="0" t="0" r="0" b="0"/>
                  <wp:docPr id="242" name="Gráfico 242"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r>
      <w:tr w:rsidR="00C255E2" w14:paraId="4E4FC065" w14:textId="77777777" w:rsidTr="002F6FB7">
        <w:tc>
          <w:tcPr>
            <w:tcW w:w="2174" w:type="dxa"/>
          </w:tcPr>
          <w:p w14:paraId="72891A2D"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Recolección de frutos</w:t>
            </w:r>
          </w:p>
        </w:tc>
        <w:tc>
          <w:tcPr>
            <w:tcW w:w="2173" w:type="dxa"/>
          </w:tcPr>
          <w:p w14:paraId="10BE308E"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1AE477EC" wp14:editId="49D96922">
                  <wp:extent cx="267286" cy="267286"/>
                  <wp:effectExtent l="0" t="0" r="0" b="0"/>
                  <wp:docPr id="236" name="Gráfico 236"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173" w:type="dxa"/>
          </w:tcPr>
          <w:p w14:paraId="6B5962F8"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Recolección de frutos</w:t>
            </w:r>
          </w:p>
        </w:tc>
        <w:tc>
          <w:tcPr>
            <w:tcW w:w="2173" w:type="dxa"/>
          </w:tcPr>
          <w:p w14:paraId="5F36A473"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34A3135F" wp14:editId="6F2AEB11">
                  <wp:extent cx="267286" cy="267286"/>
                  <wp:effectExtent l="0" t="0" r="0" b="0"/>
                  <wp:docPr id="244" name="Gráfico 244"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r>
      <w:tr w:rsidR="00C255E2" w14:paraId="3E7F77D6" w14:textId="77777777" w:rsidTr="002F6FB7">
        <w:trPr>
          <w:trHeight w:val="366"/>
        </w:trPr>
        <w:tc>
          <w:tcPr>
            <w:tcW w:w="2174" w:type="dxa"/>
          </w:tcPr>
          <w:p w14:paraId="6494BCC1"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 xml:space="preserve">Plantas medicinales </w:t>
            </w:r>
          </w:p>
        </w:tc>
        <w:tc>
          <w:tcPr>
            <w:tcW w:w="2173" w:type="dxa"/>
          </w:tcPr>
          <w:p w14:paraId="391A1EB1"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5C88D6EC" wp14:editId="08A9FD5F">
                  <wp:extent cx="267286" cy="267286"/>
                  <wp:effectExtent l="0" t="0" r="0" b="0"/>
                  <wp:docPr id="238" name="Gráfico 238"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7C69CC9F" wp14:editId="01DBE8ED">
                  <wp:extent cx="225083" cy="225083"/>
                  <wp:effectExtent l="0" t="0" r="3810" b="3810"/>
                  <wp:docPr id="239" name="Gráfico 239"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173" w:type="dxa"/>
          </w:tcPr>
          <w:p w14:paraId="3A183954"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Plantas medicinales</w:t>
            </w:r>
          </w:p>
        </w:tc>
        <w:tc>
          <w:tcPr>
            <w:tcW w:w="2173" w:type="dxa"/>
          </w:tcPr>
          <w:p w14:paraId="4E5C1ADD"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6C8374A2" wp14:editId="0A1E4EF6">
                  <wp:extent cx="267286" cy="267286"/>
                  <wp:effectExtent l="0" t="0" r="0" b="0"/>
                  <wp:docPr id="246" name="Gráfico 246"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47C7F155" wp14:editId="5C822C09">
                  <wp:extent cx="225083" cy="225083"/>
                  <wp:effectExtent l="0" t="0" r="3810" b="3810"/>
                  <wp:docPr id="247" name="Gráfico 247"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r>
      <w:tr w:rsidR="00C255E2" w14:paraId="1B6E31FE" w14:textId="77777777" w:rsidTr="002F6FB7">
        <w:tc>
          <w:tcPr>
            <w:tcW w:w="8693" w:type="dxa"/>
            <w:gridSpan w:val="4"/>
          </w:tcPr>
          <w:p w14:paraId="3B2527A1"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014ACC">
              <w:rPr>
                <w:rFonts w:ascii="Gill Sans" w:eastAsia="Times New Roman" w:hAnsi="Gill Sans" w:cs="Segoe UI"/>
                <w:sz w:val="20"/>
                <w:szCs w:val="20"/>
                <w:lang w:eastAsia="es-CO"/>
              </w:rPr>
              <w:t xml:space="preserve">ANIMALES </w:t>
            </w:r>
          </w:p>
        </w:tc>
      </w:tr>
      <w:tr w:rsidR="00C255E2" w14:paraId="00E8129D" w14:textId="77777777" w:rsidTr="002F6FB7">
        <w:tc>
          <w:tcPr>
            <w:tcW w:w="2174" w:type="dxa"/>
          </w:tcPr>
          <w:p w14:paraId="6D80A354"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 xml:space="preserve">Cría de animales </w:t>
            </w:r>
          </w:p>
        </w:tc>
        <w:tc>
          <w:tcPr>
            <w:tcW w:w="2173" w:type="dxa"/>
          </w:tcPr>
          <w:p w14:paraId="7B06C759"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08E02D2A" wp14:editId="1B315A35">
                  <wp:extent cx="267286" cy="267286"/>
                  <wp:effectExtent l="0" t="0" r="0" b="0"/>
                  <wp:docPr id="248" name="Gráfico 248"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173" w:type="dxa"/>
          </w:tcPr>
          <w:p w14:paraId="4E1A88A8"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 xml:space="preserve">Cría de animales </w:t>
            </w:r>
          </w:p>
        </w:tc>
        <w:tc>
          <w:tcPr>
            <w:tcW w:w="2173" w:type="dxa"/>
          </w:tcPr>
          <w:p w14:paraId="6AF98173"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4F5E74B3" wp14:editId="75AFE1DF">
                  <wp:extent cx="267286" cy="267286"/>
                  <wp:effectExtent l="0" t="0" r="0" b="0"/>
                  <wp:docPr id="249" name="Gráfico 249"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r>
      <w:tr w:rsidR="00C255E2" w14:paraId="47902A56" w14:textId="77777777" w:rsidTr="002F6FB7">
        <w:tc>
          <w:tcPr>
            <w:tcW w:w="2174" w:type="dxa"/>
          </w:tcPr>
          <w:p w14:paraId="621ED1FF"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 xml:space="preserve">Cacería </w:t>
            </w:r>
          </w:p>
        </w:tc>
        <w:tc>
          <w:tcPr>
            <w:tcW w:w="2173" w:type="dxa"/>
          </w:tcPr>
          <w:p w14:paraId="536B0FFC"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777928F6" wp14:editId="7E25566E">
                  <wp:extent cx="267286" cy="267286"/>
                  <wp:effectExtent l="0" t="0" r="0" b="0"/>
                  <wp:docPr id="250" name="Gráfico 250"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7971BDE8" wp14:editId="1B8F688A">
                  <wp:extent cx="225083" cy="225083"/>
                  <wp:effectExtent l="0" t="0" r="3810" b="3810"/>
                  <wp:docPr id="251" name="Gráfico 251"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173" w:type="dxa"/>
          </w:tcPr>
          <w:p w14:paraId="4D510E83"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Cacería</w:t>
            </w:r>
          </w:p>
        </w:tc>
        <w:tc>
          <w:tcPr>
            <w:tcW w:w="2173" w:type="dxa"/>
          </w:tcPr>
          <w:p w14:paraId="39A69ADF"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67AA4854" wp14:editId="0AA5A253">
                  <wp:extent cx="267286" cy="267286"/>
                  <wp:effectExtent l="0" t="0" r="0" b="0"/>
                  <wp:docPr id="252" name="Gráfico 252"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0F50FB89" wp14:editId="30CE5EC8">
                  <wp:extent cx="225083" cy="225083"/>
                  <wp:effectExtent l="0" t="0" r="3810" b="3810"/>
                  <wp:docPr id="253" name="Gráfico 253"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r>
      <w:tr w:rsidR="00C255E2" w:rsidRPr="00AC2638" w14:paraId="3D457C4C" w14:textId="77777777" w:rsidTr="002F6FB7">
        <w:tc>
          <w:tcPr>
            <w:tcW w:w="8693" w:type="dxa"/>
            <w:gridSpan w:val="4"/>
          </w:tcPr>
          <w:p w14:paraId="00B51078" w14:textId="77777777" w:rsidR="00C255E2" w:rsidRPr="00C60094" w:rsidRDefault="00C255E2" w:rsidP="002F6FB7">
            <w:pPr>
              <w:ind w:left="135" w:right="135"/>
              <w:textAlignment w:val="baseline"/>
              <w:rPr>
                <w:rFonts w:ascii="Gill Sans" w:eastAsia="Times New Roman" w:hAnsi="Gill Sans" w:cs="Segoe UI"/>
                <w:b/>
                <w:bCs/>
                <w:sz w:val="20"/>
                <w:szCs w:val="20"/>
                <w:lang w:val="es-CO" w:eastAsia="es-CO"/>
              </w:rPr>
            </w:pPr>
            <w:r w:rsidRPr="00C60094">
              <w:rPr>
                <w:rFonts w:ascii="Gill Sans" w:eastAsia="Times New Roman" w:hAnsi="Gill Sans" w:cs="Segoe UI"/>
                <w:sz w:val="20"/>
                <w:szCs w:val="20"/>
                <w:lang w:val="es-CO" w:eastAsia="es-CO"/>
              </w:rPr>
              <w:t>ESPACIO BIOCULTURAL EN SU CONJUNTO</w:t>
            </w:r>
            <w:r w:rsidRPr="00C60094">
              <w:rPr>
                <w:rFonts w:ascii="Gill Sans" w:eastAsia="Times New Roman" w:hAnsi="Gill Sans" w:cs="Segoe UI"/>
                <w:b/>
                <w:bCs/>
                <w:sz w:val="20"/>
                <w:szCs w:val="20"/>
                <w:lang w:val="es-CO" w:eastAsia="es-CO"/>
              </w:rPr>
              <w:t xml:space="preserve"> </w:t>
            </w:r>
          </w:p>
        </w:tc>
      </w:tr>
      <w:tr w:rsidR="00C255E2" w14:paraId="1214143B" w14:textId="77777777" w:rsidTr="002F6FB7">
        <w:tc>
          <w:tcPr>
            <w:tcW w:w="2174" w:type="dxa"/>
          </w:tcPr>
          <w:p w14:paraId="2DBE4C00"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 xml:space="preserve">Socialización familiar y comunitaria </w:t>
            </w:r>
          </w:p>
        </w:tc>
        <w:tc>
          <w:tcPr>
            <w:tcW w:w="2173" w:type="dxa"/>
          </w:tcPr>
          <w:p w14:paraId="78765983"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7816F858" wp14:editId="24423212">
                  <wp:extent cx="267286" cy="267286"/>
                  <wp:effectExtent l="0" t="0" r="0" b="0"/>
                  <wp:docPr id="254" name="Gráfico 254"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1A8797CF" wp14:editId="5ED7ADAC">
                  <wp:extent cx="225083" cy="225083"/>
                  <wp:effectExtent l="0" t="0" r="3810" b="3810"/>
                  <wp:docPr id="255" name="Gráfico 255"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173" w:type="dxa"/>
          </w:tcPr>
          <w:p w14:paraId="6F54FBA9"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Socialización familiar y comunitaria</w:t>
            </w:r>
          </w:p>
        </w:tc>
        <w:tc>
          <w:tcPr>
            <w:tcW w:w="2173" w:type="dxa"/>
          </w:tcPr>
          <w:p w14:paraId="2A477303"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132E98A5" wp14:editId="7DA2C0C3">
                  <wp:extent cx="267286" cy="267286"/>
                  <wp:effectExtent l="0" t="0" r="0" b="0"/>
                  <wp:docPr id="256" name="Gráfico 256"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67C9FC56" wp14:editId="4AE2670D">
                  <wp:extent cx="225083" cy="225083"/>
                  <wp:effectExtent l="0" t="0" r="3810" b="3810"/>
                  <wp:docPr id="257" name="Gráfico 257"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r>
      <w:tr w:rsidR="00C255E2" w14:paraId="73F23BF7" w14:textId="77777777" w:rsidTr="002F6FB7">
        <w:tc>
          <w:tcPr>
            <w:tcW w:w="2174" w:type="dxa"/>
          </w:tcPr>
          <w:p w14:paraId="2758E29E" w14:textId="77777777" w:rsidR="00C255E2" w:rsidRPr="00C60094" w:rsidRDefault="00C255E2" w:rsidP="002F6FB7">
            <w:pPr>
              <w:ind w:left="135" w:right="135"/>
              <w:textAlignment w:val="baseline"/>
              <w:rPr>
                <w:rFonts w:ascii="Gill Sans" w:eastAsia="Times New Roman" w:hAnsi="Gill Sans" w:cs="Segoe UI"/>
                <w:sz w:val="20"/>
                <w:szCs w:val="20"/>
                <w:lang w:val="es-CO" w:eastAsia="es-CO"/>
              </w:rPr>
            </w:pPr>
            <w:r w:rsidRPr="00C60094">
              <w:rPr>
                <w:rFonts w:ascii="Gill Sans" w:eastAsia="Times New Roman" w:hAnsi="Gill Sans" w:cs="Segoe UI"/>
                <w:sz w:val="20"/>
                <w:szCs w:val="20"/>
                <w:lang w:val="es-CO" w:eastAsia="es-CO"/>
              </w:rPr>
              <w:t xml:space="preserve">Semilleros y propagador de especies </w:t>
            </w:r>
          </w:p>
        </w:tc>
        <w:tc>
          <w:tcPr>
            <w:tcW w:w="2173" w:type="dxa"/>
          </w:tcPr>
          <w:p w14:paraId="17FA904E"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6A984891" wp14:editId="6F24E3A0">
                  <wp:extent cx="267286" cy="267286"/>
                  <wp:effectExtent l="0" t="0" r="0" b="0"/>
                  <wp:docPr id="258" name="Gráfico 258"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753D621D" wp14:editId="4EE9EF71">
                  <wp:extent cx="225083" cy="225083"/>
                  <wp:effectExtent l="0" t="0" r="3810" b="3810"/>
                  <wp:docPr id="259" name="Gráfico 259"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173" w:type="dxa"/>
          </w:tcPr>
          <w:p w14:paraId="027ED010" w14:textId="77777777" w:rsidR="00C255E2" w:rsidRPr="00C60094" w:rsidRDefault="00C255E2" w:rsidP="002F6FB7">
            <w:pPr>
              <w:ind w:left="135" w:right="135"/>
              <w:textAlignment w:val="baseline"/>
              <w:rPr>
                <w:rFonts w:ascii="Gill Sans" w:eastAsia="Times New Roman" w:hAnsi="Gill Sans" w:cs="Segoe UI"/>
                <w:sz w:val="20"/>
                <w:szCs w:val="20"/>
                <w:lang w:val="es-CO" w:eastAsia="es-CO"/>
              </w:rPr>
            </w:pPr>
            <w:r w:rsidRPr="00C60094">
              <w:rPr>
                <w:rFonts w:ascii="Gill Sans" w:eastAsia="Times New Roman" w:hAnsi="Gill Sans" w:cs="Segoe UI"/>
                <w:sz w:val="20"/>
                <w:szCs w:val="20"/>
                <w:lang w:val="es-CO" w:eastAsia="es-CO"/>
              </w:rPr>
              <w:t>Semilleros y propagador de especies</w:t>
            </w:r>
          </w:p>
        </w:tc>
        <w:tc>
          <w:tcPr>
            <w:tcW w:w="2173" w:type="dxa"/>
          </w:tcPr>
          <w:p w14:paraId="5600B37A"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7F939418" wp14:editId="5BA558F3">
                  <wp:extent cx="267286" cy="267286"/>
                  <wp:effectExtent l="0" t="0" r="0" b="0"/>
                  <wp:docPr id="260" name="Gráfico 260"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71524268" wp14:editId="7BCA91B4">
                  <wp:extent cx="225083" cy="225083"/>
                  <wp:effectExtent l="0" t="0" r="3810" b="3810"/>
                  <wp:docPr id="261" name="Gráfico 261"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r>
      <w:tr w:rsidR="00C255E2" w14:paraId="5CCA0BC2" w14:textId="77777777" w:rsidTr="002F6FB7">
        <w:tc>
          <w:tcPr>
            <w:tcW w:w="2174" w:type="dxa"/>
          </w:tcPr>
          <w:p w14:paraId="2EF3721C" w14:textId="77777777" w:rsidR="00C255E2" w:rsidRPr="00C60094" w:rsidRDefault="00C255E2" w:rsidP="002F6FB7">
            <w:pPr>
              <w:ind w:left="135" w:right="135"/>
              <w:textAlignment w:val="baseline"/>
              <w:rPr>
                <w:rFonts w:ascii="Gill Sans" w:eastAsia="Times New Roman" w:hAnsi="Gill Sans" w:cs="Segoe UI"/>
                <w:sz w:val="20"/>
                <w:szCs w:val="20"/>
                <w:lang w:val="es-CO" w:eastAsia="es-CO"/>
              </w:rPr>
            </w:pPr>
            <w:r w:rsidRPr="00C60094">
              <w:rPr>
                <w:rFonts w:ascii="Gill Sans" w:eastAsia="Times New Roman" w:hAnsi="Gill Sans" w:cs="Segoe UI"/>
                <w:sz w:val="20"/>
                <w:szCs w:val="20"/>
                <w:lang w:val="es-CO" w:eastAsia="es-CO"/>
              </w:rPr>
              <w:t xml:space="preserve">Identidad comunitaria y relación con el mundo </w:t>
            </w:r>
          </w:p>
        </w:tc>
        <w:tc>
          <w:tcPr>
            <w:tcW w:w="2173" w:type="dxa"/>
          </w:tcPr>
          <w:p w14:paraId="4C6D6DEB"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2544A565" wp14:editId="5589E909">
                  <wp:extent cx="267286" cy="267286"/>
                  <wp:effectExtent l="0" t="0" r="0" b="0"/>
                  <wp:docPr id="262" name="Gráfico 262"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26BDD3D7" wp14:editId="5B74A337">
                  <wp:extent cx="225083" cy="225083"/>
                  <wp:effectExtent l="0" t="0" r="3810" b="3810"/>
                  <wp:docPr id="263" name="Gráfico 263"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173" w:type="dxa"/>
          </w:tcPr>
          <w:p w14:paraId="1D1EB0BB" w14:textId="77777777" w:rsidR="00C255E2" w:rsidRPr="00C60094" w:rsidRDefault="00C255E2" w:rsidP="002F6FB7">
            <w:pPr>
              <w:ind w:left="135" w:right="135"/>
              <w:textAlignment w:val="baseline"/>
              <w:rPr>
                <w:rFonts w:ascii="Gill Sans" w:eastAsia="Times New Roman" w:hAnsi="Gill Sans" w:cs="Segoe UI"/>
                <w:sz w:val="20"/>
                <w:szCs w:val="20"/>
                <w:lang w:val="es-CO" w:eastAsia="es-CO"/>
              </w:rPr>
            </w:pPr>
            <w:r w:rsidRPr="00C60094">
              <w:rPr>
                <w:rFonts w:ascii="Gill Sans" w:eastAsia="Times New Roman" w:hAnsi="Gill Sans" w:cs="Segoe UI"/>
                <w:sz w:val="20"/>
                <w:szCs w:val="20"/>
                <w:lang w:val="es-CO" w:eastAsia="es-CO"/>
              </w:rPr>
              <w:t>Identidad comunitaria y relación con el mundo</w:t>
            </w:r>
          </w:p>
        </w:tc>
        <w:tc>
          <w:tcPr>
            <w:tcW w:w="2173" w:type="dxa"/>
          </w:tcPr>
          <w:p w14:paraId="3D6EC00A"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24A65318" wp14:editId="1BCE7898">
                  <wp:extent cx="267286" cy="267286"/>
                  <wp:effectExtent l="0" t="0" r="0" b="0"/>
                  <wp:docPr id="264" name="Gráfico 264"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5AF50D86" wp14:editId="0614B143">
                  <wp:extent cx="225083" cy="225083"/>
                  <wp:effectExtent l="0" t="0" r="3810" b="3810"/>
                  <wp:docPr id="265" name="Gráfico 265"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r>
      <w:tr w:rsidR="00C255E2" w:rsidRPr="00AC2638" w14:paraId="6F422FE2" w14:textId="77777777" w:rsidTr="002F6FB7">
        <w:tc>
          <w:tcPr>
            <w:tcW w:w="8693" w:type="dxa"/>
            <w:gridSpan w:val="4"/>
            <w:shd w:val="clear" w:color="auto" w:fill="AEAAAA" w:themeFill="background2" w:themeFillShade="BF"/>
          </w:tcPr>
          <w:p w14:paraId="4E32004C" w14:textId="77777777" w:rsidR="00C255E2" w:rsidRPr="00C60094" w:rsidRDefault="00C255E2" w:rsidP="002F6FB7">
            <w:pPr>
              <w:ind w:left="135" w:right="135"/>
              <w:textAlignment w:val="baseline"/>
              <w:rPr>
                <w:rFonts w:ascii="Gill Sans" w:eastAsia="Times New Roman" w:hAnsi="Gill Sans" w:cs="Segoe UI"/>
                <w:b/>
                <w:bCs/>
                <w:sz w:val="20"/>
                <w:szCs w:val="20"/>
                <w:lang w:val="es-CO" w:eastAsia="es-CO"/>
              </w:rPr>
            </w:pPr>
            <w:r w:rsidRPr="00C60094">
              <w:rPr>
                <w:rFonts w:ascii="Gill Sans" w:eastAsia="Times New Roman" w:hAnsi="Gill Sans" w:cs="Segoe UI"/>
                <w:b/>
                <w:bCs/>
                <w:sz w:val="20"/>
                <w:szCs w:val="20"/>
                <w:lang w:val="es-CO" w:eastAsia="es-CO"/>
              </w:rPr>
              <w:t>PATIOS Y VIVIENDAS (HUERTO FAMILIAR)</w:t>
            </w:r>
          </w:p>
        </w:tc>
      </w:tr>
      <w:tr w:rsidR="00C255E2" w14:paraId="77517203" w14:textId="77777777" w:rsidTr="002F6FB7">
        <w:tc>
          <w:tcPr>
            <w:tcW w:w="4347" w:type="dxa"/>
            <w:gridSpan w:val="2"/>
            <w:shd w:val="clear" w:color="auto" w:fill="AEAAAA" w:themeFill="background2" w:themeFillShade="BF"/>
          </w:tcPr>
          <w:p w14:paraId="5933EDDB" w14:textId="77777777" w:rsidR="00C255E2" w:rsidRDefault="00C255E2" w:rsidP="002F6FB7">
            <w:pPr>
              <w:ind w:left="135" w:right="135"/>
              <w:textAlignment w:val="baseline"/>
              <w:rPr>
                <w:rFonts w:ascii="Gill Sans" w:eastAsia="Times New Roman" w:hAnsi="Gill Sans" w:cs="Segoe UI"/>
                <w:b/>
                <w:bCs/>
                <w:sz w:val="20"/>
                <w:szCs w:val="20"/>
                <w:lang w:eastAsia="es-CO"/>
              </w:rPr>
            </w:pPr>
            <w:r>
              <w:rPr>
                <w:rFonts w:ascii="Gill Sans" w:eastAsia="Times New Roman" w:hAnsi="Gill Sans" w:cs="Segoe UI"/>
                <w:b/>
                <w:bCs/>
                <w:sz w:val="20"/>
                <w:szCs w:val="20"/>
                <w:lang w:eastAsia="es-CO"/>
              </w:rPr>
              <w:t xml:space="preserve">AFROS </w:t>
            </w:r>
          </w:p>
        </w:tc>
        <w:tc>
          <w:tcPr>
            <w:tcW w:w="4346" w:type="dxa"/>
            <w:gridSpan w:val="2"/>
            <w:shd w:val="clear" w:color="auto" w:fill="AEAAAA" w:themeFill="background2" w:themeFillShade="BF"/>
          </w:tcPr>
          <w:p w14:paraId="3838D508" w14:textId="77777777" w:rsidR="00C255E2" w:rsidRDefault="00C255E2" w:rsidP="002F6FB7">
            <w:pPr>
              <w:ind w:left="135" w:right="135"/>
              <w:textAlignment w:val="baseline"/>
              <w:rPr>
                <w:rFonts w:ascii="Gill Sans" w:eastAsia="Times New Roman" w:hAnsi="Gill Sans" w:cs="Segoe UI"/>
                <w:b/>
                <w:bCs/>
                <w:sz w:val="20"/>
                <w:szCs w:val="20"/>
                <w:lang w:eastAsia="es-CO"/>
              </w:rPr>
            </w:pPr>
            <w:r>
              <w:rPr>
                <w:rFonts w:ascii="Gill Sans" w:eastAsia="Times New Roman" w:hAnsi="Gill Sans" w:cs="Segoe UI"/>
                <w:b/>
                <w:bCs/>
                <w:sz w:val="20"/>
                <w:szCs w:val="20"/>
                <w:lang w:eastAsia="es-CO"/>
              </w:rPr>
              <w:t xml:space="preserve">INDIGENAS </w:t>
            </w:r>
          </w:p>
        </w:tc>
      </w:tr>
      <w:tr w:rsidR="00C255E2" w14:paraId="4CF84EAE" w14:textId="77777777" w:rsidTr="002F6FB7">
        <w:tc>
          <w:tcPr>
            <w:tcW w:w="8693" w:type="dxa"/>
            <w:gridSpan w:val="4"/>
          </w:tcPr>
          <w:p w14:paraId="0A8FE2B1" w14:textId="77777777" w:rsidR="00C255E2" w:rsidRDefault="00C255E2" w:rsidP="002F6FB7">
            <w:pPr>
              <w:ind w:left="135" w:right="135"/>
              <w:textAlignment w:val="baseline"/>
              <w:rPr>
                <w:rFonts w:ascii="Gill Sans" w:eastAsia="Times New Roman" w:hAnsi="Gill Sans" w:cs="Segoe UI"/>
                <w:b/>
                <w:bCs/>
                <w:sz w:val="20"/>
                <w:szCs w:val="20"/>
                <w:lang w:eastAsia="es-CO"/>
              </w:rPr>
            </w:pPr>
            <w:r w:rsidRPr="00014ACC">
              <w:rPr>
                <w:rFonts w:ascii="Gill Sans" w:eastAsia="Times New Roman" w:hAnsi="Gill Sans" w:cs="Segoe UI"/>
                <w:sz w:val="20"/>
                <w:szCs w:val="20"/>
                <w:lang w:eastAsia="es-CO"/>
              </w:rPr>
              <w:t>PLANTAS, MATERIALES Y FRUTOS</w:t>
            </w:r>
            <w:r>
              <w:rPr>
                <w:rFonts w:ascii="Gill Sans" w:eastAsia="Times New Roman" w:hAnsi="Gill Sans" w:cs="Segoe UI"/>
                <w:b/>
                <w:bCs/>
                <w:sz w:val="20"/>
                <w:szCs w:val="20"/>
                <w:lang w:eastAsia="es-CO"/>
              </w:rPr>
              <w:t xml:space="preserve"> </w:t>
            </w:r>
          </w:p>
        </w:tc>
      </w:tr>
      <w:tr w:rsidR="00C255E2" w14:paraId="28264C7D" w14:textId="77777777" w:rsidTr="002F6FB7">
        <w:tc>
          <w:tcPr>
            <w:tcW w:w="2174" w:type="dxa"/>
          </w:tcPr>
          <w:p w14:paraId="6CEF53C2"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 xml:space="preserve">Agricultura: alimentación y gastronomía </w:t>
            </w:r>
          </w:p>
        </w:tc>
        <w:tc>
          <w:tcPr>
            <w:tcW w:w="2173" w:type="dxa"/>
          </w:tcPr>
          <w:p w14:paraId="346D1E8E"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62E11A2D" wp14:editId="70B60B15">
                  <wp:extent cx="267286" cy="267286"/>
                  <wp:effectExtent l="0" t="0" r="0" b="0"/>
                  <wp:docPr id="266" name="Gráfico 266"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12D4238F" wp14:editId="6F64F366">
                  <wp:extent cx="225083" cy="225083"/>
                  <wp:effectExtent l="0" t="0" r="3810" b="3810"/>
                  <wp:docPr id="267" name="Gráfico 267"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173" w:type="dxa"/>
          </w:tcPr>
          <w:p w14:paraId="593A08C6"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Agricultura: alimentación y gastronomía</w:t>
            </w:r>
          </w:p>
        </w:tc>
        <w:tc>
          <w:tcPr>
            <w:tcW w:w="2173" w:type="dxa"/>
          </w:tcPr>
          <w:p w14:paraId="226F6FF2"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0EDA70B7" wp14:editId="6D22DC3E">
                  <wp:extent cx="267286" cy="267286"/>
                  <wp:effectExtent l="0" t="0" r="0" b="0"/>
                  <wp:docPr id="268" name="Gráfico 268"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6D682677" wp14:editId="4F988B75">
                  <wp:extent cx="225083" cy="225083"/>
                  <wp:effectExtent l="0" t="0" r="3810" b="3810"/>
                  <wp:docPr id="269" name="Gráfico 269"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r>
      <w:tr w:rsidR="00C255E2" w14:paraId="069794F8" w14:textId="77777777" w:rsidTr="002F6FB7">
        <w:trPr>
          <w:trHeight w:val="480"/>
        </w:trPr>
        <w:tc>
          <w:tcPr>
            <w:tcW w:w="2174" w:type="dxa"/>
          </w:tcPr>
          <w:p w14:paraId="60512C61"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Aprovechamiento de madera</w:t>
            </w:r>
          </w:p>
        </w:tc>
        <w:tc>
          <w:tcPr>
            <w:tcW w:w="2173" w:type="dxa"/>
          </w:tcPr>
          <w:p w14:paraId="25205E54"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2A2AD475" wp14:editId="482554E2">
                  <wp:extent cx="267286" cy="267286"/>
                  <wp:effectExtent l="0" t="0" r="0" b="0"/>
                  <wp:docPr id="272" name="Gráfico 272"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173" w:type="dxa"/>
          </w:tcPr>
          <w:p w14:paraId="65CF953B"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Aprovechamiento de madera</w:t>
            </w:r>
          </w:p>
        </w:tc>
        <w:tc>
          <w:tcPr>
            <w:tcW w:w="2173" w:type="dxa"/>
          </w:tcPr>
          <w:p w14:paraId="679CD4AB"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5B364DC6" wp14:editId="4D527F71">
                  <wp:extent cx="267286" cy="267286"/>
                  <wp:effectExtent l="0" t="0" r="0" b="0"/>
                  <wp:docPr id="273" name="Gráfico 273"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r>
      <w:tr w:rsidR="00C255E2" w14:paraId="201A5D32" w14:textId="77777777" w:rsidTr="002F6FB7">
        <w:trPr>
          <w:trHeight w:val="480"/>
        </w:trPr>
        <w:tc>
          <w:tcPr>
            <w:tcW w:w="2174" w:type="dxa"/>
          </w:tcPr>
          <w:p w14:paraId="003A9057"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Recolección de frutos</w:t>
            </w:r>
          </w:p>
        </w:tc>
        <w:tc>
          <w:tcPr>
            <w:tcW w:w="2173" w:type="dxa"/>
          </w:tcPr>
          <w:p w14:paraId="61C00D74"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70EFFC12" wp14:editId="41A63F91">
                  <wp:extent cx="267286" cy="267286"/>
                  <wp:effectExtent l="0" t="0" r="0" b="0"/>
                  <wp:docPr id="274" name="Gráfico 274"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173" w:type="dxa"/>
          </w:tcPr>
          <w:p w14:paraId="1FD10FA8"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Recolección de frutos</w:t>
            </w:r>
          </w:p>
        </w:tc>
        <w:tc>
          <w:tcPr>
            <w:tcW w:w="2173" w:type="dxa"/>
          </w:tcPr>
          <w:p w14:paraId="32527334"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21E16F6D" wp14:editId="607C6297">
                  <wp:extent cx="267286" cy="267286"/>
                  <wp:effectExtent l="0" t="0" r="0" b="0"/>
                  <wp:docPr id="275" name="Gráfico 275"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r>
      <w:tr w:rsidR="00C255E2" w14:paraId="538A6847" w14:textId="77777777" w:rsidTr="002F6FB7">
        <w:trPr>
          <w:trHeight w:val="480"/>
        </w:trPr>
        <w:tc>
          <w:tcPr>
            <w:tcW w:w="2174" w:type="dxa"/>
          </w:tcPr>
          <w:p w14:paraId="2E760FB2"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 xml:space="preserve">Plantas medicinales </w:t>
            </w:r>
          </w:p>
        </w:tc>
        <w:tc>
          <w:tcPr>
            <w:tcW w:w="2173" w:type="dxa"/>
          </w:tcPr>
          <w:p w14:paraId="0244F2EA"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1EDF2B53" wp14:editId="728DDB47">
                  <wp:extent cx="267286" cy="267286"/>
                  <wp:effectExtent l="0" t="0" r="0" b="0"/>
                  <wp:docPr id="276" name="Gráfico 276"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4722219D" wp14:editId="03705064">
                  <wp:extent cx="225083" cy="225083"/>
                  <wp:effectExtent l="0" t="0" r="3810" b="3810"/>
                  <wp:docPr id="277" name="Gráfico 277"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173" w:type="dxa"/>
          </w:tcPr>
          <w:p w14:paraId="2A27A6EB"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Plantas medicinales</w:t>
            </w:r>
          </w:p>
        </w:tc>
        <w:tc>
          <w:tcPr>
            <w:tcW w:w="2173" w:type="dxa"/>
          </w:tcPr>
          <w:p w14:paraId="4E3B49C8"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06C8C354" wp14:editId="5EFA2D6E">
                  <wp:extent cx="267286" cy="267286"/>
                  <wp:effectExtent l="0" t="0" r="0" b="0"/>
                  <wp:docPr id="278" name="Gráfico 278"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3EADAC7A" wp14:editId="27BEA428">
                  <wp:extent cx="225083" cy="225083"/>
                  <wp:effectExtent l="0" t="0" r="3810" b="3810"/>
                  <wp:docPr id="279" name="Gráfico 279"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r>
      <w:tr w:rsidR="00C255E2" w14:paraId="5069AA19" w14:textId="77777777" w:rsidTr="002F6FB7">
        <w:trPr>
          <w:trHeight w:val="192"/>
        </w:trPr>
        <w:tc>
          <w:tcPr>
            <w:tcW w:w="8693" w:type="dxa"/>
            <w:gridSpan w:val="4"/>
          </w:tcPr>
          <w:p w14:paraId="7FCF57D6" w14:textId="77777777" w:rsidR="00C255E2" w:rsidRDefault="00C255E2" w:rsidP="002F6FB7">
            <w:pPr>
              <w:ind w:left="135" w:right="135"/>
              <w:textAlignment w:val="baseline"/>
              <w:rPr>
                <w:rFonts w:ascii="Gill Sans" w:eastAsia="Times New Roman" w:hAnsi="Gill Sans" w:cs="Segoe UI"/>
                <w:b/>
                <w:bCs/>
                <w:sz w:val="20"/>
                <w:szCs w:val="20"/>
                <w:lang w:eastAsia="es-CO"/>
              </w:rPr>
            </w:pPr>
            <w:r w:rsidRPr="0017049E">
              <w:rPr>
                <w:rFonts w:ascii="Gill Sans" w:eastAsia="Times New Roman" w:hAnsi="Gill Sans" w:cs="Segoe UI"/>
                <w:sz w:val="20"/>
                <w:szCs w:val="20"/>
                <w:lang w:eastAsia="es-CO"/>
              </w:rPr>
              <w:t xml:space="preserve">ANIMALES </w:t>
            </w:r>
          </w:p>
        </w:tc>
      </w:tr>
      <w:tr w:rsidR="00C255E2" w14:paraId="31D97E2F" w14:textId="77777777" w:rsidTr="002F6FB7">
        <w:trPr>
          <w:trHeight w:val="480"/>
        </w:trPr>
        <w:tc>
          <w:tcPr>
            <w:tcW w:w="2174" w:type="dxa"/>
          </w:tcPr>
          <w:p w14:paraId="00AF5694"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 xml:space="preserve">Cría de animales </w:t>
            </w:r>
          </w:p>
        </w:tc>
        <w:tc>
          <w:tcPr>
            <w:tcW w:w="2173" w:type="dxa"/>
          </w:tcPr>
          <w:p w14:paraId="619928E8"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57AC5238" wp14:editId="08DB1752">
                  <wp:extent cx="267286" cy="267286"/>
                  <wp:effectExtent l="0" t="0" r="0" b="0"/>
                  <wp:docPr id="280" name="Gráfico 280"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173" w:type="dxa"/>
          </w:tcPr>
          <w:p w14:paraId="4BC32E83"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 xml:space="preserve">Cría de animales </w:t>
            </w:r>
          </w:p>
        </w:tc>
        <w:tc>
          <w:tcPr>
            <w:tcW w:w="2173" w:type="dxa"/>
          </w:tcPr>
          <w:p w14:paraId="19DC41EA"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581A6A9F" wp14:editId="08793AB2">
                  <wp:extent cx="267286" cy="267286"/>
                  <wp:effectExtent l="0" t="0" r="0" b="0"/>
                  <wp:docPr id="281" name="Gráfico 281"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r>
      <w:tr w:rsidR="00C255E2" w:rsidRPr="00AC2638" w14:paraId="19570F5C" w14:textId="77777777" w:rsidTr="002F6FB7">
        <w:trPr>
          <w:trHeight w:val="238"/>
        </w:trPr>
        <w:tc>
          <w:tcPr>
            <w:tcW w:w="8693" w:type="dxa"/>
            <w:gridSpan w:val="4"/>
          </w:tcPr>
          <w:p w14:paraId="7FCA922F" w14:textId="77777777" w:rsidR="00C255E2" w:rsidRPr="00C60094" w:rsidRDefault="00C255E2" w:rsidP="002F6FB7">
            <w:pPr>
              <w:ind w:left="135" w:right="135"/>
              <w:textAlignment w:val="baseline"/>
              <w:rPr>
                <w:rFonts w:ascii="Gill Sans" w:eastAsia="Times New Roman" w:hAnsi="Gill Sans" w:cs="Segoe UI"/>
                <w:b/>
                <w:bCs/>
                <w:sz w:val="20"/>
                <w:szCs w:val="20"/>
                <w:lang w:val="es-CO" w:eastAsia="es-CO"/>
              </w:rPr>
            </w:pPr>
            <w:r w:rsidRPr="00C60094">
              <w:rPr>
                <w:rFonts w:ascii="Gill Sans" w:eastAsia="Times New Roman" w:hAnsi="Gill Sans" w:cs="Segoe UI"/>
                <w:sz w:val="20"/>
                <w:szCs w:val="20"/>
                <w:lang w:val="es-CO" w:eastAsia="es-CO"/>
              </w:rPr>
              <w:t>ESPACIO BIOCULTURAL EN SU CONJUNTO</w:t>
            </w:r>
            <w:r w:rsidRPr="00C60094">
              <w:rPr>
                <w:rFonts w:ascii="Gill Sans" w:eastAsia="Times New Roman" w:hAnsi="Gill Sans" w:cs="Segoe UI"/>
                <w:b/>
                <w:bCs/>
                <w:sz w:val="20"/>
                <w:szCs w:val="20"/>
                <w:lang w:val="es-CO" w:eastAsia="es-CO"/>
              </w:rPr>
              <w:t xml:space="preserve"> </w:t>
            </w:r>
          </w:p>
        </w:tc>
      </w:tr>
      <w:tr w:rsidR="00C255E2" w14:paraId="6C4E2620" w14:textId="77777777" w:rsidTr="002F6FB7">
        <w:trPr>
          <w:trHeight w:val="480"/>
        </w:trPr>
        <w:tc>
          <w:tcPr>
            <w:tcW w:w="2174" w:type="dxa"/>
          </w:tcPr>
          <w:p w14:paraId="3BF500AF"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 xml:space="preserve">Socialización familiar y comunitaria </w:t>
            </w:r>
          </w:p>
        </w:tc>
        <w:tc>
          <w:tcPr>
            <w:tcW w:w="2173" w:type="dxa"/>
          </w:tcPr>
          <w:p w14:paraId="4127FF42"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2DCD657A" wp14:editId="3BBAD69B">
                  <wp:extent cx="267286" cy="267286"/>
                  <wp:effectExtent l="0" t="0" r="0" b="0"/>
                  <wp:docPr id="286" name="Gráfico 286"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09C7D79F" wp14:editId="52A7A409">
                  <wp:extent cx="225083" cy="225083"/>
                  <wp:effectExtent l="0" t="0" r="3810" b="3810"/>
                  <wp:docPr id="287" name="Gráfico 287"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173" w:type="dxa"/>
          </w:tcPr>
          <w:p w14:paraId="36785DF8"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Socialización familiar y comunitaria</w:t>
            </w:r>
          </w:p>
        </w:tc>
        <w:tc>
          <w:tcPr>
            <w:tcW w:w="2173" w:type="dxa"/>
          </w:tcPr>
          <w:p w14:paraId="42B9C883"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044CCCBB" wp14:editId="1156E526">
                  <wp:extent cx="267286" cy="267286"/>
                  <wp:effectExtent l="0" t="0" r="0" b="0"/>
                  <wp:docPr id="288" name="Gráfico 288"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4DA193A8" wp14:editId="4AAA7E5B">
                  <wp:extent cx="225083" cy="225083"/>
                  <wp:effectExtent l="0" t="0" r="3810" b="3810"/>
                  <wp:docPr id="289" name="Gráfico 289"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r>
      <w:tr w:rsidR="00C255E2" w14:paraId="3B7592E1" w14:textId="77777777" w:rsidTr="002F6FB7">
        <w:trPr>
          <w:trHeight w:val="480"/>
        </w:trPr>
        <w:tc>
          <w:tcPr>
            <w:tcW w:w="2174" w:type="dxa"/>
          </w:tcPr>
          <w:p w14:paraId="0D197FFB"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 xml:space="preserve">Gestión de residuos </w:t>
            </w:r>
          </w:p>
        </w:tc>
        <w:tc>
          <w:tcPr>
            <w:tcW w:w="2173" w:type="dxa"/>
          </w:tcPr>
          <w:p w14:paraId="264F7875"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09BE393C" wp14:editId="61A673E8">
                  <wp:extent cx="267286" cy="267286"/>
                  <wp:effectExtent l="0" t="0" r="0" b="0"/>
                  <wp:docPr id="290" name="Gráfico 290"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173" w:type="dxa"/>
          </w:tcPr>
          <w:p w14:paraId="51CCE3CA"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p>
        </w:tc>
        <w:tc>
          <w:tcPr>
            <w:tcW w:w="2173" w:type="dxa"/>
          </w:tcPr>
          <w:p w14:paraId="3C4B9A91"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p>
        </w:tc>
      </w:tr>
      <w:tr w:rsidR="00C255E2" w14:paraId="53938CC5" w14:textId="77777777" w:rsidTr="002F6FB7">
        <w:trPr>
          <w:trHeight w:val="480"/>
        </w:trPr>
        <w:tc>
          <w:tcPr>
            <w:tcW w:w="2174" w:type="dxa"/>
          </w:tcPr>
          <w:p w14:paraId="2890924A" w14:textId="77777777" w:rsidR="00C255E2" w:rsidRPr="00C60094" w:rsidRDefault="00C255E2" w:rsidP="002F6FB7">
            <w:pPr>
              <w:ind w:left="135" w:right="135"/>
              <w:textAlignment w:val="baseline"/>
              <w:rPr>
                <w:rFonts w:ascii="Gill Sans" w:eastAsia="Times New Roman" w:hAnsi="Gill Sans" w:cs="Segoe UI"/>
                <w:sz w:val="20"/>
                <w:szCs w:val="20"/>
                <w:lang w:val="es-CO" w:eastAsia="es-CO"/>
              </w:rPr>
            </w:pPr>
            <w:r w:rsidRPr="00C60094">
              <w:rPr>
                <w:rFonts w:ascii="Gill Sans" w:eastAsia="Times New Roman" w:hAnsi="Gill Sans" w:cs="Segoe UI"/>
                <w:sz w:val="20"/>
                <w:szCs w:val="20"/>
                <w:lang w:val="es-CO" w:eastAsia="es-CO"/>
              </w:rPr>
              <w:t xml:space="preserve">Semilleros y propagador de especies </w:t>
            </w:r>
          </w:p>
        </w:tc>
        <w:tc>
          <w:tcPr>
            <w:tcW w:w="2173" w:type="dxa"/>
          </w:tcPr>
          <w:p w14:paraId="4D48DE79"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49B98590" wp14:editId="6D45CFEF">
                  <wp:extent cx="267286" cy="267286"/>
                  <wp:effectExtent l="0" t="0" r="0" b="0"/>
                  <wp:docPr id="292" name="Gráfico 292"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2A46EFDF" wp14:editId="7E6D1526">
                  <wp:extent cx="225083" cy="225083"/>
                  <wp:effectExtent l="0" t="0" r="3810" b="3810"/>
                  <wp:docPr id="293" name="Gráfico 293"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173" w:type="dxa"/>
          </w:tcPr>
          <w:p w14:paraId="7F8BADA2" w14:textId="77777777" w:rsidR="00C255E2" w:rsidRPr="00464825" w:rsidRDefault="00C255E2" w:rsidP="002F6FB7">
            <w:pPr>
              <w:ind w:left="135" w:right="135"/>
              <w:textAlignment w:val="baseline"/>
              <w:rPr>
                <w:rFonts w:ascii="Gill Sans" w:eastAsia="Times New Roman" w:hAnsi="Gill Sans" w:cs="Segoe UI"/>
                <w:sz w:val="20"/>
                <w:szCs w:val="20"/>
                <w:lang w:val="es-CO" w:eastAsia="es-CO"/>
              </w:rPr>
            </w:pPr>
            <w:r w:rsidRPr="00C60094">
              <w:rPr>
                <w:rFonts w:ascii="Gill Sans" w:eastAsia="Times New Roman" w:hAnsi="Gill Sans" w:cs="Segoe UI"/>
                <w:sz w:val="20"/>
                <w:szCs w:val="20"/>
                <w:lang w:val="es-CO" w:eastAsia="es-CO"/>
              </w:rPr>
              <w:t xml:space="preserve">Semilleros y propagador de especies </w:t>
            </w:r>
          </w:p>
        </w:tc>
        <w:tc>
          <w:tcPr>
            <w:tcW w:w="2173" w:type="dxa"/>
          </w:tcPr>
          <w:p w14:paraId="2C910C59"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39D15C86" wp14:editId="2FD75520">
                  <wp:extent cx="267286" cy="267286"/>
                  <wp:effectExtent l="0" t="0" r="0" b="0"/>
                  <wp:docPr id="80" name="Gráfico 80"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72E97B4C" wp14:editId="022C082D">
                  <wp:extent cx="225083" cy="225083"/>
                  <wp:effectExtent l="0" t="0" r="3810" b="3810"/>
                  <wp:docPr id="81" name="Gráfico 81"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r>
      <w:tr w:rsidR="00C255E2" w14:paraId="4CFF2111" w14:textId="77777777" w:rsidTr="002F6FB7">
        <w:trPr>
          <w:trHeight w:val="480"/>
        </w:trPr>
        <w:tc>
          <w:tcPr>
            <w:tcW w:w="2174" w:type="dxa"/>
          </w:tcPr>
          <w:p w14:paraId="5E8C449F" w14:textId="77777777" w:rsidR="00C255E2" w:rsidRPr="00C60094" w:rsidRDefault="00C255E2" w:rsidP="002F6FB7">
            <w:pPr>
              <w:ind w:left="135" w:right="135"/>
              <w:textAlignment w:val="baseline"/>
              <w:rPr>
                <w:rFonts w:ascii="Gill Sans" w:eastAsia="Times New Roman" w:hAnsi="Gill Sans" w:cs="Segoe UI"/>
                <w:sz w:val="20"/>
                <w:szCs w:val="20"/>
                <w:lang w:val="es-CO" w:eastAsia="es-CO"/>
              </w:rPr>
            </w:pPr>
            <w:r w:rsidRPr="00C60094">
              <w:rPr>
                <w:rFonts w:ascii="Gill Sans" w:eastAsia="Times New Roman" w:hAnsi="Gill Sans" w:cs="Segoe UI"/>
                <w:sz w:val="20"/>
                <w:szCs w:val="20"/>
                <w:lang w:val="es-CO" w:eastAsia="es-CO"/>
              </w:rPr>
              <w:t xml:space="preserve">Identidad comunitaria y relación con el mundo </w:t>
            </w:r>
          </w:p>
        </w:tc>
        <w:tc>
          <w:tcPr>
            <w:tcW w:w="2173" w:type="dxa"/>
          </w:tcPr>
          <w:p w14:paraId="4631668C"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6E4259AC" wp14:editId="02770597">
                  <wp:extent cx="267286" cy="267286"/>
                  <wp:effectExtent l="0" t="0" r="0" b="0"/>
                  <wp:docPr id="294" name="Gráfico 294"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2B1E1DD7" wp14:editId="3D6B8C7C">
                  <wp:extent cx="225083" cy="225083"/>
                  <wp:effectExtent l="0" t="0" r="3810" b="3810"/>
                  <wp:docPr id="295" name="Gráfico 295"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173" w:type="dxa"/>
          </w:tcPr>
          <w:p w14:paraId="7037DA14" w14:textId="77777777" w:rsidR="00C255E2" w:rsidRPr="00C60094" w:rsidRDefault="00C255E2" w:rsidP="002F6FB7">
            <w:pPr>
              <w:ind w:left="135" w:right="135"/>
              <w:textAlignment w:val="baseline"/>
              <w:rPr>
                <w:rFonts w:ascii="Gill Sans" w:eastAsia="Times New Roman" w:hAnsi="Gill Sans" w:cs="Segoe UI"/>
                <w:sz w:val="20"/>
                <w:szCs w:val="20"/>
                <w:lang w:val="es-CO" w:eastAsia="es-CO"/>
              </w:rPr>
            </w:pPr>
            <w:r w:rsidRPr="00C60094">
              <w:rPr>
                <w:rFonts w:ascii="Gill Sans" w:eastAsia="Times New Roman" w:hAnsi="Gill Sans" w:cs="Segoe UI"/>
                <w:sz w:val="20"/>
                <w:szCs w:val="20"/>
                <w:lang w:val="es-CO" w:eastAsia="es-CO"/>
              </w:rPr>
              <w:t>Identidad comunitaria y relación con el mundo</w:t>
            </w:r>
          </w:p>
        </w:tc>
        <w:tc>
          <w:tcPr>
            <w:tcW w:w="2173" w:type="dxa"/>
          </w:tcPr>
          <w:p w14:paraId="29B62D93"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61F9578C" wp14:editId="35A08248">
                  <wp:extent cx="267286" cy="267286"/>
                  <wp:effectExtent l="0" t="0" r="0" b="0"/>
                  <wp:docPr id="296" name="Gráfico 296"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69B2D7A0" wp14:editId="0D06FC4E">
                  <wp:extent cx="225083" cy="225083"/>
                  <wp:effectExtent l="0" t="0" r="3810" b="3810"/>
                  <wp:docPr id="297" name="Gráfico 297"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r>
      <w:tr w:rsidR="00C255E2" w14:paraId="2610124B" w14:textId="77777777" w:rsidTr="002F6FB7">
        <w:tc>
          <w:tcPr>
            <w:tcW w:w="8693" w:type="dxa"/>
            <w:gridSpan w:val="4"/>
            <w:shd w:val="clear" w:color="auto" w:fill="AEAAAA" w:themeFill="background2" w:themeFillShade="BF"/>
          </w:tcPr>
          <w:p w14:paraId="72A459A5" w14:textId="77777777" w:rsidR="00C255E2" w:rsidRDefault="00C255E2" w:rsidP="002F6FB7">
            <w:pPr>
              <w:ind w:left="135" w:right="135"/>
              <w:textAlignment w:val="baseline"/>
              <w:rPr>
                <w:rFonts w:ascii="Gill Sans" w:eastAsia="Times New Roman" w:hAnsi="Gill Sans" w:cs="Segoe UI"/>
                <w:b/>
                <w:bCs/>
                <w:sz w:val="20"/>
                <w:szCs w:val="20"/>
                <w:lang w:eastAsia="es-CO"/>
              </w:rPr>
            </w:pPr>
            <w:r>
              <w:rPr>
                <w:rFonts w:ascii="Gill Sans" w:eastAsia="Times New Roman" w:hAnsi="Gill Sans" w:cs="Segoe UI"/>
                <w:b/>
                <w:bCs/>
                <w:sz w:val="20"/>
                <w:szCs w:val="20"/>
                <w:lang w:eastAsia="es-CO"/>
              </w:rPr>
              <w:t xml:space="preserve">ZOTEAS </w:t>
            </w:r>
          </w:p>
        </w:tc>
      </w:tr>
      <w:tr w:rsidR="00C255E2" w14:paraId="509D01BB" w14:textId="77777777" w:rsidTr="002F6FB7">
        <w:tc>
          <w:tcPr>
            <w:tcW w:w="4347" w:type="dxa"/>
            <w:gridSpan w:val="2"/>
            <w:shd w:val="clear" w:color="auto" w:fill="AEAAAA" w:themeFill="background2" w:themeFillShade="BF"/>
          </w:tcPr>
          <w:p w14:paraId="519A8AC1" w14:textId="77777777" w:rsidR="00C255E2" w:rsidRDefault="00C255E2" w:rsidP="002F6FB7">
            <w:pPr>
              <w:ind w:left="135" w:right="135"/>
              <w:textAlignment w:val="baseline"/>
              <w:rPr>
                <w:rFonts w:ascii="Gill Sans" w:eastAsia="Times New Roman" w:hAnsi="Gill Sans" w:cs="Segoe UI"/>
                <w:b/>
                <w:bCs/>
                <w:sz w:val="20"/>
                <w:szCs w:val="20"/>
                <w:lang w:eastAsia="es-CO"/>
              </w:rPr>
            </w:pPr>
            <w:r>
              <w:rPr>
                <w:rFonts w:ascii="Gill Sans" w:eastAsia="Times New Roman" w:hAnsi="Gill Sans" w:cs="Segoe UI"/>
                <w:b/>
                <w:bCs/>
                <w:sz w:val="20"/>
                <w:szCs w:val="20"/>
                <w:lang w:eastAsia="es-CO"/>
              </w:rPr>
              <w:t xml:space="preserve">AFROS </w:t>
            </w:r>
          </w:p>
        </w:tc>
        <w:tc>
          <w:tcPr>
            <w:tcW w:w="4346" w:type="dxa"/>
            <w:gridSpan w:val="2"/>
            <w:shd w:val="clear" w:color="auto" w:fill="AEAAAA" w:themeFill="background2" w:themeFillShade="BF"/>
          </w:tcPr>
          <w:p w14:paraId="30CA0134" w14:textId="77777777" w:rsidR="00C255E2" w:rsidRDefault="00C255E2" w:rsidP="002F6FB7">
            <w:pPr>
              <w:ind w:left="135" w:right="135"/>
              <w:textAlignment w:val="baseline"/>
              <w:rPr>
                <w:rFonts w:ascii="Gill Sans" w:eastAsia="Times New Roman" w:hAnsi="Gill Sans" w:cs="Segoe UI"/>
                <w:b/>
                <w:bCs/>
                <w:sz w:val="20"/>
                <w:szCs w:val="20"/>
                <w:lang w:eastAsia="es-CO"/>
              </w:rPr>
            </w:pPr>
            <w:r>
              <w:rPr>
                <w:rFonts w:ascii="Gill Sans" w:eastAsia="Times New Roman" w:hAnsi="Gill Sans" w:cs="Segoe UI"/>
                <w:b/>
                <w:bCs/>
                <w:sz w:val="20"/>
                <w:szCs w:val="20"/>
                <w:lang w:eastAsia="es-CO"/>
              </w:rPr>
              <w:t xml:space="preserve">INDIGENAS </w:t>
            </w:r>
          </w:p>
        </w:tc>
      </w:tr>
      <w:tr w:rsidR="00C255E2" w14:paraId="7CE6F7B2" w14:textId="77777777" w:rsidTr="002F6FB7">
        <w:tc>
          <w:tcPr>
            <w:tcW w:w="8693" w:type="dxa"/>
            <w:gridSpan w:val="4"/>
          </w:tcPr>
          <w:p w14:paraId="3258349B" w14:textId="77777777" w:rsidR="00C255E2" w:rsidRPr="00014ACC" w:rsidRDefault="00C255E2" w:rsidP="002F6FB7">
            <w:pPr>
              <w:ind w:left="135" w:right="135"/>
              <w:textAlignment w:val="baseline"/>
              <w:rPr>
                <w:rFonts w:ascii="Gill Sans" w:eastAsia="Times New Roman" w:hAnsi="Gill Sans" w:cs="Segoe UI"/>
                <w:sz w:val="20"/>
                <w:szCs w:val="20"/>
                <w:lang w:eastAsia="es-CO"/>
              </w:rPr>
            </w:pPr>
            <w:r w:rsidRPr="00014ACC">
              <w:rPr>
                <w:rFonts w:ascii="Gill Sans" w:eastAsia="Times New Roman" w:hAnsi="Gill Sans" w:cs="Segoe UI"/>
                <w:sz w:val="20"/>
                <w:szCs w:val="20"/>
                <w:lang w:eastAsia="es-CO"/>
              </w:rPr>
              <w:t xml:space="preserve">PLANTAS, MATERIALES Y FRUTOS </w:t>
            </w:r>
          </w:p>
        </w:tc>
      </w:tr>
      <w:tr w:rsidR="00C255E2" w14:paraId="3ADA06D2" w14:textId="77777777" w:rsidTr="002F6FB7">
        <w:tc>
          <w:tcPr>
            <w:tcW w:w="2174" w:type="dxa"/>
          </w:tcPr>
          <w:p w14:paraId="43B95C41"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 xml:space="preserve">Agricultura: alimentación y gastronomía </w:t>
            </w:r>
          </w:p>
        </w:tc>
        <w:tc>
          <w:tcPr>
            <w:tcW w:w="2173" w:type="dxa"/>
          </w:tcPr>
          <w:p w14:paraId="3914F55E"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6009F461" wp14:editId="78F12858">
                  <wp:extent cx="267286" cy="267286"/>
                  <wp:effectExtent l="0" t="0" r="0" b="0"/>
                  <wp:docPr id="298" name="Gráfico 298"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56A5A284" wp14:editId="2B58872F">
                  <wp:extent cx="225083" cy="225083"/>
                  <wp:effectExtent l="0" t="0" r="3810" b="3810"/>
                  <wp:docPr id="299" name="Gráfico 299"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173" w:type="dxa"/>
          </w:tcPr>
          <w:p w14:paraId="7415E31F"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Agricultura: alimentación y gastronomía</w:t>
            </w:r>
          </w:p>
        </w:tc>
        <w:tc>
          <w:tcPr>
            <w:tcW w:w="2173" w:type="dxa"/>
          </w:tcPr>
          <w:p w14:paraId="06B72383"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7E46D8C2" wp14:editId="7EF67DA3">
                  <wp:extent cx="267286" cy="267286"/>
                  <wp:effectExtent l="0" t="0" r="0" b="0"/>
                  <wp:docPr id="300" name="Gráfico 300"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513EDD76" wp14:editId="73C2CC75">
                  <wp:extent cx="225083" cy="225083"/>
                  <wp:effectExtent l="0" t="0" r="3810" b="3810"/>
                  <wp:docPr id="301" name="Gráfico 301"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r>
      <w:tr w:rsidR="00C255E2" w14:paraId="32AD514B" w14:textId="77777777" w:rsidTr="002F6FB7">
        <w:trPr>
          <w:trHeight w:val="480"/>
        </w:trPr>
        <w:tc>
          <w:tcPr>
            <w:tcW w:w="2174" w:type="dxa"/>
          </w:tcPr>
          <w:p w14:paraId="594482E6"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 xml:space="preserve">Plantas medicinales </w:t>
            </w:r>
          </w:p>
        </w:tc>
        <w:tc>
          <w:tcPr>
            <w:tcW w:w="2173" w:type="dxa"/>
          </w:tcPr>
          <w:p w14:paraId="345E9EE0"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132AA77B" wp14:editId="6667E0A3">
                  <wp:extent cx="267286" cy="267286"/>
                  <wp:effectExtent l="0" t="0" r="0" b="0"/>
                  <wp:docPr id="306" name="Gráfico 306"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3A21CDF1" wp14:editId="3DE672A3">
                  <wp:extent cx="225083" cy="225083"/>
                  <wp:effectExtent l="0" t="0" r="3810" b="3810"/>
                  <wp:docPr id="307" name="Gráfico 307"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173" w:type="dxa"/>
          </w:tcPr>
          <w:p w14:paraId="2D01D1BD"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Plantas medicinales</w:t>
            </w:r>
          </w:p>
        </w:tc>
        <w:tc>
          <w:tcPr>
            <w:tcW w:w="2173" w:type="dxa"/>
          </w:tcPr>
          <w:p w14:paraId="39D81BBF"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4CC8BA1F" wp14:editId="4B99081C">
                  <wp:extent cx="267286" cy="267286"/>
                  <wp:effectExtent l="0" t="0" r="0" b="0"/>
                  <wp:docPr id="308" name="Gráfico 308"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48D8F3A3" wp14:editId="46078969">
                  <wp:extent cx="225083" cy="225083"/>
                  <wp:effectExtent l="0" t="0" r="3810" b="3810"/>
                  <wp:docPr id="309" name="Gráfico 309"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r>
      <w:tr w:rsidR="00C255E2" w:rsidRPr="00AC2638" w14:paraId="32C3212F" w14:textId="77777777" w:rsidTr="002F6FB7">
        <w:trPr>
          <w:trHeight w:val="238"/>
        </w:trPr>
        <w:tc>
          <w:tcPr>
            <w:tcW w:w="8693" w:type="dxa"/>
            <w:gridSpan w:val="4"/>
          </w:tcPr>
          <w:p w14:paraId="3E147B18" w14:textId="77777777" w:rsidR="00C255E2" w:rsidRPr="00C60094" w:rsidRDefault="00C255E2" w:rsidP="002F6FB7">
            <w:pPr>
              <w:ind w:left="135" w:right="135"/>
              <w:textAlignment w:val="baseline"/>
              <w:rPr>
                <w:rFonts w:ascii="Gill Sans" w:eastAsia="Times New Roman" w:hAnsi="Gill Sans" w:cs="Segoe UI"/>
                <w:b/>
                <w:bCs/>
                <w:sz w:val="20"/>
                <w:szCs w:val="20"/>
                <w:lang w:val="es-CO" w:eastAsia="es-CO"/>
              </w:rPr>
            </w:pPr>
            <w:r w:rsidRPr="00C60094">
              <w:rPr>
                <w:rFonts w:ascii="Gill Sans" w:eastAsia="Times New Roman" w:hAnsi="Gill Sans" w:cs="Segoe UI"/>
                <w:sz w:val="20"/>
                <w:szCs w:val="20"/>
                <w:lang w:val="es-CO" w:eastAsia="es-CO"/>
              </w:rPr>
              <w:t>ESPACIO BIOCULTURAL EN SU CONJUNTO</w:t>
            </w:r>
            <w:r w:rsidRPr="00C60094">
              <w:rPr>
                <w:rFonts w:ascii="Gill Sans" w:eastAsia="Times New Roman" w:hAnsi="Gill Sans" w:cs="Segoe UI"/>
                <w:b/>
                <w:bCs/>
                <w:sz w:val="20"/>
                <w:szCs w:val="20"/>
                <w:lang w:val="es-CO" w:eastAsia="es-CO"/>
              </w:rPr>
              <w:t xml:space="preserve"> </w:t>
            </w:r>
          </w:p>
        </w:tc>
      </w:tr>
      <w:tr w:rsidR="00C255E2" w14:paraId="604C3428" w14:textId="77777777" w:rsidTr="002F6FB7">
        <w:trPr>
          <w:trHeight w:val="480"/>
        </w:trPr>
        <w:tc>
          <w:tcPr>
            <w:tcW w:w="2174" w:type="dxa"/>
          </w:tcPr>
          <w:p w14:paraId="02DCDD46"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 xml:space="preserve">Socialización familiar y comunitaria </w:t>
            </w:r>
          </w:p>
        </w:tc>
        <w:tc>
          <w:tcPr>
            <w:tcW w:w="2173" w:type="dxa"/>
          </w:tcPr>
          <w:p w14:paraId="6E2167B2"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2A2F48C7" wp14:editId="7307C6A4">
                  <wp:extent cx="267286" cy="267286"/>
                  <wp:effectExtent l="0" t="0" r="0" b="0"/>
                  <wp:docPr id="316" name="Gráfico 316"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0C5C854E" wp14:editId="5472C166">
                  <wp:extent cx="225083" cy="225083"/>
                  <wp:effectExtent l="0" t="0" r="3810" b="3810"/>
                  <wp:docPr id="317" name="Gráfico 317"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173" w:type="dxa"/>
          </w:tcPr>
          <w:p w14:paraId="12940A62"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sz w:val="20"/>
                <w:szCs w:val="20"/>
                <w:lang w:eastAsia="es-CO"/>
              </w:rPr>
              <w:t>Socialización familiar y comunitaria</w:t>
            </w:r>
          </w:p>
        </w:tc>
        <w:tc>
          <w:tcPr>
            <w:tcW w:w="2173" w:type="dxa"/>
          </w:tcPr>
          <w:p w14:paraId="545F1F9A"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51724B82" wp14:editId="28C791D2">
                  <wp:extent cx="267286" cy="267286"/>
                  <wp:effectExtent l="0" t="0" r="0" b="0"/>
                  <wp:docPr id="318" name="Gráfico 318"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0B31E5BB" wp14:editId="1446F281">
                  <wp:extent cx="225083" cy="225083"/>
                  <wp:effectExtent l="0" t="0" r="3810" b="3810"/>
                  <wp:docPr id="319" name="Gráfico 319"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r>
      <w:tr w:rsidR="00C255E2" w14:paraId="63507DE0" w14:textId="77777777" w:rsidTr="002F6FB7">
        <w:trPr>
          <w:trHeight w:val="480"/>
        </w:trPr>
        <w:tc>
          <w:tcPr>
            <w:tcW w:w="2174" w:type="dxa"/>
          </w:tcPr>
          <w:p w14:paraId="6679BADF" w14:textId="77777777" w:rsidR="00C255E2" w:rsidRPr="00C60094" w:rsidRDefault="00C255E2" w:rsidP="002F6FB7">
            <w:pPr>
              <w:ind w:left="135" w:right="135"/>
              <w:textAlignment w:val="baseline"/>
              <w:rPr>
                <w:rFonts w:ascii="Gill Sans" w:eastAsia="Times New Roman" w:hAnsi="Gill Sans" w:cs="Segoe UI"/>
                <w:sz w:val="20"/>
                <w:szCs w:val="20"/>
                <w:lang w:val="es-CO" w:eastAsia="es-CO"/>
              </w:rPr>
            </w:pPr>
            <w:r w:rsidRPr="00C60094">
              <w:rPr>
                <w:rFonts w:ascii="Gill Sans" w:eastAsia="Times New Roman" w:hAnsi="Gill Sans" w:cs="Segoe UI"/>
                <w:sz w:val="20"/>
                <w:szCs w:val="20"/>
                <w:lang w:val="es-CO" w:eastAsia="es-CO"/>
              </w:rPr>
              <w:t xml:space="preserve">Semilleros y propagador de especies </w:t>
            </w:r>
          </w:p>
        </w:tc>
        <w:tc>
          <w:tcPr>
            <w:tcW w:w="2173" w:type="dxa"/>
          </w:tcPr>
          <w:p w14:paraId="6702DCC5"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00D201DA" wp14:editId="139DCA83">
                  <wp:extent cx="267286" cy="267286"/>
                  <wp:effectExtent l="0" t="0" r="0" b="0"/>
                  <wp:docPr id="321" name="Gráfico 321"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276EAD8D" wp14:editId="5C04D4C6">
                  <wp:extent cx="225083" cy="225083"/>
                  <wp:effectExtent l="0" t="0" r="3810" b="3810"/>
                  <wp:docPr id="322" name="Gráfico 322"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173" w:type="dxa"/>
          </w:tcPr>
          <w:p w14:paraId="73DC50A6" w14:textId="77777777" w:rsidR="00C255E2" w:rsidRPr="00C60094" w:rsidRDefault="00C255E2" w:rsidP="002F6FB7">
            <w:pPr>
              <w:ind w:left="135" w:right="135"/>
              <w:textAlignment w:val="baseline"/>
              <w:rPr>
                <w:rFonts w:ascii="Gill Sans" w:eastAsia="Times New Roman" w:hAnsi="Gill Sans" w:cs="Segoe UI"/>
                <w:sz w:val="20"/>
                <w:szCs w:val="20"/>
                <w:lang w:val="es-CO" w:eastAsia="es-CO"/>
              </w:rPr>
            </w:pPr>
            <w:r w:rsidRPr="00C60094">
              <w:rPr>
                <w:rFonts w:ascii="Gill Sans" w:eastAsia="Times New Roman" w:hAnsi="Gill Sans" w:cs="Segoe UI"/>
                <w:sz w:val="20"/>
                <w:szCs w:val="20"/>
                <w:lang w:val="es-CO" w:eastAsia="es-CO"/>
              </w:rPr>
              <w:t>Semilleros y propagador de especies</w:t>
            </w:r>
          </w:p>
        </w:tc>
        <w:tc>
          <w:tcPr>
            <w:tcW w:w="2173" w:type="dxa"/>
          </w:tcPr>
          <w:p w14:paraId="660EDD66"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40638A42" wp14:editId="45BBCB5C">
                  <wp:extent cx="267286" cy="267286"/>
                  <wp:effectExtent l="0" t="0" r="0" b="0"/>
                  <wp:docPr id="327" name="Gráfico 327"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507569E7" wp14:editId="436CA8D2">
                  <wp:extent cx="225083" cy="225083"/>
                  <wp:effectExtent l="0" t="0" r="3810" b="3810"/>
                  <wp:docPr id="328" name="Gráfico 328"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r>
      <w:tr w:rsidR="00C255E2" w14:paraId="3890BD8E" w14:textId="77777777" w:rsidTr="002F6FB7">
        <w:trPr>
          <w:trHeight w:val="480"/>
        </w:trPr>
        <w:tc>
          <w:tcPr>
            <w:tcW w:w="2174" w:type="dxa"/>
          </w:tcPr>
          <w:p w14:paraId="21F9E2D4" w14:textId="77777777" w:rsidR="00C255E2" w:rsidRPr="00C60094" w:rsidRDefault="00C255E2" w:rsidP="002F6FB7">
            <w:pPr>
              <w:ind w:left="135" w:right="135"/>
              <w:textAlignment w:val="baseline"/>
              <w:rPr>
                <w:rFonts w:ascii="Gill Sans" w:eastAsia="Times New Roman" w:hAnsi="Gill Sans" w:cs="Segoe UI"/>
                <w:sz w:val="20"/>
                <w:szCs w:val="20"/>
                <w:lang w:val="es-CO" w:eastAsia="es-CO"/>
              </w:rPr>
            </w:pPr>
            <w:r w:rsidRPr="00C60094">
              <w:rPr>
                <w:rFonts w:ascii="Gill Sans" w:eastAsia="Times New Roman" w:hAnsi="Gill Sans" w:cs="Segoe UI"/>
                <w:sz w:val="20"/>
                <w:szCs w:val="20"/>
                <w:lang w:val="es-CO" w:eastAsia="es-CO"/>
              </w:rPr>
              <w:t xml:space="preserve">Identidad comunitaria y relación con el mundo </w:t>
            </w:r>
          </w:p>
        </w:tc>
        <w:tc>
          <w:tcPr>
            <w:tcW w:w="2173" w:type="dxa"/>
          </w:tcPr>
          <w:p w14:paraId="0A7F9A70"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3A955B54" wp14:editId="0EDD7398">
                  <wp:extent cx="267286" cy="267286"/>
                  <wp:effectExtent l="0" t="0" r="0" b="0"/>
                  <wp:docPr id="323" name="Gráfico 323"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60A84C08" wp14:editId="3379C97D">
                  <wp:extent cx="225083" cy="225083"/>
                  <wp:effectExtent l="0" t="0" r="3810" b="3810"/>
                  <wp:docPr id="324" name="Gráfico 324"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c>
          <w:tcPr>
            <w:tcW w:w="2173" w:type="dxa"/>
          </w:tcPr>
          <w:p w14:paraId="5C546FBC" w14:textId="77777777" w:rsidR="00C255E2" w:rsidRPr="00464825" w:rsidRDefault="00C255E2" w:rsidP="002F6FB7">
            <w:pPr>
              <w:ind w:left="135" w:right="135"/>
              <w:textAlignment w:val="baseline"/>
              <w:rPr>
                <w:rFonts w:ascii="Gill Sans" w:eastAsia="Times New Roman" w:hAnsi="Gill Sans" w:cs="Segoe UI"/>
                <w:sz w:val="20"/>
                <w:szCs w:val="20"/>
                <w:lang w:val="es-CO" w:eastAsia="es-CO"/>
              </w:rPr>
            </w:pPr>
            <w:r w:rsidRPr="00464825">
              <w:rPr>
                <w:rFonts w:ascii="Gill Sans" w:eastAsia="Times New Roman" w:hAnsi="Gill Sans" w:cs="Segoe UI"/>
                <w:sz w:val="20"/>
                <w:szCs w:val="20"/>
                <w:lang w:val="es-CO" w:eastAsia="es-CO"/>
              </w:rPr>
              <w:t>Identidad comunitaria y relación c</w:t>
            </w:r>
            <w:r>
              <w:rPr>
                <w:rFonts w:ascii="Gill Sans" w:eastAsia="Times New Roman" w:hAnsi="Gill Sans" w:cs="Segoe UI"/>
                <w:sz w:val="20"/>
                <w:szCs w:val="20"/>
                <w:lang w:val="es-CO" w:eastAsia="es-CO"/>
              </w:rPr>
              <w:t>on el mundo</w:t>
            </w:r>
          </w:p>
        </w:tc>
        <w:tc>
          <w:tcPr>
            <w:tcW w:w="2173" w:type="dxa"/>
          </w:tcPr>
          <w:p w14:paraId="2E4F7037" w14:textId="77777777" w:rsidR="00C255E2" w:rsidRPr="0017049E" w:rsidRDefault="00C255E2" w:rsidP="002F6FB7">
            <w:pPr>
              <w:ind w:left="135" w:right="135"/>
              <w:textAlignment w:val="baseline"/>
              <w:rPr>
                <w:rFonts w:ascii="Gill Sans" w:eastAsia="Times New Roman" w:hAnsi="Gill Sans" w:cs="Segoe UI"/>
                <w:sz w:val="20"/>
                <w:szCs w:val="20"/>
                <w:lang w:eastAsia="es-CO"/>
              </w:rPr>
            </w:pPr>
            <w:r w:rsidRPr="0017049E">
              <w:rPr>
                <w:rFonts w:ascii="Gill Sans" w:eastAsia="Times New Roman" w:hAnsi="Gill Sans" w:cs="Segoe UI"/>
                <w:noProof/>
                <w:sz w:val="20"/>
                <w:szCs w:val="20"/>
                <w:lang w:eastAsia="es-CO"/>
              </w:rPr>
              <w:drawing>
                <wp:inline distT="0" distB="0" distL="0" distR="0" wp14:anchorId="6233A08B" wp14:editId="71A2D00E">
                  <wp:extent cx="267286" cy="267286"/>
                  <wp:effectExtent l="0" t="0" r="0" b="0"/>
                  <wp:docPr id="325" name="Gráfico 325" descr="Familia con dos niño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áfico 2" descr="Familia con dos niños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H="1">
                            <a:off x="0" y="0"/>
                            <a:ext cx="283990" cy="283990"/>
                          </a:xfrm>
                          <a:prstGeom prst="rect">
                            <a:avLst/>
                          </a:prstGeom>
                        </pic:spPr>
                      </pic:pic>
                    </a:graphicData>
                  </a:graphic>
                </wp:inline>
              </w:drawing>
            </w:r>
            <w:r w:rsidRPr="0017049E">
              <w:rPr>
                <w:rFonts w:ascii="Gill Sans" w:eastAsia="Times New Roman" w:hAnsi="Gill Sans" w:cs="Segoe UI"/>
                <w:sz w:val="20"/>
                <w:szCs w:val="20"/>
                <w:lang w:eastAsia="es-CO"/>
              </w:rPr>
              <w:t xml:space="preserve">    </w:t>
            </w:r>
            <w:r w:rsidRPr="0017049E">
              <w:rPr>
                <w:rFonts w:ascii="Gill Sans" w:eastAsia="Times New Roman" w:hAnsi="Gill Sans" w:cs="Segoe UI"/>
                <w:noProof/>
                <w:sz w:val="20"/>
                <w:szCs w:val="20"/>
                <w:lang w:eastAsia="es-CO"/>
              </w:rPr>
              <w:drawing>
                <wp:inline distT="0" distB="0" distL="0" distR="0" wp14:anchorId="0E14A7F1" wp14:editId="497B8FF5">
                  <wp:extent cx="225083" cy="225083"/>
                  <wp:effectExtent l="0" t="0" r="3810" b="3810"/>
                  <wp:docPr id="326" name="Gráfico 326" descr="Bambú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descr="Bambú con relleno sólido"/>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34968" cy="234968"/>
                          </a:xfrm>
                          <a:prstGeom prst="rect">
                            <a:avLst/>
                          </a:prstGeom>
                        </pic:spPr>
                      </pic:pic>
                    </a:graphicData>
                  </a:graphic>
                </wp:inline>
              </w:drawing>
            </w:r>
            <w:r w:rsidRPr="0017049E">
              <w:rPr>
                <w:rFonts w:ascii="Gill Sans" w:eastAsia="Times New Roman" w:hAnsi="Gill Sans" w:cs="Segoe UI"/>
                <w:sz w:val="20"/>
                <w:szCs w:val="20"/>
                <w:lang w:eastAsia="es-CO"/>
              </w:rPr>
              <w:t xml:space="preserve">    </w:t>
            </w:r>
          </w:p>
        </w:tc>
      </w:tr>
    </w:tbl>
    <w:p w14:paraId="23C4C6AE" w14:textId="29B15734" w:rsidR="000C43FE" w:rsidRDefault="000C43FE" w:rsidP="00C255E2">
      <w:pPr>
        <w:spacing w:line="240" w:lineRule="auto"/>
        <w:ind w:left="135" w:right="135"/>
        <w:textAlignment w:val="baseline"/>
        <w:rPr>
          <w:rFonts w:ascii="Gill Sans" w:eastAsia="Times New Roman" w:hAnsi="Gill Sans" w:cs="Segoe UI"/>
          <w:b/>
          <w:bCs/>
          <w:sz w:val="20"/>
          <w:szCs w:val="20"/>
          <w:lang w:eastAsia="es-CO"/>
        </w:rPr>
      </w:pPr>
    </w:p>
    <w:p w14:paraId="136B3C96" w14:textId="77777777" w:rsidR="000C43FE" w:rsidRDefault="000C43FE">
      <w:pPr>
        <w:spacing w:after="160" w:line="259" w:lineRule="auto"/>
        <w:rPr>
          <w:rFonts w:ascii="Gill Sans" w:eastAsia="Times New Roman" w:hAnsi="Gill Sans" w:cs="Segoe UI"/>
          <w:b/>
          <w:bCs/>
          <w:sz w:val="20"/>
          <w:szCs w:val="20"/>
          <w:lang w:eastAsia="es-CO"/>
        </w:rPr>
      </w:pPr>
      <w:r>
        <w:rPr>
          <w:rFonts w:ascii="Gill Sans" w:eastAsia="Times New Roman" w:hAnsi="Gill Sans" w:cs="Segoe UI"/>
          <w:b/>
          <w:bCs/>
          <w:sz w:val="20"/>
          <w:szCs w:val="20"/>
          <w:lang w:eastAsia="es-CO"/>
        </w:rPr>
        <w:br w:type="page"/>
      </w:r>
    </w:p>
    <w:p w14:paraId="0D5C518D" w14:textId="77777777" w:rsidR="00C255E2" w:rsidRPr="009A2796" w:rsidRDefault="00C255E2" w:rsidP="00C255E2">
      <w:pPr>
        <w:spacing w:line="240" w:lineRule="auto"/>
        <w:ind w:left="135" w:right="135"/>
        <w:textAlignment w:val="baseline"/>
        <w:rPr>
          <w:rFonts w:ascii="Gill Sans" w:eastAsia="Times New Roman" w:hAnsi="Gill Sans" w:cs="Segoe UI"/>
          <w:b/>
          <w:bCs/>
          <w:sz w:val="20"/>
          <w:szCs w:val="20"/>
          <w:lang w:eastAsia="es-CO"/>
        </w:rPr>
      </w:pPr>
    </w:p>
    <w:p w14:paraId="06FE8D02" w14:textId="30ACCDD6" w:rsidR="000C43FE" w:rsidRDefault="000C43FE" w:rsidP="000302F9">
      <w:pPr>
        <w:pStyle w:val="Ttulo1"/>
        <w:spacing w:before="0" w:after="200" w:line="240" w:lineRule="auto"/>
        <w:rPr>
          <w:rFonts w:ascii="Gill Sans" w:eastAsia="Gill Sans" w:hAnsi="Gill Sans" w:cs="Gill Sans"/>
          <w:b/>
          <w:color w:val="2F5496"/>
          <w:sz w:val="28"/>
          <w:szCs w:val="28"/>
          <w:lang w:val="es-CO"/>
        </w:rPr>
      </w:pPr>
      <w:bookmarkStart w:id="176" w:name="_Toc129359581"/>
      <w:r w:rsidRPr="000C43FE">
        <w:rPr>
          <w:rFonts w:ascii="Gill Sans" w:eastAsia="Gill Sans" w:hAnsi="Gill Sans" w:cs="Gill Sans" w:hint="cs"/>
          <w:b/>
          <w:color w:val="2F5496"/>
          <w:sz w:val="28"/>
          <w:szCs w:val="28"/>
          <w:lang w:val="es-CO"/>
        </w:rPr>
        <w:t>Referenc</w:t>
      </w:r>
      <w:r w:rsidRPr="000C43FE">
        <w:rPr>
          <w:rFonts w:ascii="Gill Sans" w:eastAsia="Gill Sans" w:hAnsi="Gill Sans" w:cs="Gill Sans"/>
          <w:b/>
          <w:color w:val="2F5496"/>
          <w:sz w:val="28"/>
          <w:szCs w:val="28"/>
          <w:lang w:val="es-CO"/>
        </w:rPr>
        <w:t>ia</w:t>
      </w:r>
      <w:r w:rsidRPr="000C43FE">
        <w:rPr>
          <w:rFonts w:ascii="Gill Sans" w:eastAsia="Gill Sans" w:hAnsi="Gill Sans" w:cs="Gill Sans" w:hint="cs"/>
          <w:b/>
          <w:color w:val="2F5496"/>
          <w:sz w:val="28"/>
          <w:szCs w:val="28"/>
          <w:lang w:val="es-CO"/>
        </w:rPr>
        <w:t>s</w:t>
      </w:r>
      <w:bookmarkEnd w:id="176"/>
    </w:p>
    <w:p w14:paraId="6287C35E" w14:textId="77777777" w:rsidR="0032428F" w:rsidRPr="0031191C" w:rsidRDefault="0032428F" w:rsidP="0032428F">
      <w:pPr>
        <w:spacing w:after="200" w:line="240" w:lineRule="auto"/>
        <w:ind w:left="706" w:hanging="706"/>
        <w:jc w:val="both"/>
        <w:rPr>
          <w:rFonts w:ascii="Gill Sans" w:hAnsi="Gill Sans"/>
          <w:noProof/>
          <w:szCs w:val="24"/>
          <w:lang w:val="es-CO"/>
        </w:rPr>
      </w:pPr>
      <w:r w:rsidRPr="000C43FE">
        <w:rPr>
          <w:rFonts w:ascii="Gill Sans" w:hAnsi="Gill Sans"/>
          <w:noProof/>
          <w:szCs w:val="24"/>
          <w:lang w:val="es-CO"/>
        </w:rPr>
        <w:t>Abadía, Fermina. “Avalancha en el corregimiento de Panguí. Municipio de Nuquí, Chocó”. Colectivo de comunicaciones de Panguí. 30 de octubre de 2012</w:t>
      </w:r>
      <w:r>
        <w:rPr>
          <w:rFonts w:ascii="Gill Sans" w:hAnsi="Gill Sans"/>
          <w:noProof/>
          <w:szCs w:val="24"/>
          <w:lang w:val="es-CO"/>
        </w:rPr>
        <w:t>.</w:t>
      </w:r>
    </w:p>
    <w:p w14:paraId="4BB9AA67" w14:textId="77777777" w:rsidR="0032428F" w:rsidRPr="00230684" w:rsidRDefault="0032428F" w:rsidP="0032428F">
      <w:pPr>
        <w:spacing w:after="200" w:line="240" w:lineRule="auto"/>
        <w:ind w:left="706" w:hanging="706"/>
        <w:jc w:val="both"/>
        <w:rPr>
          <w:rFonts w:ascii="Gill Sans" w:hAnsi="Gill Sans" w:cstheme="minorBidi"/>
          <w:lang w:val="es-CO"/>
        </w:rPr>
      </w:pPr>
      <w:r w:rsidRPr="0031191C">
        <w:rPr>
          <w:rFonts w:ascii="Gill Sans" w:hAnsi="Gill Sans" w:cstheme="minorBidi"/>
          <w:lang w:val="es-CO"/>
        </w:rPr>
        <w:t xml:space="preserve">Alcaldía de Nuquí. </w:t>
      </w:r>
      <w:r w:rsidRPr="0031191C">
        <w:rPr>
          <w:rFonts w:ascii="Gill Sans" w:hAnsi="Gill Sans" w:cstheme="minorBidi"/>
          <w:i/>
          <w:iCs/>
          <w:lang w:val="es-CO"/>
        </w:rPr>
        <w:t>Plan de Desarrollo Territorial 2020 – 2023. Somos el cambio</w:t>
      </w:r>
      <w:r w:rsidRPr="0031191C">
        <w:rPr>
          <w:rFonts w:ascii="Gill Sans" w:hAnsi="Gill Sans" w:cstheme="minorBidi"/>
          <w:lang w:val="es-CO"/>
        </w:rPr>
        <w:t xml:space="preserve">. Nuquí: Consejo </w:t>
      </w:r>
      <w:r w:rsidRPr="00230684">
        <w:rPr>
          <w:rFonts w:ascii="Gill Sans" w:hAnsi="Gill Sans" w:cstheme="minorBidi"/>
          <w:lang w:val="es-CO"/>
        </w:rPr>
        <w:t>Municipal de Nuquí, 2018.</w:t>
      </w:r>
    </w:p>
    <w:p w14:paraId="0703E787" w14:textId="0A0F200E" w:rsidR="0032428F" w:rsidRPr="00230684" w:rsidRDefault="0032428F" w:rsidP="0032428F">
      <w:pPr>
        <w:spacing w:after="160" w:line="259" w:lineRule="auto"/>
        <w:ind w:left="720" w:hanging="706"/>
        <w:rPr>
          <w:rFonts w:ascii="Gill Sans" w:eastAsiaTheme="minorHAnsi" w:hAnsi="Gill Sans" w:cstheme="minorBidi"/>
          <w:lang w:val="es-CO"/>
        </w:rPr>
      </w:pPr>
      <w:bookmarkStart w:id="177" w:name="_Hlk129072949"/>
      <w:r w:rsidRPr="00230684">
        <w:rPr>
          <w:rFonts w:ascii="Gill Sans" w:hAnsi="Gill Sans" w:cstheme="minorBidi"/>
          <w:lang w:val="es-CO"/>
        </w:rPr>
        <w:t>Alcaldía de Nuquí</w:t>
      </w:r>
      <w:bookmarkEnd w:id="177"/>
      <w:r w:rsidRPr="00230684">
        <w:rPr>
          <w:rFonts w:ascii="Gill Sans" w:eastAsiaTheme="minorHAnsi" w:hAnsi="Gill Sans" w:cstheme="minorBidi"/>
          <w:lang w:val="es-CO"/>
        </w:rPr>
        <w:t xml:space="preserve">. </w:t>
      </w:r>
      <w:r w:rsidRPr="00230684">
        <w:rPr>
          <w:rFonts w:ascii="Gill Sans" w:eastAsiaTheme="minorHAnsi" w:hAnsi="Gill Sans" w:cstheme="minorBidi"/>
          <w:i/>
          <w:iCs/>
          <w:lang w:val="es-CO"/>
        </w:rPr>
        <w:t>Estrategia municipal de respuesta a emergencias. Comunidad e instituciones coordinadas y preparadas para responder a desastres en el municipio de Nuquí</w:t>
      </w:r>
      <w:r w:rsidRPr="00230684">
        <w:rPr>
          <w:rFonts w:ascii="Gill Sans" w:eastAsiaTheme="minorHAnsi" w:hAnsi="Gill Sans" w:cstheme="minorBidi"/>
          <w:lang w:val="es-CO"/>
        </w:rPr>
        <w:t>. Colombia: Alcaldía de Nuquí - Consejo Municipal de Gestión del Riesgo, fundación Plan, 2012.</w:t>
      </w:r>
    </w:p>
    <w:p w14:paraId="12F15A7D" w14:textId="77777777" w:rsidR="0032428F" w:rsidRPr="00230684" w:rsidRDefault="0032428F" w:rsidP="0032428F">
      <w:pPr>
        <w:spacing w:after="160" w:line="259" w:lineRule="auto"/>
        <w:ind w:left="720" w:hanging="706"/>
        <w:rPr>
          <w:rFonts w:ascii="Gill Sans" w:eastAsia="Gill Sans" w:hAnsi="Gill Sans" w:cs="Gill Sans"/>
          <w:lang w:val="es-CO"/>
        </w:rPr>
      </w:pPr>
      <w:r w:rsidRPr="00230684">
        <w:rPr>
          <w:rFonts w:ascii="Gill Sans" w:hAnsi="Gill Sans" w:cstheme="minorBidi"/>
          <w:lang w:val="es-CO"/>
        </w:rPr>
        <w:t>Alcaldía de Nuquí</w:t>
      </w:r>
      <w:r w:rsidRPr="00230684">
        <w:rPr>
          <w:rFonts w:ascii="Gill Sans" w:eastAsia="Gill Sans" w:hAnsi="Gill Sans" w:cs="Gill Sans"/>
          <w:lang w:val="es-CO"/>
        </w:rPr>
        <w:t xml:space="preserve">. </w:t>
      </w:r>
      <w:r w:rsidRPr="00230684">
        <w:rPr>
          <w:rFonts w:ascii="Gill Sans" w:eastAsia="Gill Sans" w:hAnsi="Gill Sans" w:cs="Gill Sans"/>
          <w:i/>
          <w:iCs/>
          <w:lang w:val="es-CO"/>
        </w:rPr>
        <w:t>Esquema de Ordenamiento Territorial. Municipio de Nuquí. Departamento del Chocó</w:t>
      </w:r>
      <w:r w:rsidRPr="00230684">
        <w:rPr>
          <w:rFonts w:ascii="Gill Sans" w:eastAsia="Gill Sans" w:hAnsi="Gill Sans" w:cs="Gill Sans"/>
          <w:lang w:val="es-CO"/>
        </w:rPr>
        <w:t>. Nuquí: Alcaldía de Nuquí - Instituto de Investigaciones Ambientales del Pacífico (IIAP), 2005.</w:t>
      </w:r>
    </w:p>
    <w:p w14:paraId="10668881" w14:textId="77777777" w:rsidR="0032428F" w:rsidRPr="00230684" w:rsidRDefault="0032428F" w:rsidP="0032428F">
      <w:pPr>
        <w:spacing w:after="160" w:line="259" w:lineRule="auto"/>
        <w:ind w:left="720" w:hanging="706"/>
        <w:rPr>
          <w:rFonts w:ascii="Gill Sans" w:eastAsiaTheme="minorHAnsi" w:hAnsi="Gill Sans" w:cstheme="minorBidi"/>
          <w:lang w:val="es-CO"/>
        </w:rPr>
      </w:pPr>
      <w:r w:rsidRPr="00230684">
        <w:rPr>
          <w:rFonts w:ascii="Gill Sans" w:eastAsiaTheme="minorHAnsi" w:hAnsi="Gill Sans" w:cstheme="minorBidi"/>
          <w:lang w:val="es-CO"/>
        </w:rPr>
        <w:t xml:space="preserve">Álvarez, Eliana G. “Análisis de impactos asociados a la variabilidad climática en los municipios de Guapi (Cauca) y Nuquí (Chocó)”. </w:t>
      </w:r>
      <w:r w:rsidRPr="00230684">
        <w:rPr>
          <w:rFonts w:ascii="Gill Sans" w:eastAsiaTheme="minorHAnsi" w:hAnsi="Gill Sans" w:cstheme="minorBidi"/>
          <w:b/>
          <w:bCs/>
          <w:lang w:val="es-CO"/>
        </w:rPr>
        <w:t>Tesis de grado</w:t>
      </w:r>
      <w:r w:rsidRPr="00230684">
        <w:rPr>
          <w:rFonts w:ascii="Gill Sans" w:eastAsiaTheme="minorHAnsi" w:hAnsi="Gill Sans" w:cstheme="minorBidi"/>
          <w:lang w:val="es-CO"/>
        </w:rPr>
        <w:t>, universidad Nacional de Colombia, 2019.</w:t>
      </w:r>
    </w:p>
    <w:p w14:paraId="493BF09A" w14:textId="0FDD6009" w:rsidR="0031191C" w:rsidRPr="00230684" w:rsidRDefault="0031191C" w:rsidP="0031191C">
      <w:pPr>
        <w:spacing w:after="200" w:line="240" w:lineRule="auto"/>
        <w:ind w:left="706" w:hanging="706"/>
        <w:jc w:val="both"/>
        <w:rPr>
          <w:rFonts w:ascii="Gill Sans" w:hAnsi="Gill Sans"/>
          <w:noProof/>
          <w:szCs w:val="24"/>
          <w:lang w:val="es-CO"/>
        </w:rPr>
      </w:pPr>
      <w:r w:rsidRPr="00230684">
        <w:rPr>
          <w:rFonts w:ascii="Gill Sans" w:hAnsi="Gill Sans"/>
          <w:noProof/>
          <w:szCs w:val="24"/>
          <w:lang w:val="es-CO"/>
        </w:rPr>
        <w:t xml:space="preserve">Anaya, Jesús A., Víctor H. Gutiérrez, Ana M. Pacheco, Sebastián Palomino, Natasha Han y Heiko Balzter. </w:t>
      </w:r>
      <w:r w:rsidRPr="00230684">
        <w:rPr>
          <w:rFonts w:ascii="Gill Sans" w:hAnsi="Gill Sans"/>
          <w:noProof/>
          <w:szCs w:val="24"/>
          <w:lang w:val="en-US"/>
        </w:rPr>
        <w:t xml:space="preserve">“Driver of forest loss in a megadiverse hotspot on the pacific coast of Colombia”. </w:t>
      </w:r>
      <w:r w:rsidRPr="00230684">
        <w:rPr>
          <w:rFonts w:ascii="Gill Sans" w:hAnsi="Gill Sans"/>
          <w:noProof/>
          <w:szCs w:val="24"/>
          <w:lang w:val="es-CO"/>
        </w:rPr>
        <w:t xml:space="preserve">Remote sens 12 (2020): 1-16 </w:t>
      </w:r>
    </w:p>
    <w:p w14:paraId="0B2C1C82" w14:textId="429F1B9B" w:rsidR="0032428F" w:rsidRPr="001477D7" w:rsidRDefault="0032428F" w:rsidP="0032428F">
      <w:pPr>
        <w:spacing w:after="160" w:line="259" w:lineRule="auto"/>
        <w:ind w:left="720" w:hanging="706"/>
        <w:rPr>
          <w:rFonts w:ascii="Gill Sans" w:hAnsi="Gill Sans" w:cstheme="minorBidi"/>
          <w:lang w:val="es-CO"/>
        </w:rPr>
      </w:pPr>
      <w:r w:rsidRPr="00230684">
        <w:rPr>
          <w:rFonts w:ascii="Gill Sans" w:hAnsi="Gill Sans" w:cstheme="minorBidi"/>
          <w:lang w:val="es-CO"/>
        </w:rPr>
        <w:t xml:space="preserve">Anduze, </w:t>
      </w:r>
      <w:r w:rsidRPr="00230684">
        <w:rPr>
          <w:rFonts w:ascii="Gill Sans" w:hAnsi="Gill Sans"/>
          <w:lang w:val="es-CO"/>
        </w:rPr>
        <w:t>Víctor</w:t>
      </w:r>
      <w:r w:rsidRPr="00230684">
        <w:rPr>
          <w:rFonts w:ascii="Gill Sans" w:hAnsi="Gill Sans" w:cstheme="minorBidi"/>
          <w:lang w:val="es-CO"/>
        </w:rPr>
        <w:t xml:space="preserve">. </w:t>
      </w:r>
      <w:r w:rsidRPr="00230684">
        <w:rPr>
          <w:rFonts w:ascii="Gill Sans" w:hAnsi="Gill Sans"/>
          <w:lang w:val="es-CO"/>
        </w:rPr>
        <w:t>“</w:t>
      </w:r>
      <w:r w:rsidRPr="00230684">
        <w:rPr>
          <w:rFonts w:ascii="Gill Sans" w:hAnsi="Gill Sans" w:cstheme="minorBidi"/>
          <w:lang w:val="es-CO"/>
        </w:rPr>
        <w:t>La participación y la apropiación del espacio público como fundamentos</w:t>
      </w:r>
      <w:r w:rsidRPr="00E34583">
        <w:rPr>
          <w:rFonts w:ascii="Gill Sans" w:hAnsi="Gill Sans" w:cstheme="minorBidi"/>
          <w:lang w:val="es-CO"/>
        </w:rPr>
        <w:t xml:space="preserve"> del derecho a la ciudad: dos estudios de caso al sur de Mérida, Yucatán</w:t>
      </w:r>
      <w:r w:rsidRPr="00E34583">
        <w:rPr>
          <w:rFonts w:ascii="Gill Sans" w:hAnsi="Gill Sans"/>
          <w:lang w:val="es-CO"/>
        </w:rPr>
        <w:t>”</w:t>
      </w:r>
      <w:r w:rsidRPr="00E34583">
        <w:rPr>
          <w:rFonts w:ascii="Gill Sans" w:hAnsi="Gill Sans" w:cstheme="minorBidi"/>
          <w:lang w:val="es-CO"/>
        </w:rPr>
        <w:t xml:space="preserve">. </w:t>
      </w:r>
      <w:r w:rsidRPr="001477D7">
        <w:rPr>
          <w:rFonts w:ascii="Gill Sans" w:hAnsi="Gill Sans" w:cstheme="minorBidi"/>
          <w:i/>
          <w:iCs/>
          <w:lang w:val="es-CO"/>
        </w:rPr>
        <w:t>Península</w:t>
      </w:r>
      <w:r w:rsidRPr="001477D7">
        <w:rPr>
          <w:rFonts w:ascii="Gill Sans" w:hAnsi="Gill Sans" w:cstheme="minorBidi"/>
          <w:lang w:val="es-CO"/>
        </w:rPr>
        <w:t xml:space="preserve">, </w:t>
      </w:r>
      <w:r w:rsidRPr="001477D7">
        <w:rPr>
          <w:rFonts w:ascii="Gill Sans" w:hAnsi="Gill Sans"/>
          <w:lang w:val="es-CO"/>
        </w:rPr>
        <w:t xml:space="preserve">14 (2019): </w:t>
      </w:r>
      <w:r w:rsidRPr="001477D7">
        <w:rPr>
          <w:rFonts w:ascii="Gill Sans" w:hAnsi="Gill Sans" w:cstheme="minorBidi"/>
          <w:lang w:val="es-CO"/>
        </w:rPr>
        <w:t>29-50</w:t>
      </w:r>
    </w:p>
    <w:p w14:paraId="7C06DE85" w14:textId="0453A166" w:rsidR="000C43FE" w:rsidRDefault="000C43FE" w:rsidP="000C43FE">
      <w:pPr>
        <w:spacing w:after="160" w:line="259" w:lineRule="auto"/>
        <w:ind w:left="720" w:hanging="706"/>
        <w:rPr>
          <w:rFonts w:ascii="Gill Sans" w:eastAsiaTheme="minorHAnsi" w:hAnsi="Gill Sans" w:cstheme="minorBidi"/>
          <w:lang w:val="es-CO"/>
        </w:rPr>
      </w:pPr>
      <w:r w:rsidRPr="000C43FE">
        <w:rPr>
          <w:rFonts w:ascii="Gill Sans" w:hAnsi="Gill Sans"/>
          <w:noProof/>
          <w:szCs w:val="24"/>
          <w:lang w:val="es-CO"/>
        </w:rPr>
        <w:t xml:space="preserve">ANLA (Autoridad Nacional de Licencias Ambientales). </w:t>
      </w:r>
      <w:r w:rsidRPr="000C43FE">
        <w:rPr>
          <w:rFonts w:ascii="Gill Sans" w:hAnsi="Gill Sans"/>
          <w:i/>
          <w:iCs/>
          <w:noProof/>
          <w:szCs w:val="24"/>
          <w:lang w:val="es-CO"/>
        </w:rPr>
        <w:t>Reporte análisis regional del pacífico norte: Golfo de Tribugá y Golfo de Cupica (PN-GTGC)</w:t>
      </w:r>
      <w:r w:rsidRPr="000C43FE">
        <w:rPr>
          <w:rFonts w:ascii="Gill Sans" w:hAnsi="Gill Sans"/>
          <w:noProof/>
          <w:szCs w:val="24"/>
          <w:lang w:val="es-CO"/>
        </w:rPr>
        <w:t>. Colombia: Ministerio de Ambiente y desarrollo sostenible, 2020</w:t>
      </w:r>
      <w:r w:rsidRPr="000C43FE">
        <w:rPr>
          <w:rFonts w:ascii="Gill Sans" w:eastAsiaTheme="minorHAnsi" w:hAnsi="Gill Sans" w:cstheme="minorBidi"/>
          <w:lang w:val="es-CO"/>
        </w:rPr>
        <w:t>.</w:t>
      </w:r>
    </w:p>
    <w:p w14:paraId="5F709A1C" w14:textId="77777777" w:rsidR="0032428F" w:rsidRDefault="0032428F" w:rsidP="0032428F">
      <w:pPr>
        <w:spacing w:after="160" w:line="259" w:lineRule="auto"/>
        <w:ind w:left="720" w:hanging="706"/>
        <w:rPr>
          <w:rFonts w:ascii="Gill Sans" w:eastAsiaTheme="minorHAnsi" w:hAnsi="Gill Sans" w:cstheme="minorBidi"/>
          <w:lang w:val="es-CO"/>
        </w:rPr>
      </w:pPr>
      <w:r w:rsidRPr="000C43FE">
        <w:rPr>
          <w:rFonts w:ascii="Gill Sans" w:hAnsi="Gill Sans"/>
          <w:noProof/>
          <w:szCs w:val="24"/>
          <w:lang w:val="es-CO"/>
        </w:rPr>
        <w:t>ANT (Agencia Nacional de Tierras)</w:t>
      </w:r>
      <w:r w:rsidRPr="000C43FE">
        <w:rPr>
          <w:rFonts w:ascii="Gill Sans" w:eastAsiaTheme="minorHAnsi" w:hAnsi="Gill Sans" w:cstheme="minorBidi"/>
          <w:lang w:val="es-CO"/>
        </w:rPr>
        <w:t xml:space="preserve">. </w:t>
      </w:r>
      <w:r w:rsidRPr="0032428F">
        <w:rPr>
          <w:rFonts w:ascii="Gill Sans" w:eastAsiaTheme="minorHAnsi" w:hAnsi="Gill Sans" w:cstheme="minorBidi"/>
          <w:i/>
          <w:iCs/>
          <w:lang w:val="es-CO"/>
        </w:rPr>
        <w:t>Consejos comunitarios y resguardos indígenas</w:t>
      </w:r>
      <w:r w:rsidRPr="000C43FE">
        <w:rPr>
          <w:rFonts w:ascii="Gill Sans" w:eastAsiaTheme="minorHAnsi" w:hAnsi="Gill Sans" w:cstheme="minorBidi"/>
          <w:lang w:val="es-CO"/>
        </w:rPr>
        <w:t>. Colombia: Ministerio de agricultura y Desarrollo rural, 2022.</w:t>
      </w:r>
      <w:r w:rsidRPr="000C43FE">
        <w:rPr>
          <w:rFonts w:asciiTheme="minorHAnsi" w:eastAsiaTheme="minorHAnsi" w:hAnsiTheme="minorHAnsi" w:cstheme="minorBidi"/>
          <w:lang w:val="es-CO"/>
        </w:rPr>
        <w:t xml:space="preserve"> </w:t>
      </w:r>
      <w:hyperlink r:id="rId95" w:history="1">
        <w:r w:rsidRPr="001F6FC6">
          <w:rPr>
            <w:rStyle w:val="Hipervnculo"/>
            <w:rFonts w:ascii="Gill Sans" w:eastAsiaTheme="minorHAnsi" w:hAnsi="Gill Sans" w:cstheme="minorBidi"/>
            <w:lang w:val="es-CO"/>
          </w:rPr>
          <w:t>https://data-agenciadetierras.opendata.arcgis.com/datasets/consejos-comunitarios/explore?location=5.681587%2C-77.136538%2C10.62</w:t>
        </w:r>
      </w:hyperlink>
    </w:p>
    <w:p w14:paraId="4C77A78B" w14:textId="2563501F" w:rsidR="002A7C16" w:rsidRPr="002A7C16" w:rsidRDefault="002A7C16" w:rsidP="0031191C">
      <w:pPr>
        <w:spacing w:after="160" w:line="259" w:lineRule="auto"/>
        <w:ind w:left="720" w:hanging="706"/>
        <w:rPr>
          <w:rFonts w:ascii="Gill Sans" w:eastAsiaTheme="minorHAnsi" w:hAnsi="Gill Sans" w:cstheme="minorBidi"/>
          <w:lang w:val="es-CO"/>
        </w:rPr>
      </w:pPr>
      <w:r w:rsidRPr="002A7C16">
        <w:rPr>
          <w:rFonts w:ascii="Gill Sans" w:hAnsi="Gill Sans" w:cstheme="minorBidi"/>
          <w:lang w:val="es-CO"/>
        </w:rPr>
        <w:t xml:space="preserve">Ariza, Libardo. </w:t>
      </w:r>
      <w:r w:rsidRPr="002A7C16">
        <w:rPr>
          <w:rFonts w:ascii="Gill Sans" w:hAnsi="Gill Sans" w:cstheme="minorBidi"/>
          <w:i/>
          <w:iCs/>
          <w:lang w:val="es-CO"/>
        </w:rPr>
        <w:t>Derecho, saber e identidad indígena</w:t>
      </w:r>
      <w:r w:rsidRPr="002A7C16">
        <w:rPr>
          <w:rFonts w:ascii="Gill Sans" w:hAnsi="Gill Sans" w:cstheme="minorBidi"/>
          <w:lang w:val="es-CO"/>
        </w:rPr>
        <w:t>. Bogotá: Universidad de los Andes – Siglo del Hombre, 2009.</w:t>
      </w:r>
    </w:p>
    <w:p w14:paraId="1ED29A20" w14:textId="5790E12D" w:rsidR="00B969CD" w:rsidRPr="001477D7" w:rsidRDefault="00B969CD" w:rsidP="00B969CD">
      <w:pPr>
        <w:spacing w:after="160" w:line="259" w:lineRule="auto"/>
        <w:ind w:left="720" w:hanging="706"/>
        <w:rPr>
          <w:rFonts w:ascii="Gill Sans" w:hAnsi="Gill Sans" w:cstheme="minorBidi"/>
          <w:lang w:val="en-US"/>
        </w:rPr>
      </w:pPr>
      <w:r w:rsidRPr="00B969CD">
        <w:rPr>
          <w:rFonts w:ascii="Gill Sans" w:hAnsi="Gill Sans" w:cstheme="minorBidi"/>
          <w:lang w:val="en-US"/>
        </w:rPr>
        <w:t xml:space="preserve">Bavikatte Kabir y Tom Bennet. “Community stewardship: the foundation of biocultural rights”. </w:t>
      </w:r>
      <w:r w:rsidRPr="001477D7">
        <w:rPr>
          <w:rFonts w:ascii="Gill Sans" w:hAnsi="Gill Sans" w:cstheme="minorBidi"/>
          <w:lang w:val="en-US"/>
        </w:rPr>
        <w:t>Journal of Human Rights and the Environment 6 (2015): 7 – 29.</w:t>
      </w:r>
    </w:p>
    <w:p w14:paraId="7094391D" w14:textId="77777777" w:rsidR="0032428F" w:rsidRPr="001477D7" w:rsidRDefault="0032428F" w:rsidP="0032428F">
      <w:pPr>
        <w:spacing w:after="160" w:line="259" w:lineRule="auto"/>
        <w:ind w:left="720" w:hanging="706"/>
        <w:jc w:val="both"/>
        <w:rPr>
          <w:rFonts w:ascii="Gill Sans" w:eastAsiaTheme="minorHAnsi" w:hAnsi="Gill Sans" w:cstheme="minorBidi"/>
          <w:lang w:val="es-CO"/>
        </w:rPr>
      </w:pPr>
      <w:r w:rsidRPr="0032428F">
        <w:rPr>
          <w:rFonts w:ascii="Gill Sans" w:eastAsiaTheme="minorHAnsi" w:hAnsi="Gill Sans" w:cstheme="minorBidi"/>
          <w:lang w:val="en-US"/>
        </w:rPr>
        <w:t xml:space="preserve">Beck, Erwin H. y Ingrid L. Kotte. </w:t>
      </w:r>
      <w:r w:rsidRPr="000C43FE">
        <w:rPr>
          <w:rFonts w:ascii="Gill Sans" w:eastAsiaTheme="minorHAnsi" w:hAnsi="Gill Sans" w:cstheme="minorBidi"/>
          <w:lang w:val="en-US"/>
        </w:rPr>
        <w:t>“Facing a hotspot of tropical biodiversity”.</w:t>
      </w:r>
      <w:r w:rsidRPr="000C43FE">
        <w:rPr>
          <w:rFonts w:asciiTheme="minorHAnsi" w:eastAsiaTheme="minorHAnsi" w:hAnsiTheme="minorHAnsi" w:cstheme="minorBidi"/>
          <w:lang w:val="en-US"/>
        </w:rPr>
        <w:t xml:space="preserve"> </w:t>
      </w:r>
      <w:r w:rsidRPr="001477D7">
        <w:rPr>
          <w:rFonts w:ascii="Gill Sans" w:eastAsiaTheme="minorHAnsi" w:hAnsi="Gill Sans" w:cstheme="minorBidi"/>
          <w:i/>
          <w:iCs/>
          <w:lang w:val="es-CO"/>
        </w:rPr>
        <w:t>Basic and Applied Ecology</w:t>
      </w:r>
      <w:r w:rsidRPr="001477D7">
        <w:rPr>
          <w:rFonts w:ascii="Gill Sans" w:eastAsiaTheme="minorHAnsi" w:hAnsi="Gill Sans" w:cstheme="minorBidi"/>
          <w:lang w:val="es-CO"/>
        </w:rPr>
        <w:t xml:space="preserve"> 9 (2008): 1-3</w:t>
      </w:r>
    </w:p>
    <w:p w14:paraId="58797D68" w14:textId="0BAD3141" w:rsidR="0031191C" w:rsidRDefault="0031191C" w:rsidP="0031191C">
      <w:pPr>
        <w:spacing w:after="160" w:line="259" w:lineRule="auto"/>
        <w:ind w:left="720" w:hanging="706"/>
        <w:jc w:val="both"/>
        <w:rPr>
          <w:rFonts w:ascii="Gill Sans" w:eastAsiaTheme="minorHAnsi" w:hAnsi="Gill Sans" w:cstheme="minorBidi"/>
          <w:lang w:val="es-CO"/>
        </w:rPr>
      </w:pPr>
      <w:r w:rsidRPr="000C43FE">
        <w:rPr>
          <w:rFonts w:ascii="Gill Sans" w:eastAsiaTheme="minorHAnsi" w:hAnsi="Gill Sans" w:cstheme="minorBidi"/>
          <w:lang w:val="es-CO"/>
        </w:rPr>
        <w:t xml:space="preserve">Bermúdez, Gabriel. “Análisis multitemporal y elaboración del mapa de coberturas y uso del suelo, utilizando la metodología CORINE Land Cover adaptada para Colombia”. Trabajo de grado, Universidad libre de Colombia, 2018. </w:t>
      </w:r>
    </w:p>
    <w:p w14:paraId="6130C6FA" w14:textId="63EE6DD3" w:rsidR="0031191C" w:rsidRDefault="0031191C" w:rsidP="0031191C">
      <w:pPr>
        <w:spacing w:after="160" w:line="259" w:lineRule="auto"/>
        <w:ind w:left="720" w:hanging="706"/>
        <w:jc w:val="both"/>
        <w:rPr>
          <w:rFonts w:ascii="Gill Sans" w:eastAsiaTheme="minorHAnsi" w:hAnsi="Gill Sans" w:cstheme="minorBidi"/>
          <w:lang w:val="es-CO"/>
        </w:rPr>
      </w:pPr>
      <w:r w:rsidRPr="000C43FE">
        <w:rPr>
          <w:rFonts w:ascii="Gill Sans" w:eastAsiaTheme="minorHAnsi" w:hAnsi="Gill Sans" w:cstheme="minorBidi"/>
          <w:lang w:val="es-CO"/>
        </w:rPr>
        <w:t xml:space="preserve">Bermúdez, Christian R., Merly C. Álvarez y Diana c Niño. “Caracterización de la geomorfología costera y sus coberturas vegetales asociadas, a través de sensores remotos, en la costa de Tumaco, Nariño”. </w:t>
      </w:r>
      <w:r w:rsidRPr="000C43FE">
        <w:rPr>
          <w:rFonts w:ascii="Gill Sans" w:eastAsiaTheme="minorHAnsi" w:hAnsi="Gill Sans" w:cstheme="minorBidi"/>
          <w:i/>
          <w:iCs/>
          <w:lang w:val="es-CO"/>
        </w:rPr>
        <w:t>Boletín científico CIOH</w:t>
      </w:r>
      <w:r w:rsidRPr="000C43FE">
        <w:rPr>
          <w:rFonts w:ascii="Gill Sans" w:eastAsiaTheme="minorHAnsi" w:hAnsi="Gill Sans" w:cstheme="minorBidi"/>
          <w:lang w:val="es-CO"/>
        </w:rPr>
        <w:t xml:space="preserve"> 32 (2014): 27-46.</w:t>
      </w:r>
    </w:p>
    <w:p w14:paraId="64D7D407" w14:textId="77777777" w:rsidR="0032428F" w:rsidRPr="000C43FE" w:rsidRDefault="0032428F" w:rsidP="0032428F">
      <w:pPr>
        <w:spacing w:after="160" w:line="259" w:lineRule="auto"/>
        <w:ind w:left="720" w:hanging="706"/>
        <w:jc w:val="both"/>
        <w:rPr>
          <w:rFonts w:ascii="Gill Sans" w:eastAsiaTheme="minorHAnsi" w:hAnsi="Gill Sans" w:cstheme="minorBidi"/>
          <w:lang w:val="es-CO"/>
        </w:rPr>
      </w:pPr>
      <w:r w:rsidRPr="001477D7">
        <w:rPr>
          <w:rFonts w:ascii="Gill Sans" w:eastAsiaTheme="minorHAnsi" w:hAnsi="Gill Sans" w:cstheme="minorBidi"/>
          <w:lang w:val="es-CO"/>
        </w:rPr>
        <w:t xml:space="preserve">Buckley, Bruce, Edward Hopkins y Richard Whitaker. </w:t>
      </w:r>
      <w:r w:rsidRPr="000C43FE">
        <w:rPr>
          <w:rFonts w:ascii="Gill Sans" w:eastAsiaTheme="minorHAnsi" w:hAnsi="Gill Sans" w:cstheme="minorBidi"/>
          <w:i/>
          <w:iCs/>
          <w:lang w:val="es-CO"/>
        </w:rPr>
        <w:t>Meteorología</w:t>
      </w:r>
      <w:r w:rsidRPr="000C43FE">
        <w:rPr>
          <w:rFonts w:ascii="Gill Sans" w:eastAsiaTheme="minorHAnsi" w:hAnsi="Gill Sans" w:cstheme="minorBidi"/>
          <w:lang w:val="es-CO"/>
        </w:rPr>
        <w:t>. España: Ediciones CEAC, 2005.</w:t>
      </w:r>
    </w:p>
    <w:p w14:paraId="5EAF3DD7" w14:textId="2580CFBC" w:rsidR="000C43FE" w:rsidRPr="00230684" w:rsidRDefault="000C43FE" w:rsidP="000C43FE">
      <w:pPr>
        <w:spacing w:after="160" w:line="259" w:lineRule="auto"/>
        <w:ind w:left="720" w:hanging="706"/>
        <w:jc w:val="both"/>
        <w:rPr>
          <w:rFonts w:ascii="Gill Sans" w:eastAsiaTheme="minorHAnsi" w:hAnsi="Gill Sans" w:cstheme="minorBidi"/>
          <w:lang w:val="es-CO"/>
        </w:rPr>
      </w:pPr>
      <w:r w:rsidRPr="00230684">
        <w:rPr>
          <w:rFonts w:ascii="Gill Sans" w:eastAsiaTheme="minorHAnsi" w:hAnsi="Gill Sans" w:cstheme="minorBidi"/>
          <w:lang w:val="es-CO"/>
        </w:rPr>
        <w:t xml:space="preserve">Blanco, Juan F, Camilo Escobar y Juan D. Carvajal. “Gorgona, Baudó y Darién (Chocó Biogeográfico, Colombia): ecorregiones modelo para los estudios ecológicos de comunidades de quebradas costeras”. </w:t>
      </w:r>
      <w:r w:rsidRPr="00230684">
        <w:rPr>
          <w:rFonts w:ascii="Gill Sans" w:eastAsiaTheme="minorHAnsi" w:hAnsi="Gill Sans" w:cstheme="minorBidi"/>
          <w:i/>
          <w:iCs/>
          <w:lang w:val="es-CO"/>
        </w:rPr>
        <w:t>Biología Tropical</w:t>
      </w:r>
      <w:r w:rsidRPr="00230684">
        <w:rPr>
          <w:rFonts w:ascii="Gill Sans" w:eastAsiaTheme="minorHAnsi" w:hAnsi="Gill Sans" w:cstheme="minorBidi"/>
          <w:lang w:val="es-CO"/>
        </w:rPr>
        <w:t xml:space="preserve"> 62 (2013): 43-64.</w:t>
      </w:r>
    </w:p>
    <w:p w14:paraId="0649A526" w14:textId="1E5903D3" w:rsidR="0032428F" w:rsidRPr="00230684" w:rsidRDefault="0032428F" w:rsidP="0032428F">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Campos, Claudia, Astrid Ulloa y Heidi Rubio. </w:t>
      </w:r>
      <w:r w:rsidRPr="00230684">
        <w:rPr>
          <w:rFonts w:ascii="Gill Sans" w:eastAsia="Times New Roman" w:hAnsi="Gill Sans" w:cs="Times New Roman"/>
          <w:i/>
          <w:iCs/>
          <w:lang w:val="es-CO" w:eastAsia="es-CO"/>
        </w:rPr>
        <w:t>Manejo de Fauna con Comunidades Rurales, Instituto Colombiano de Antropología e Historia</w:t>
      </w:r>
      <w:r w:rsidRPr="00230684">
        <w:rPr>
          <w:rFonts w:ascii="Gill Sans" w:eastAsia="Times New Roman" w:hAnsi="Gill Sans" w:cs="Times New Roman"/>
          <w:lang w:val="es-CO" w:eastAsia="es-CO"/>
        </w:rPr>
        <w:t>. Colombia: Utópica Ediciones, 2001.</w:t>
      </w:r>
    </w:p>
    <w:p w14:paraId="57B3DA2D" w14:textId="77777777" w:rsidR="0032428F" w:rsidRPr="00230684" w:rsidRDefault="0032428F" w:rsidP="0032428F">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Cardona, Antonio M. y Jairo M. Guerra. “Mitología Emberá: Principales mitos, características y funciones”. </w:t>
      </w:r>
      <w:r w:rsidRPr="00230684">
        <w:rPr>
          <w:rFonts w:ascii="Gill Sans" w:eastAsia="Times New Roman" w:hAnsi="Gill Sans" w:cs="Times New Roman"/>
          <w:i/>
          <w:iCs/>
          <w:lang w:val="es-CO" w:eastAsia="es-CO"/>
        </w:rPr>
        <w:t xml:space="preserve">Bioetnia </w:t>
      </w:r>
      <w:r w:rsidRPr="00230684">
        <w:rPr>
          <w:rFonts w:ascii="Gill Sans" w:eastAsia="Times New Roman" w:hAnsi="Gill Sans" w:cs="Times New Roman"/>
          <w:lang w:val="es-CO" w:eastAsia="es-CO"/>
        </w:rPr>
        <w:t>10 (2013): 88 – 94.</w:t>
      </w:r>
    </w:p>
    <w:p w14:paraId="01BC5703" w14:textId="77777777" w:rsidR="000C43FE" w:rsidRPr="000C43FE" w:rsidRDefault="000C43FE" w:rsidP="000C43FE">
      <w:pPr>
        <w:spacing w:after="160" w:line="259" w:lineRule="auto"/>
        <w:ind w:left="720" w:hanging="706"/>
        <w:rPr>
          <w:rFonts w:ascii="Gill Sans" w:eastAsiaTheme="minorHAnsi" w:hAnsi="Gill Sans"/>
          <w:shd w:val="clear" w:color="auto" w:fill="FFFFFF"/>
          <w:lang w:val="es-CO"/>
        </w:rPr>
      </w:pPr>
      <w:r w:rsidRPr="00230684">
        <w:rPr>
          <w:rFonts w:ascii="Gill Sans" w:eastAsiaTheme="minorHAnsi" w:hAnsi="Gill Sans"/>
          <w:shd w:val="clear" w:color="auto" w:fill="FFFFFF"/>
          <w:lang w:val="es-CO"/>
        </w:rPr>
        <w:t>Castañeda, Diana C. “Agroecosistemas del Pacífico norte colombiano: una indagación sobre el bienestar desde el conocimiento etnobiológico de las comunidades rurales de Nuquí (Chocó)”</w:t>
      </w:r>
      <w:r w:rsidRPr="00230684">
        <w:rPr>
          <w:rFonts w:ascii="Gill Sans" w:eastAsiaTheme="minorHAnsi" w:hAnsi="Gill Sans"/>
          <w:i/>
          <w:iCs/>
          <w:shd w:val="clear" w:color="auto" w:fill="FFFFFF"/>
          <w:lang w:val="es-CO"/>
        </w:rPr>
        <w:t xml:space="preserve">. </w:t>
      </w:r>
      <w:r w:rsidRPr="00230684">
        <w:rPr>
          <w:rFonts w:ascii="Gill Sans" w:eastAsiaTheme="minorHAnsi" w:hAnsi="Gill Sans"/>
          <w:b/>
          <w:bCs/>
          <w:shd w:val="clear" w:color="auto" w:fill="FFFFFF"/>
          <w:lang w:val="es-CO"/>
        </w:rPr>
        <w:t>Tesis de maestría</w:t>
      </w:r>
      <w:r w:rsidRPr="00230684">
        <w:rPr>
          <w:rFonts w:ascii="Gill Sans" w:eastAsiaTheme="minorHAnsi" w:hAnsi="Gill Sans"/>
          <w:i/>
          <w:iCs/>
          <w:shd w:val="clear" w:color="auto" w:fill="FFFFFF"/>
          <w:lang w:val="es-CO"/>
        </w:rPr>
        <w:t xml:space="preserve">, </w:t>
      </w:r>
      <w:r w:rsidRPr="00230684">
        <w:rPr>
          <w:rFonts w:ascii="Gill Sans" w:eastAsiaTheme="minorHAnsi" w:hAnsi="Gill Sans"/>
          <w:shd w:val="clear" w:color="auto" w:fill="FFFFFF"/>
          <w:lang w:val="es-CO"/>
        </w:rPr>
        <w:t>Universidad de los Andes</w:t>
      </w:r>
      <w:r w:rsidRPr="000C43FE">
        <w:rPr>
          <w:rFonts w:ascii="Gill Sans" w:eastAsiaTheme="minorHAnsi" w:hAnsi="Gill Sans"/>
          <w:shd w:val="clear" w:color="auto" w:fill="FFFFFF"/>
          <w:lang w:val="es-CO"/>
        </w:rPr>
        <w:t xml:space="preserve">, 2021. </w:t>
      </w:r>
    </w:p>
    <w:p w14:paraId="1C2EB636" w14:textId="589EB02B" w:rsidR="000C43FE" w:rsidRPr="000C43FE" w:rsidRDefault="000C43FE" w:rsidP="000C43FE">
      <w:pPr>
        <w:spacing w:after="200" w:line="240" w:lineRule="auto"/>
        <w:ind w:left="706" w:hanging="706"/>
        <w:jc w:val="both"/>
        <w:rPr>
          <w:rFonts w:ascii="Gill Sans" w:eastAsia="Times New Roman" w:hAnsi="Gill Sans" w:cs="Times New Roman"/>
          <w:lang w:val="es-CO" w:eastAsia="es-CO"/>
        </w:rPr>
      </w:pPr>
      <w:r w:rsidRPr="000C43FE">
        <w:rPr>
          <w:rFonts w:ascii="Gill Sans" w:eastAsia="Times New Roman" w:hAnsi="Gill Sans" w:cs="Times New Roman"/>
          <w:lang w:val="es-CO" w:eastAsia="es-CO"/>
        </w:rPr>
        <w:t xml:space="preserve">Castillo, Francisco A. y Zenaida Viscaino. “los indicadores biológicos del fitoplancton y su relación con el fenómeno del Niño 1991-92 en el pacífico </w:t>
      </w:r>
      <w:r w:rsidR="0032428F" w:rsidRPr="000C43FE">
        <w:rPr>
          <w:rFonts w:ascii="Gill Sans" w:eastAsia="Times New Roman" w:hAnsi="Gill Sans" w:cs="Times New Roman"/>
          <w:lang w:val="es-CO" w:eastAsia="es-CO"/>
        </w:rPr>
        <w:t>colombiano</w:t>
      </w:r>
      <w:r w:rsidRPr="000C43FE">
        <w:rPr>
          <w:rFonts w:ascii="Gill Sans" w:eastAsia="Times New Roman" w:hAnsi="Gill Sans" w:cs="Times New Roman"/>
          <w:lang w:val="es-CO" w:eastAsia="es-CO"/>
        </w:rPr>
        <w:t xml:space="preserve">”. </w:t>
      </w:r>
      <w:r w:rsidRPr="000C43FE">
        <w:rPr>
          <w:rFonts w:ascii="Gill Sans" w:eastAsia="Times New Roman" w:hAnsi="Gill Sans" w:cs="Times New Roman"/>
          <w:i/>
          <w:iCs/>
          <w:lang w:val="es-CO" w:eastAsia="es-CO"/>
        </w:rPr>
        <w:t xml:space="preserve">CIOH </w:t>
      </w:r>
      <w:r w:rsidRPr="000C43FE">
        <w:rPr>
          <w:rFonts w:ascii="Gill Sans" w:eastAsia="Times New Roman" w:hAnsi="Gill Sans" w:cs="Times New Roman"/>
          <w:lang w:val="es-CO" w:eastAsia="es-CO"/>
        </w:rPr>
        <w:t xml:space="preserve">12 (1992): 13-22. </w:t>
      </w:r>
    </w:p>
    <w:p w14:paraId="4710EB6A" w14:textId="77777777" w:rsidR="000C43FE" w:rsidRPr="00230684" w:rsidRDefault="000C43FE" w:rsidP="000C43FE">
      <w:pPr>
        <w:spacing w:after="160" w:line="259" w:lineRule="auto"/>
        <w:ind w:left="720" w:hanging="706"/>
        <w:rPr>
          <w:rFonts w:ascii="Gill Sans" w:eastAsiaTheme="minorHAnsi" w:hAnsi="Gill Sans"/>
          <w:shd w:val="clear" w:color="auto" w:fill="FFFFFF"/>
          <w:lang w:val="es-CO"/>
        </w:rPr>
      </w:pPr>
      <w:r w:rsidRPr="00230684">
        <w:rPr>
          <w:rFonts w:ascii="Gill Sans" w:eastAsiaTheme="minorHAnsi" w:hAnsi="Gill Sans"/>
          <w:shd w:val="clear" w:color="auto" w:fill="FFFFFF"/>
          <w:lang w:val="es-CO"/>
        </w:rPr>
        <w:t xml:space="preserve">Cervantes, Miguel F. “Análisis del efecto Coriolis y su influencia en la circulación global atmosférica”. </w:t>
      </w:r>
      <w:r w:rsidRPr="00230684">
        <w:rPr>
          <w:rFonts w:ascii="Gill Sans" w:eastAsiaTheme="minorHAnsi" w:hAnsi="Gill Sans"/>
          <w:b/>
          <w:bCs/>
          <w:shd w:val="clear" w:color="auto" w:fill="FFFFFF"/>
          <w:lang w:val="es-CO"/>
        </w:rPr>
        <w:t>Trabajo de grado</w:t>
      </w:r>
      <w:r w:rsidRPr="00230684">
        <w:rPr>
          <w:rFonts w:ascii="Gill Sans" w:eastAsiaTheme="minorHAnsi" w:hAnsi="Gill Sans"/>
          <w:shd w:val="clear" w:color="auto" w:fill="FFFFFF"/>
          <w:lang w:val="es-CO"/>
        </w:rPr>
        <w:t>, Universidad politécnica de Barcelona, 2011.</w:t>
      </w:r>
    </w:p>
    <w:p w14:paraId="606BB7CD" w14:textId="6ED5BCC7" w:rsidR="00637B38" w:rsidRPr="00230684" w:rsidRDefault="00637B38" w:rsidP="000C43FE">
      <w:pPr>
        <w:spacing w:after="160" w:line="259" w:lineRule="auto"/>
        <w:ind w:left="720" w:hanging="706"/>
        <w:rPr>
          <w:rFonts w:ascii="Gill Sans" w:hAnsi="Gill Sans" w:cstheme="minorBidi"/>
          <w:lang w:val="es-CO"/>
        </w:rPr>
      </w:pPr>
      <w:r w:rsidRPr="00230684">
        <w:rPr>
          <w:rFonts w:ascii="Gill Sans" w:hAnsi="Gill Sans" w:cstheme="minorBidi"/>
          <w:lang w:val="es-CO"/>
        </w:rPr>
        <w:t>CODECHOCO (Corporación Autónoma Regional para el Desarrollo Sostenible del Chocó). Plan de manejo. Distrito Regional de Manejo Integrado Golfo de Tribuga – Cabo Corrientes, Nuquí, Chocó Nuquí: CODECHOCÓ, 2021.</w:t>
      </w:r>
    </w:p>
    <w:p w14:paraId="670167B7" w14:textId="1C25B962" w:rsidR="0032428F" w:rsidRPr="00230684" w:rsidRDefault="0032428F" w:rsidP="0032428F">
      <w:pPr>
        <w:spacing w:after="160" w:line="259" w:lineRule="auto"/>
        <w:ind w:left="720" w:hanging="706"/>
        <w:rPr>
          <w:rFonts w:ascii="Gill Sans" w:eastAsiaTheme="minorHAnsi" w:hAnsi="Gill Sans" w:cs="Gill Sans"/>
          <w:lang w:val="es-CO"/>
        </w:rPr>
      </w:pPr>
      <w:r w:rsidRPr="00230684">
        <w:rPr>
          <w:rFonts w:ascii="Gill Sans" w:eastAsiaTheme="minorHAnsi" w:hAnsi="Gill Sans" w:cstheme="minorBidi"/>
          <w:lang w:val="en-US"/>
        </w:rPr>
        <w:t xml:space="preserve">Cohen, Kim M., Stan C. Finney, Philip L Gibbard y Junxuan Fan. “The ICS International Chronostratigraphic Chart”. </w:t>
      </w:r>
      <w:r w:rsidRPr="00230684">
        <w:rPr>
          <w:rFonts w:ascii="Gill Sans" w:eastAsiaTheme="minorHAnsi" w:hAnsi="Gill Sans" w:cstheme="minorBidi"/>
          <w:i/>
          <w:iCs/>
          <w:lang w:val="es-CO"/>
        </w:rPr>
        <w:t xml:space="preserve">Episodes </w:t>
      </w:r>
      <w:r w:rsidRPr="00230684">
        <w:rPr>
          <w:rFonts w:ascii="Gill Sans" w:eastAsiaTheme="minorHAnsi" w:hAnsi="Gill Sans" w:cstheme="minorBidi"/>
          <w:lang w:val="es-CO"/>
        </w:rPr>
        <w:t xml:space="preserve">36 (2013): </w:t>
      </w:r>
      <w:r w:rsidRPr="00230684">
        <w:rPr>
          <w:rFonts w:ascii="Gill Sans" w:eastAsiaTheme="minorHAnsi" w:hAnsi="Gill Sans" w:cs="Gill Sans"/>
          <w:lang w:val="es-CO"/>
        </w:rPr>
        <w:t>199-204.</w:t>
      </w:r>
    </w:p>
    <w:p w14:paraId="02BC3CD7" w14:textId="77777777" w:rsidR="008377CE" w:rsidRPr="00230684" w:rsidRDefault="008377CE" w:rsidP="008377CE">
      <w:pPr>
        <w:spacing w:after="160" w:line="259" w:lineRule="auto"/>
        <w:ind w:left="720" w:hanging="706"/>
        <w:rPr>
          <w:rFonts w:ascii="Gill Sans" w:eastAsiaTheme="minorHAnsi" w:hAnsi="Gill Sans" w:cstheme="minorBidi"/>
          <w:lang w:val="es-CO"/>
        </w:rPr>
      </w:pPr>
      <w:r w:rsidRPr="00230684">
        <w:rPr>
          <w:rFonts w:ascii="Gill Sans" w:eastAsiaTheme="minorHAnsi" w:hAnsi="Gill Sans" w:cstheme="minorBidi"/>
          <w:lang w:val="es-CO"/>
        </w:rPr>
        <w:t xml:space="preserve">CONICIT (Comisión Nacional de Meteorología e Hidrología de Venezuela). “El fenómeno del Niño”. </w:t>
      </w:r>
      <w:r w:rsidRPr="00230684">
        <w:rPr>
          <w:rFonts w:ascii="Gill Sans" w:eastAsiaTheme="minorHAnsi" w:hAnsi="Gill Sans" w:cstheme="minorBidi"/>
          <w:i/>
          <w:iCs/>
          <w:lang w:val="es-CO"/>
        </w:rPr>
        <w:t>Comuniica</w:t>
      </w:r>
      <w:r w:rsidRPr="00230684">
        <w:rPr>
          <w:rFonts w:ascii="Gill Sans" w:eastAsiaTheme="minorHAnsi" w:hAnsi="Gill Sans" w:cstheme="minorBidi"/>
          <w:lang w:val="es-CO"/>
        </w:rPr>
        <w:t xml:space="preserve"> 9 (1998): 48-55 </w:t>
      </w:r>
    </w:p>
    <w:p w14:paraId="59A11B54" w14:textId="47DD99A8" w:rsidR="000C43FE" w:rsidRPr="00230684" w:rsidRDefault="000C43FE" w:rsidP="000C43FE">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Consejo Comunitario General Los Riscales. </w:t>
      </w:r>
      <w:r w:rsidRPr="00230684">
        <w:rPr>
          <w:rFonts w:ascii="Gill Sans" w:eastAsia="Times New Roman" w:hAnsi="Gill Sans" w:cs="Times New Roman"/>
          <w:i/>
          <w:iCs/>
          <w:lang w:val="es-CO" w:eastAsia="es-CO"/>
        </w:rPr>
        <w:t>Plan de etnodesarrollo: Visión de vida de las comunidades negras del golfo de Tribugá</w:t>
      </w:r>
      <w:r w:rsidRPr="00230684">
        <w:rPr>
          <w:rFonts w:ascii="Gill Sans" w:eastAsia="Times New Roman" w:hAnsi="Gill Sans" w:cs="Times New Roman"/>
          <w:lang w:val="es-CO" w:eastAsia="es-CO"/>
        </w:rPr>
        <w:t>. Colombia: Instituto de Investigaciones Ambientales del Pacífico - IIAP, 2007 – 2020.</w:t>
      </w:r>
    </w:p>
    <w:p w14:paraId="71C33096" w14:textId="684ABCA3" w:rsidR="00E34583" w:rsidRPr="00230684" w:rsidRDefault="00E34583" w:rsidP="00E34583">
      <w:pPr>
        <w:spacing w:after="160" w:line="259" w:lineRule="auto"/>
        <w:ind w:left="720" w:hanging="706"/>
        <w:rPr>
          <w:rFonts w:ascii="Gill Sans" w:eastAsiaTheme="minorHAnsi" w:hAnsi="Gill Sans" w:cstheme="minorBidi"/>
          <w:i/>
          <w:iCs/>
          <w:lang w:val="es-CO"/>
        </w:rPr>
      </w:pPr>
      <w:r w:rsidRPr="00230684">
        <w:rPr>
          <w:rFonts w:ascii="Gill Sans" w:hAnsi="Gill Sans" w:cstheme="minorBidi"/>
          <w:lang w:val="es-CO"/>
        </w:rPr>
        <w:t xml:space="preserve">Coronado, Sergio. El derecho a la tierra y al territorio. </w:t>
      </w:r>
      <w:r w:rsidRPr="00230684">
        <w:rPr>
          <w:rFonts w:ascii="Gill Sans" w:eastAsiaTheme="minorHAnsi" w:hAnsi="Gill Sans" w:cstheme="minorBidi"/>
          <w:lang w:val="es-CO"/>
        </w:rPr>
        <w:t>Bogotá</w:t>
      </w:r>
      <w:r w:rsidRPr="00230684">
        <w:rPr>
          <w:rFonts w:ascii="Gill Sans" w:eastAsiaTheme="minorHAnsi" w:hAnsi="Gill Sans" w:cstheme="minorBidi"/>
          <w:i/>
          <w:iCs/>
          <w:lang w:val="es-CO"/>
        </w:rPr>
        <w:t>: CINEP, 2009.</w:t>
      </w:r>
    </w:p>
    <w:p w14:paraId="5612D56F" w14:textId="77777777" w:rsidR="008377CE" w:rsidRPr="000C43FE" w:rsidRDefault="008377CE" w:rsidP="008377CE">
      <w:pPr>
        <w:spacing w:after="160" w:line="259" w:lineRule="auto"/>
        <w:ind w:left="720" w:hanging="706"/>
        <w:rPr>
          <w:rFonts w:ascii="Gill Sans" w:eastAsiaTheme="minorHAnsi" w:hAnsi="Gill Sans" w:cstheme="minorBidi"/>
          <w:lang w:val="es-CO"/>
        </w:rPr>
      </w:pPr>
      <w:r w:rsidRPr="00230684">
        <w:rPr>
          <w:rFonts w:ascii="Gill Sans" w:eastAsia="Gill Sans" w:hAnsi="Gill Sans" w:cs="Gill Sans"/>
          <w:lang w:val="es-CO"/>
        </w:rPr>
        <w:t xml:space="preserve">Cortés, Abdón. </w:t>
      </w:r>
      <w:r w:rsidRPr="00230684">
        <w:rPr>
          <w:rFonts w:ascii="Gill Sans" w:eastAsia="Gill Sans" w:hAnsi="Gill Sans" w:cs="Gill Sans"/>
          <w:i/>
          <w:iCs/>
          <w:lang w:val="es-CO"/>
        </w:rPr>
        <w:t>Suelos Colombianos. Una mirada desde la academia</w:t>
      </w:r>
      <w:r w:rsidRPr="00230684">
        <w:rPr>
          <w:rFonts w:ascii="Gill Sans" w:eastAsia="Gill Sans" w:hAnsi="Gill Sans" w:cs="Gill Sans"/>
          <w:lang w:val="es-CO"/>
        </w:rPr>
        <w:t>. Colombia: Fundación universidad de Bogotá Jorge Tadeo Lozano, Facult</w:t>
      </w:r>
      <w:r w:rsidRPr="000C43FE">
        <w:rPr>
          <w:rFonts w:ascii="Gill Sans" w:eastAsia="Gill Sans" w:hAnsi="Gill Sans" w:cs="Gill Sans"/>
          <w:lang w:val="es-CO"/>
        </w:rPr>
        <w:t>ad de Recursos Naturales, 2004</w:t>
      </w:r>
      <w:r w:rsidRPr="000C43FE">
        <w:rPr>
          <w:rFonts w:ascii="Gill Sans" w:eastAsiaTheme="minorHAnsi" w:hAnsi="Gill Sans" w:cstheme="minorBidi"/>
          <w:lang w:val="es-CO"/>
        </w:rPr>
        <w:t xml:space="preserve"> </w:t>
      </w:r>
    </w:p>
    <w:p w14:paraId="14A23F5C" w14:textId="511DAC40" w:rsidR="000C43FE" w:rsidRDefault="000C43FE" w:rsidP="000C43FE">
      <w:pPr>
        <w:spacing w:after="160" w:line="259" w:lineRule="auto"/>
        <w:ind w:left="720" w:hanging="706"/>
        <w:rPr>
          <w:rFonts w:ascii="Gill Sans" w:eastAsiaTheme="minorHAnsi" w:hAnsi="Gill Sans" w:cs="Gill Sans"/>
          <w:lang w:val="es-CO"/>
        </w:rPr>
      </w:pPr>
      <w:r w:rsidRPr="00E34583">
        <w:rPr>
          <w:rFonts w:ascii="Gill Sans" w:eastAsiaTheme="minorHAnsi" w:hAnsi="Gill Sans" w:cstheme="minorBidi"/>
          <w:i/>
          <w:iCs/>
          <w:lang w:val="es-CO"/>
        </w:rPr>
        <w:t>Cotler, Helena, Adalberto Galindo, Ignacio D. González, Raúl F</w:t>
      </w:r>
      <w:r w:rsidRPr="000C43FE">
        <w:rPr>
          <w:rFonts w:ascii="Gill Sans" w:eastAsiaTheme="minorHAnsi" w:hAnsi="Gill Sans" w:cs="Gill Sans"/>
          <w:lang w:val="es-CO"/>
        </w:rPr>
        <w:t xml:space="preserve">. Pineda y Eduardo Ríos. </w:t>
      </w:r>
      <w:r w:rsidRPr="000C43FE">
        <w:rPr>
          <w:rFonts w:ascii="Gill Sans" w:eastAsiaTheme="minorHAnsi" w:hAnsi="Gill Sans" w:cs="Gill Sans"/>
          <w:i/>
          <w:iCs/>
          <w:lang w:val="es-CO"/>
        </w:rPr>
        <w:t>Cuencas hidrográficas, fundamentos y perspectivas para su manejo y gestión</w:t>
      </w:r>
      <w:r w:rsidRPr="000C43FE">
        <w:rPr>
          <w:rFonts w:ascii="Gill Sans" w:eastAsiaTheme="minorHAnsi" w:hAnsi="Gill Sans" w:cs="Gill Sans"/>
          <w:lang w:val="es-CO"/>
        </w:rPr>
        <w:t>. México: SEMARNAT, 2013</w:t>
      </w:r>
      <w:r w:rsidR="008377CE">
        <w:rPr>
          <w:rFonts w:ascii="Gill Sans" w:eastAsiaTheme="minorHAnsi" w:hAnsi="Gill Sans" w:cs="Gill Sans"/>
          <w:lang w:val="es-CO"/>
        </w:rPr>
        <w:t>.</w:t>
      </w:r>
    </w:p>
    <w:p w14:paraId="7A660297" w14:textId="367E57E9" w:rsidR="008377CE" w:rsidRPr="000C43FE" w:rsidRDefault="008377CE" w:rsidP="000C43FE">
      <w:pPr>
        <w:spacing w:after="160" w:line="259" w:lineRule="auto"/>
        <w:ind w:left="720" w:hanging="706"/>
        <w:rPr>
          <w:rFonts w:ascii="Gill Sans" w:eastAsiaTheme="minorHAnsi" w:hAnsi="Gill Sans" w:cs="Gill Sans"/>
          <w:lang w:val="es-CO"/>
        </w:rPr>
      </w:pPr>
      <w:r w:rsidRPr="000C43FE">
        <w:rPr>
          <w:rFonts w:ascii="Gill Sans" w:eastAsia="Gill Sans" w:hAnsi="Gill Sans" w:cs="Gill Sans"/>
          <w:lang w:val="es-CO"/>
        </w:rPr>
        <w:t xml:space="preserve">Chamorro, Clara y Jaime Aguirre. </w:t>
      </w:r>
      <w:r w:rsidRPr="000C43FE">
        <w:rPr>
          <w:rFonts w:ascii="Gill Sans" w:eastAsia="Gill Sans" w:hAnsi="Gill Sans" w:cs="Gill Sans"/>
          <w:i/>
          <w:iCs/>
          <w:lang w:val="es-CO"/>
        </w:rPr>
        <w:t>La fauna edáfica</w:t>
      </w:r>
      <w:r w:rsidRPr="000C43FE">
        <w:rPr>
          <w:rFonts w:ascii="Gill Sans" w:eastAsia="Gill Sans" w:hAnsi="Gill Sans" w:cs="Gill Sans"/>
          <w:lang w:val="es-CO"/>
        </w:rPr>
        <w:t>. Colombia: Fondo para la protección del Medio Ambiente “José Celestino Mutis” – FEN Colombia, 1990.</w:t>
      </w:r>
    </w:p>
    <w:p w14:paraId="41CC52C5" w14:textId="56901F37" w:rsidR="00B969CD" w:rsidRPr="000C43FE" w:rsidRDefault="00B969CD" w:rsidP="000C43FE">
      <w:pPr>
        <w:spacing w:after="160" w:line="259" w:lineRule="auto"/>
        <w:ind w:left="720" w:hanging="706"/>
        <w:rPr>
          <w:rFonts w:ascii="Gill Sans" w:eastAsiaTheme="minorHAnsi" w:hAnsi="Gill Sans" w:cstheme="minorBidi"/>
          <w:lang w:val="es-CO"/>
        </w:rPr>
      </w:pPr>
      <w:r w:rsidRPr="00B969CD">
        <w:rPr>
          <w:rFonts w:ascii="Gill Sans" w:hAnsi="Gill Sans" w:cstheme="minorBidi"/>
          <w:lang w:val="en-US"/>
        </w:rPr>
        <w:t xml:space="preserve">Chen, Cher y Michael Gilmore. “Biocultural Rights: A New Paradigm for Protecting Natural and Cultural Resources of Indigenous Communities. </w:t>
      </w:r>
      <w:r w:rsidRPr="004739BC">
        <w:rPr>
          <w:rFonts w:ascii="Gill Sans" w:hAnsi="Gill Sans" w:cstheme="minorBidi"/>
          <w:lang w:val="es-CO"/>
        </w:rPr>
        <w:t>International Indigenous”. International Indigenous Policy Journal 6 (2015):1-19</w:t>
      </w:r>
    </w:p>
    <w:p w14:paraId="48F17053" w14:textId="437E6A2E" w:rsidR="000C43FE" w:rsidRPr="00230684" w:rsidRDefault="000C43FE" w:rsidP="000C43FE">
      <w:pPr>
        <w:spacing w:after="160" w:line="259" w:lineRule="auto"/>
        <w:ind w:left="720" w:hanging="706"/>
        <w:rPr>
          <w:rFonts w:ascii="Gill Sans" w:eastAsiaTheme="minorHAnsi" w:hAnsi="Gill Sans" w:cstheme="minorBidi"/>
          <w:lang w:val="es-CO"/>
        </w:rPr>
      </w:pPr>
      <w:r w:rsidRPr="00230684">
        <w:rPr>
          <w:rFonts w:ascii="Gill Sans" w:eastAsiaTheme="minorHAnsi" w:hAnsi="Gill Sans" w:cstheme="minorBidi"/>
          <w:lang w:val="es-CO"/>
        </w:rPr>
        <w:t>CVC (Corporación Autónoma Regional del Valle del Cauca). Instructivo: caracterización ecosistemas del Valle del Cauca. Colombia: Ministerio de Ambiente y Desarrollo Sostenible, 2015.</w:t>
      </w:r>
    </w:p>
    <w:p w14:paraId="63BC4A10" w14:textId="248B5AC1" w:rsidR="008377CE" w:rsidRPr="00230684" w:rsidRDefault="008377CE" w:rsidP="000C43FE">
      <w:pPr>
        <w:spacing w:after="160" w:line="259" w:lineRule="auto"/>
        <w:ind w:left="720" w:hanging="706"/>
        <w:rPr>
          <w:rFonts w:ascii="Gill Sans" w:hAnsi="Gill Sans"/>
          <w:lang w:val="es-CO"/>
        </w:rPr>
      </w:pPr>
      <w:r w:rsidRPr="00230684">
        <w:rPr>
          <w:rFonts w:ascii="Gill Sans" w:hAnsi="Gill Sans" w:cstheme="minorBidi"/>
          <w:lang w:val="es-CO"/>
        </w:rPr>
        <w:t xml:space="preserve">DANE (Departamento Administrativo Nacional de Estadística). Medida de pobreza multidimensional municipal de fuente censal – indicadores. Bogotá: DANE, 2023. Disponible en: </w:t>
      </w:r>
      <w:hyperlink r:id="rId96" w:history="1">
        <w:r w:rsidRPr="00230684">
          <w:rPr>
            <w:rFonts w:ascii="Gill Sans" w:hAnsi="Gill Sans" w:cstheme="minorBidi"/>
            <w:lang w:val="es-CO"/>
          </w:rPr>
          <w:t>Medida de pobreza multidimensional municipal de fuente censal - Indicadores (arcgis.com)</w:t>
        </w:r>
      </w:hyperlink>
      <w:r w:rsidRPr="00230684">
        <w:rPr>
          <w:rFonts w:ascii="Gill Sans" w:hAnsi="Gill Sans"/>
          <w:lang w:val="es-CO"/>
        </w:rPr>
        <w:t>.</w:t>
      </w:r>
    </w:p>
    <w:p w14:paraId="62EDFA8A" w14:textId="77777777" w:rsidR="008377CE" w:rsidRPr="00230684" w:rsidRDefault="008377CE" w:rsidP="008377CE">
      <w:pPr>
        <w:spacing w:after="160" w:line="259" w:lineRule="auto"/>
        <w:ind w:left="720" w:hanging="706"/>
        <w:rPr>
          <w:rFonts w:ascii="Gill Sans" w:hAnsi="Gill Sans" w:cstheme="minorBidi"/>
          <w:lang w:val="es-CO"/>
        </w:rPr>
      </w:pPr>
      <w:r w:rsidRPr="00230684">
        <w:rPr>
          <w:rFonts w:ascii="Gill Sans" w:eastAsiaTheme="minorHAnsi" w:hAnsi="Gill Sans" w:cstheme="minorBidi"/>
          <w:lang w:val="es-CO"/>
        </w:rPr>
        <w:t>DANE (Departamento</w:t>
      </w:r>
      <w:r w:rsidRPr="00230684">
        <w:rPr>
          <w:rFonts w:ascii="Gill Sans" w:hAnsi="Gill Sans" w:cstheme="minorBidi"/>
          <w:lang w:val="es-CO"/>
        </w:rPr>
        <w:t xml:space="preserve"> Administrativo Nacional de Estadística). Pobreza multidimensional en Colombia. Bogotá: DANE, 2019</w:t>
      </w:r>
    </w:p>
    <w:p w14:paraId="5EB16429" w14:textId="77777777" w:rsidR="008377CE" w:rsidRPr="008377CE" w:rsidRDefault="008377CE" w:rsidP="008377CE">
      <w:pPr>
        <w:spacing w:after="160" w:line="259" w:lineRule="auto"/>
        <w:ind w:left="720" w:hanging="706"/>
        <w:rPr>
          <w:rFonts w:ascii="Gill Sans" w:hAnsi="Gill Sans" w:cstheme="minorBidi"/>
          <w:lang w:val="es-CO"/>
        </w:rPr>
      </w:pPr>
      <w:r w:rsidRPr="00230684">
        <w:rPr>
          <w:rFonts w:ascii="Gill Sans" w:hAnsi="Gill Sans" w:cstheme="minorBidi"/>
          <w:lang w:val="es-CO"/>
        </w:rPr>
        <w:t xml:space="preserve">DANE </w:t>
      </w:r>
      <w:r w:rsidRPr="00230684">
        <w:rPr>
          <w:rFonts w:ascii="Gill Sans" w:hAnsi="Gill Sans"/>
          <w:lang w:val="es-CO"/>
        </w:rPr>
        <w:t>(</w:t>
      </w:r>
      <w:r w:rsidRPr="00230684">
        <w:rPr>
          <w:rFonts w:ascii="Gill Sans" w:hAnsi="Gill Sans" w:cstheme="minorBidi"/>
          <w:lang w:val="es-CO"/>
        </w:rPr>
        <w:t>Departamento Administrativo Nacional de Estadística) (2016). 3er Censo Nacional Agropecuario. Hay campo para todos. Tomo 2. Resultados. Bogotá</w:t>
      </w:r>
      <w:r w:rsidRPr="008377CE">
        <w:rPr>
          <w:rFonts w:ascii="Gill Sans" w:hAnsi="Gill Sans" w:cstheme="minorBidi"/>
          <w:lang w:val="es-CO"/>
        </w:rPr>
        <w:t>: DANE, 2016.</w:t>
      </w:r>
    </w:p>
    <w:p w14:paraId="565C658A" w14:textId="77777777" w:rsidR="008377CE" w:rsidRDefault="008377CE" w:rsidP="008377CE">
      <w:pPr>
        <w:spacing w:after="160" w:line="259" w:lineRule="auto"/>
        <w:ind w:left="720" w:hanging="706"/>
        <w:rPr>
          <w:rFonts w:ascii="Gill Sans" w:hAnsi="Gill Sans" w:cstheme="minorBidi"/>
          <w:lang w:val="es-CO"/>
        </w:rPr>
      </w:pPr>
      <w:r w:rsidRPr="002A7C16">
        <w:rPr>
          <w:rFonts w:ascii="Gill Sans" w:hAnsi="Gill Sans" w:cstheme="minorBidi"/>
          <w:lang w:val="es-CO"/>
        </w:rPr>
        <w:t xml:space="preserve">DANE (Departamento Administrativo Nacional de Estadística). 3er Censo Nacional Agropecuario (CAN). </w:t>
      </w:r>
      <w:r w:rsidRPr="008377CE">
        <w:rPr>
          <w:rFonts w:ascii="Gill Sans" w:hAnsi="Gill Sans" w:cstheme="minorBidi"/>
          <w:lang w:val="es-CO"/>
        </w:rPr>
        <w:t>Entrega de Resultados. Cifras definitivas. Bogotá: DANE, 2015.</w:t>
      </w:r>
    </w:p>
    <w:p w14:paraId="31B04782" w14:textId="77777777" w:rsidR="008377CE" w:rsidRPr="002A7C16" w:rsidRDefault="008377CE" w:rsidP="008377CE">
      <w:pPr>
        <w:spacing w:after="160" w:line="259" w:lineRule="auto"/>
        <w:ind w:left="720" w:hanging="706"/>
        <w:rPr>
          <w:rFonts w:ascii="Gill Sans" w:eastAsia="Gill Sans" w:hAnsi="Gill Sans" w:cs="Gill Sans"/>
          <w:i/>
          <w:iCs/>
          <w:lang w:val="es-CO"/>
        </w:rPr>
      </w:pPr>
      <w:r w:rsidRPr="002A7C16">
        <w:rPr>
          <w:rFonts w:ascii="Gill Sans" w:hAnsi="Gill Sans"/>
          <w:lang w:val="es-CO"/>
        </w:rPr>
        <w:t>DANE (</w:t>
      </w:r>
      <w:r w:rsidRPr="002A7C16">
        <w:rPr>
          <w:rFonts w:ascii="Gill Sans" w:hAnsi="Gill Sans" w:cstheme="minorBidi"/>
          <w:lang w:val="es-CO"/>
        </w:rPr>
        <w:t>Departamento Administrativo Nacional de Estadística) Geovisor Censo Agropecuario (CNA).</w:t>
      </w:r>
      <w:r w:rsidRPr="002A7C16">
        <w:rPr>
          <w:rFonts w:ascii="Gill Sans" w:hAnsi="Gill Sans"/>
          <w:lang w:val="es-CO"/>
        </w:rPr>
        <w:t xml:space="preserve"> Colombia: DANE, 2014. Disponi</w:t>
      </w:r>
      <w:r w:rsidRPr="002A7C16">
        <w:rPr>
          <w:rFonts w:ascii="Gill Sans" w:hAnsi="Gill Sans" w:cstheme="minorBidi"/>
          <w:lang w:val="es-CO"/>
        </w:rPr>
        <w:t>ble en:</w:t>
      </w:r>
      <w:r>
        <w:rPr>
          <w:rFonts w:ascii="Gill Sans" w:hAnsi="Gill Sans" w:cstheme="minorBidi"/>
          <w:lang w:val="es-CO"/>
        </w:rPr>
        <w:t xml:space="preserve"> </w:t>
      </w:r>
      <w:hyperlink r:id="rId97" w:history="1">
        <w:r w:rsidRPr="001F6FC6">
          <w:rPr>
            <w:rStyle w:val="Hipervnculo"/>
            <w:rFonts w:ascii="Gill Sans" w:eastAsia="Gill Sans" w:hAnsi="Gill Sans" w:cs="Gill Sans"/>
            <w:lang w:val="es-CO"/>
          </w:rPr>
          <w:t>https://geoportal.dane.gov.co/geovisores/economia/censo-nacional-agropecuario</w:t>
        </w:r>
        <w:r w:rsidRPr="001F6FC6">
          <w:rPr>
            <w:rStyle w:val="Hipervnculo"/>
            <w:rFonts w:ascii="Gill Sans" w:eastAsia="Gill Sans" w:hAnsi="Gill Sans" w:cs="Gill Sans"/>
            <w:i/>
            <w:iCs/>
            <w:lang w:val="es-CO"/>
          </w:rPr>
          <w:t>/</w:t>
        </w:r>
      </w:hyperlink>
    </w:p>
    <w:p w14:paraId="716F0800" w14:textId="479922D4" w:rsidR="000C43FE" w:rsidRDefault="000C43FE" w:rsidP="000C43FE">
      <w:pPr>
        <w:spacing w:after="160" w:line="259" w:lineRule="auto"/>
        <w:ind w:left="720" w:hanging="706"/>
        <w:rPr>
          <w:rFonts w:ascii="Gill Sans" w:eastAsiaTheme="minorHAnsi" w:hAnsi="Gill Sans" w:cstheme="minorBidi"/>
          <w:lang w:val="es-CO"/>
        </w:rPr>
      </w:pPr>
      <w:r w:rsidRPr="000C43FE">
        <w:rPr>
          <w:rFonts w:ascii="Gill Sans" w:eastAsiaTheme="minorHAnsi" w:hAnsi="Gill Sans" w:cstheme="minorBidi"/>
          <w:lang w:val="es-CO"/>
        </w:rPr>
        <w:t xml:space="preserve">De Petre, Antonio, José L. Panigatti y José A. Ferrer. </w:t>
      </w:r>
      <w:r w:rsidRPr="000C43FE">
        <w:rPr>
          <w:rFonts w:ascii="Gill Sans" w:eastAsiaTheme="minorHAnsi" w:hAnsi="Gill Sans" w:cstheme="minorBidi"/>
          <w:i/>
          <w:iCs/>
          <w:lang w:val="es-CO"/>
        </w:rPr>
        <w:t xml:space="preserve">Diccionario de términos edafológicos y otras voces asociadas. </w:t>
      </w:r>
      <w:r w:rsidRPr="000C43FE">
        <w:rPr>
          <w:rFonts w:ascii="Gill Sans" w:eastAsiaTheme="minorHAnsi" w:hAnsi="Gill Sans" w:cstheme="minorBidi"/>
          <w:lang w:val="es-CO"/>
        </w:rPr>
        <w:t>Argentina: AACD – UNER, 2012.</w:t>
      </w:r>
    </w:p>
    <w:p w14:paraId="3CF33DD1" w14:textId="305CF878" w:rsidR="008377CE" w:rsidRPr="000C43FE" w:rsidRDefault="008377CE" w:rsidP="008377CE">
      <w:pPr>
        <w:spacing w:after="160" w:line="259" w:lineRule="auto"/>
        <w:ind w:left="720" w:hanging="706"/>
        <w:rPr>
          <w:rFonts w:ascii="Gill Sans" w:eastAsia="Gill Sans" w:hAnsi="Gill Sans" w:cs="Gill Sans"/>
          <w:lang w:val="es-CO"/>
        </w:rPr>
      </w:pPr>
      <w:r w:rsidRPr="008377CE">
        <w:rPr>
          <w:rFonts w:ascii="Gill Sans" w:eastAsia="Gill Sans" w:hAnsi="Gill Sans" w:cs="Gill Sans"/>
          <w:lang w:val="es-CO"/>
        </w:rPr>
        <w:t>Díaz, Juan</w:t>
      </w:r>
      <w:r w:rsidRPr="002A7C16">
        <w:rPr>
          <w:rFonts w:ascii="Gill Sans" w:eastAsia="Gill Sans" w:hAnsi="Gill Sans" w:cs="Gill Sans"/>
          <w:i/>
          <w:iCs/>
          <w:lang w:val="es-CO"/>
        </w:rPr>
        <w:t xml:space="preserve"> </w:t>
      </w:r>
      <w:r w:rsidRPr="008377CE">
        <w:rPr>
          <w:rFonts w:ascii="Gill Sans" w:eastAsia="Gill Sans" w:hAnsi="Gill Sans" w:cs="Gill Sans"/>
          <w:lang w:val="es-CO"/>
        </w:rPr>
        <w:t>M. y Juliana Galeano</w:t>
      </w:r>
      <w:r w:rsidRPr="002A7C16">
        <w:rPr>
          <w:rFonts w:ascii="Gill Sans" w:eastAsia="Gill Sans" w:hAnsi="Gill Sans" w:cs="Gill Sans"/>
          <w:i/>
          <w:iCs/>
          <w:lang w:val="es-CO"/>
        </w:rPr>
        <w:t>. “E</w:t>
      </w:r>
      <w:r w:rsidRPr="000C43FE">
        <w:rPr>
          <w:rFonts w:ascii="Gill Sans" w:eastAsia="Gill Sans" w:hAnsi="Gill Sans" w:cs="Gill Sans"/>
          <w:lang w:val="es-CO"/>
        </w:rPr>
        <w:t xml:space="preserve">l entorno biogeofísico”. </w:t>
      </w:r>
      <w:r w:rsidRPr="000C43FE">
        <w:rPr>
          <w:rFonts w:ascii="Gill Sans" w:eastAsia="Gill Sans" w:hAnsi="Gill Sans" w:cs="Gill Sans"/>
          <w:b/>
          <w:bCs/>
          <w:lang w:val="es-CO"/>
        </w:rPr>
        <w:t>En</w:t>
      </w:r>
      <w:r w:rsidRPr="000C43FE">
        <w:rPr>
          <w:rFonts w:ascii="Gill Sans" w:eastAsia="Gill Sans" w:hAnsi="Gill Sans" w:cs="Gill Sans"/>
          <w:i/>
          <w:iCs/>
          <w:lang w:val="es-CO"/>
        </w:rPr>
        <w:t>:</w:t>
      </w:r>
      <w:r w:rsidRPr="000C43FE">
        <w:rPr>
          <w:rFonts w:ascii="Gill Sans" w:eastAsiaTheme="minorHAnsi" w:hAnsi="Gill Sans" w:cstheme="minorBidi"/>
          <w:i/>
          <w:iCs/>
          <w:lang w:val="es-CO"/>
        </w:rPr>
        <w:t xml:space="preserve"> </w:t>
      </w:r>
      <w:r w:rsidRPr="000C43FE">
        <w:rPr>
          <w:rFonts w:ascii="Gill Sans" w:eastAsia="Gill Sans" w:hAnsi="Gill Sans" w:cs="Gill Sans"/>
          <w:i/>
          <w:iCs/>
          <w:lang w:val="es-CO"/>
        </w:rPr>
        <w:t>La pesca artesanal en la costa norte del Pacífico colombiano: un horizonte ambivalente</w:t>
      </w:r>
      <w:r w:rsidRPr="000C43FE">
        <w:rPr>
          <w:rFonts w:ascii="Gill Sans" w:eastAsia="Gill Sans" w:hAnsi="Gill Sans" w:cs="Gill Sans"/>
          <w:lang w:val="es-CO"/>
        </w:rPr>
        <w:t xml:space="preserve">, </w:t>
      </w:r>
      <w:r w:rsidRPr="000C43FE">
        <w:rPr>
          <w:rFonts w:ascii="Gill Sans" w:eastAsia="Gill Sans" w:hAnsi="Gill Sans" w:cs="Gill Sans"/>
          <w:b/>
          <w:bCs/>
          <w:lang w:val="es-CO"/>
        </w:rPr>
        <w:t>Coordinado por</w:t>
      </w:r>
      <w:r w:rsidRPr="000C43FE">
        <w:rPr>
          <w:rFonts w:ascii="Gill Sans" w:eastAsia="Gill Sans" w:hAnsi="Gill Sans" w:cs="Gill Sans"/>
          <w:lang w:val="es-CO"/>
        </w:rPr>
        <w:t xml:space="preserve"> Juan Manuel Posada, 15 -27. Colombia: Fundación MarViva, 2016.</w:t>
      </w:r>
    </w:p>
    <w:p w14:paraId="58D9F75B" w14:textId="5542103B" w:rsidR="008377CE" w:rsidRPr="001477D7" w:rsidRDefault="008377CE" w:rsidP="008377CE">
      <w:pPr>
        <w:spacing w:after="160" w:line="259" w:lineRule="auto"/>
        <w:ind w:left="720" w:hanging="706"/>
        <w:rPr>
          <w:rFonts w:ascii="Gill Sans" w:eastAsiaTheme="minorHAnsi" w:hAnsi="Gill Sans" w:cstheme="minorBidi"/>
          <w:lang w:val="en-US"/>
        </w:rPr>
      </w:pPr>
      <w:r w:rsidRPr="000C43FE">
        <w:rPr>
          <w:rFonts w:ascii="Gill Sans" w:eastAsiaTheme="minorHAnsi" w:hAnsi="Gill Sans" w:cstheme="minorBidi"/>
          <w:lang w:val="es-CO"/>
        </w:rPr>
        <w:t xml:space="preserve">Díaz Merlano, Juan M. y Fernando Ghast. </w:t>
      </w:r>
      <w:r w:rsidRPr="000C43FE">
        <w:rPr>
          <w:rFonts w:ascii="Gill Sans" w:eastAsiaTheme="minorHAnsi" w:hAnsi="Gill Sans" w:cstheme="minorBidi"/>
          <w:i/>
          <w:iCs/>
          <w:lang w:val="es-CO"/>
        </w:rPr>
        <w:t>El Chocó biogeográfico de Colombia</w:t>
      </w:r>
      <w:r w:rsidRPr="000C43FE">
        <w:rPr>
          <w:rFonts w:ascii="Gill Sans" w:eastAsiaTheme="minorHAnsi" w:hAnsi="Gill Sans" w:cstheme="minorBidi"/>
          <w:lang w:val="es-CO"/>
        </w:rPr>
        <w:t xml:space="preserve">. </w:t>
      </w:r>
      <w:r w:rsidRPr="001477D7">
        <w:rPr>
          <w:rFonts w:ascii="Gill Sans" w:eastAsiaTheme="minorHAnsi" w:hAnsi="Gill Sans" w:cstheme="minorBidi"/>
          <w:lang w:val="en-US"/>
        </w:rPr>
        <w:t>Colombia: iM Editores, 2011.</w:t>
      </w:r>
    </w:p>
    <w:p w14:paraId="540F2805" w14:textId="77777777" w:rsidR="008377CE" w:rsidRPr="00230684" w:rsidRDefault="008377CE" w:rsidP="008377CE">
      <w:pPr>
        <w:spacing w:after="160" w:line="259" w:lineRule="auto"/>
        <w:ind w:left="720" w:hanging="706"/>
        <w:rPr>
          <w:rFonts w:ascii="Gill Sans" w:eastAsiaTheme="minorHAnsi" w:hAnsi="Gill Sans" w:cstheme="minorBidi"/>
          <w:lang w:val="es-CO"/>
        </w:rPr>
      </w:pPr>
      <w:r w:rsidRPr="00230684">
        <w:rPr>
          <w:rFonts w:ascii="Gill Sans" w:eastAsiaTheme="minorHAnsi" w:hAnsi="Gill Sans" w:cstheme="minorBidi"/>
          <w:lang w:val="en-US"/>
        </w:rPr>
        <w:t xml:space="preserve">Duque, Hernán. “The Choco Block in the northwestern corner of South America: Structural, tectonostratigraphic, and paleogeographic implications”. </w:t>
      </w:r>
      <w:r w:rsidRPr="00230684">
        <w:rPr>
          <w:rFonts w:ascii="Gill Sans" w:eastAsiaTheme="minorHAnsi" w:hAnsi="Gill Sans" w:cstheme="minorBidi"/>
          <w:i/>
          <w:iCs/>
          <w:lang w:val="es-CO"/>
        </w:rPr>
        <w:t>South American Earth Sciences</w:t>
      </w:r>
      <w:r w:rsidRPr="00230684">
        <w:rPr>
          <w:rFonts w:ascii="Gill Sans" w:eastAsiaTheme="minorHAnsi" w:hAnsi="Gill Sans" w:cstheme="minorBidi"/>
          <w:lang w:val="es-CO"/>
        </w:rPr>
        <w:t>, 3 (1999): 71-84.</w:t>
      </w:r>
    </w:p>
    <w:p w14:paraId="41E515AA" w14:textId="77777777" w:rsidR="00637B38" w:rsidRPr="00230684" w:rsidRDefault="00637B38" w:rsidP="00637B38">
      <w:pPr>
        <w:spacing w:after="160" w:line="259" w:lineRule="auto"/>
        <w:ind w:left="720" w:hanging="706"/>
        <w:rPr>
          <w:rFonts w:ascii="Gill Sans" w:eastAsiaTheme="minorHAnsi" w:hAnsi="Gill Sans" w:cstheme="minorBidi"/>
          <w:lang w:val="es-CO"/>
        </w:rPr>
      </w:pPr>
      <w:r w:rsidRPr="00230684">
        <w:rPr>
          <w:rFonts w:ascii="Gill Sans" w:eastAsiaTheme="minorHAnsi" w:hAnsi="Gill Sans" w:cstheme="minorBidi"/>
          <w:lang w:val="es-CO"/>
        </w:rPr>
        <w:t>DNP (Departamento Nacional de Planeación) Perfil socioeconómico municipal. Nuquí, Chocó: DNP, 2020.</w:t>
      </w:r>
    </w:p>
    <w:p w14:paraId="1DC2035A" w14:textId="77777777" w:rsidR="000C43FE" w:rsidRPr="00230684" w:rsidRDefault="000C43FE" w:rsidP="000C43FE">
      <w:pPr>
        <w:spacing w:after="160" w:line="259" w:lineRule="auto"/>
        <w:ind w:left="720" w:hanging="706"/>
        <w:rPr>
          <w:rFonts w:ascii="Gill Sans" w:eastAsiaTheme="minorHAnsi" w:hAnsi="Gill Sans" w:cstheme="minorBidi"/>
          <w:lang w:val="es-CO"/>
        </w:rPr>
      </w:pPr>
      <w:r w:rsidRPr="00230684">
        <w:rPr>
          <w:rFonts w:ascii="Gill Sans" w:eastAsia="Gill Sans" w:hAnsi="Gill Sans" w:cs="Gill Sans"/>
          <w:lang w:val="es-CO"/>
        </w:rPr>
        <w:t xml:space="preserve">DRNA (Departamento De Recursos Naturales y Ambientales). </w:t>
      </w:r>
      <w:r w:rsidRPr="00230684">
        <w:rPr>
          <w:rFonts w:ascii="Gill Sans" w:eastAsia="Gill Sans" w:hAnsi="Gill Sans" w:cs="Gill Sans"/>
          <w:i/>
          <w:iCs/>
          <w:lang w:val="es-CO"/>
        </w:rPr>
        <w:t>La importantica de los ríos</w:t>
      </w:r>
      <w:r w:rsidRPr="00230684">
        <w:rPr>
          <w:rFonts w:ascii="Gill Sans" w:eastAsia="Gill Sans" w:hAnsi="Gill Sans" w:cs="Gill Sans"/>
          <w:lang w:val="es-CO"/>
        </w:rPr>
        <w:t xml:space="preserve">. Puerto Rico: Hojas de nuestro ambiente., 2007. </w:t>
      </w:r>
    </w:p>
    <w:p w14:paraId="35461074" w14:textId="77777777" w:rsidR="00E34583" w:rsidRPr="00E34583" w:rsidRDefault="00E34583" w:rsidP="00E34583">
      <w:pPr>
        <w:spacing w:after="160" w:line="259" w:lineRule="auto"/>
        <w:ind w:left="720" w:hanging="706"/>
        <w:rPr>
          <w:rFonts w:ascii="Gill Sans" w:eastAsiaTheme="minorHAnsi" w:hAnsi="Gill Sans" w:cstheme="minorBidi"/>
          <w:lang w:val="es-CO"/>
        </w:rPr>
      </w:pPr>
      <w:r w:rsidRPr="00230684">
        <w:rPr>
          <w:rFonts w:ascii="Gill Sans" w:hAnsi="Gill Sans" w:cstheme="minorBidi"/>
          <w:lang w:val="es-CO"/>
        </w:rPr>
        <w:t xml:space="preserve">Echeverry, Juan A. “Territorio como cuerpo y territorio como naturaleza ¿Diálogo intercultural?” </w:t>
      </w:r>
      <w:r w:rsidRPr="00230684">
        <w:rPr>
          <w:rFonts w:ascii="Gill Sans" w:hAnsi="Gill Sans" w:cstheme="minorBidi"/>
          <w:b/>
          <w:bCs/>
          <w:lang w:val="es-CO"/>
        </w:rPr>
        <w:t>En</w:t>
      </w:r>
      <w:r w:rsidRPr="00230684">
        <w:rPr>
          <w:rFonts w:ascii="Gill Sans" w:hAnsi="Gill Sans" w:cstheme="minorBidi"/>
          <w:lang w:val="es-CO"/>
        </w:rPr>
        <w:t xml:space="preserve">: Tierra adentro, </w:t>
      </w:r>
      <w:r w:rsidRPr="00230684">
        <w:rPr>
          <w:rFonts w:ascii="Gill Sans" w:hAnsi="Gill Sans" w:cstheme="minorBidi"/>
          <w:b/>
          <w:bCs/>
          <w:lang w:val="es-CO"/>
        </w:rPr>
        <w:t>coordinado por</w:t>
      </w:r>
      <w:r w:rsidRPr="00230684">
        <w:rPr>
          <w:rFonts w:ascii="Gill Sans" w:hAnsi="Gill Sans"/>
          <w:lang w:val="es-CO"/>
        </w:rPr>
        <w:t>:</w:t>
      </w:r>
      <w:r w:rsidRPr="00230684">
        <w:rPr>
          <w:rFonts w:ascii="Gill Sans" w:hAnsi="Gill Sans" w:cstheme="minorBidi"/>
          <w:lang w:val="es-CO"/>
        </w:rPr>
        <w:t xml:space="preserve"> Surralles, Alexandre y Pedro G. Hierro, 259-275. Colombia: Territorio indígena y percepción del entorno. Copenhague: Grupo Internacional del Trabajo sobre Grupos Indígenas, </w:t>
      </w:r>
      <w:r w:rsidRPr="00230684">
        <w:rPr>
          <w:rFonts w:ascii="Gill Sans" w:eastAsiaTheme="minorHAnsi" w:hAnsi="Gill Sans" w:cstheme="minorBidi"/>
          <w:lang w:val="es-CO"/>
        </w:rPr>
        <w:t>2004.</w:t>
      </w:r>
    </w:p>
    <w:p w14:paraId="4D778621" w14:textId="3E290B63" w:rsidR="00B969CD" w:rsidRDefault="00B969CD" w:rsidP="00B969CD">
      <w:pPr>
        <w:spacing w:after="160" w:line="259" w:lineRule="auto"/>
        <w:ind w:left="720" w:hanging="706"/>
        <w:rPr>
          <w:rFonts w:ascii="Gill Sans" w:eastAsiaTheme="minorHAnsi" w:hAnsi="Gill Sans" w:cstheme="minorBidi"/>
          <w:lang w:val="es-CO"/>
        </w:rPr>
      </w:pPr>
      <w:r w:rsidRPr="00E34583">
        <w:rPr>
          <w:rFonts w:ascii="Gill Sans" w:eastAsiaTheme="minorHAnsi" w:hAnsi="Gill Sans" w:cstheme="minorBidi"/>
          <w:lang w:val="es-CO"/>
        </w:rPr>
        <w:t>Elands, B. H. M., Kati Vierikko, Erik Andersso</w:t>
      </w:r>
      <w:r w:rsidRPr="004739BC">
        <w:rPr>
          <w:rFonts w:ascii="Gill Sans" w:hAnsi="Gill Sans" w:cstheme="minorBidi"/>
          <w:lang w:val="es-CO"/>
        </w:rPr>
        <w:t xml:space="preserve">n, Leonie Fischer, Pigon Gonzalves, Dagmar Haase, I Kowarik, A.C Luz, J. Niemela, M. Santos y K.F Wiersum. </w:t>
      </w:r>
      <w:r w:rsidRPr="00B969CD">
        <w:rPr>
          <w:rFonts w:ascii="Gill Sans" w:hAnsi="Gill Sans" w:cstheme="minorBidi"/>
          <w:lang w:val="en-US"/>
        </w:rPr>
        <w:t xml:space="preserve">“Biocultural diversity: A novel concept to assess human-nature interrelations, nature conservation and stewardship in cities”. </w:t>
      </w:r>
      <w:r w:rsidRPr="004739BC">
        <w:rPr>
          <w:rFonts w:ascii="Gill Sans" w:hAnsi="Gill Sans" w:cstheme="minorBidi"/>
          <w:lang w:val="es-CO"/>
        </w:rPr>
        <w:t xml:space="preserve">Urban </w:t>
      </w:r>
      <w:r w:rsidRPr="00B969CD">
        <w:rPr>
          <w:rFonts w:ascii="Gill Sans" w:eastAsiaTheme="minorHAnsi" w:hAnsi="Gill Sans" w:cstheme="minorBidi"/>
          <w:lang w:val="es-CO"/>
        </w:rPr>
        <w:t>Forestry &amp; Urban Greening 40 (2018): 29-34</w:t>
      </w:r>
    </w:p>
    <w:p w14:paraId="5FACB098" w14:textId="0C3B2D52" w:rsidR="008377CE" w:rsidRDefault="008377CE" w:rsidP="008377CE">
      <w:pPr>
        <w:spacing w:after="160" w:line="259" w:lineRule="auto"/>
        <w:ind w:left="720" w:hanging="706"/>
        <w:rPr>
          <w:rFonts w:ascii="Gill Sans" w:eastAsia="Gill Sans" w:hAnsi="Gill Sans" w:cs="Gill Sans"/>
          <w:lang w:val="es-CO"/>
        </w:rPr>
      </w:pPr>
      <w:r w:rsidRPr="000C43FE">
        <w:rPr>
          <w:rFonts w:ascii="Gill Sans" w:eastAsia="Gill Sans" w:hAnsi="Gill Sans" w:cs="Gill Sans"/>
          <w:lang w:val="es-CO"/>
        </w:rPr>
        <w:t xml:space="preserve">Elliott, Simon. </w:t>
      </w:r>
      <w:r w:rsidRPr="000C43FE">
        <w:rPr>
          <w:rFonts w:ascii="Gill Sans" w:eastAsia="Gill Sans" w:hAnsi="Gill Sans" w:cs="Gill Sans"/>
          <w:i/>
          <w:iCs/>
          <w:lang w:val="es-CO"/>
        </w:rPr>
        <w:t xml:space="preserve">El río y la forma. Introducción a la geomorfología fluvial. </w:t>
      </w:r>
      <w:r w:rsidRPr="000C43FE">
        <w:rPr>
          <w:rFonts w:ascii="Gill Sans" w:eastAsia="Gill Sans" w:hAnsi="Gill Sans" w:cs="Gill Sans"/>
          <w:lang w:val="es-CO"/>
        </w:rPr>
        <w:t>Chile: Ril editores, 2010</w:t>
      </w:r>
      <w:r w:rsidRPr="000C43FE">
        <w:rPr>
          <w:rFonts w:ascii="Gill Sans" w:eastAsia="Gill Sans" w:hAnsi="Gill Sans" w:cs="Gill Sans"/>
          <w:i/>
          <w:iCs/>
          <w:lang w:val="es-CO"/>
        </w:rPr>
        <w:t>.</w:t>
      </w:r>
    </w:p>
    <w:p w14:paraId="092880B2" w14:textId="77777777" w:rsidR="008377CE" w:rsidRPr="000C43FE" w:rsidRDefault="008377CE" w:rsidP="008377CE">
      <w:pPr>
        <w:spacing w:after="160" w:line="259" w:lineRule="auto"/>
        <w:ind w:left="720" w:hanging="706"/>
        <w:rPr>
          <w:rFonts w:ascii="Gill Sans" w:eastAsia="Gill Sans" w:hAnsi="Gill Sans" w:cs="Gill Sans"/>
          <w:lang w:val="es-CO"/>
        </w:rPr>
      </w:pPr>
      <w:r w:rsidRPr="000C43FE">
        <w:rPr>
          <w:rFonts w:ascii="Gill Sans" w:eastAsia="Gill Sans" w:hAnsi="Gill Sans" w:cs="Gill Sans"/>
          <w:lang w:val="es-CO"/>
        </w:rPr>
        <w:t xml:space="preserve">Eslava, Jesús A. Climatología y diversidad climática de Colombia. </w:t>
      </w:r>
      <w:r w:rsidRPr="000C43FE">
        <w:rPr>
          <w:rFonts w:ascii="Gill Sans" w:eastAsiaTheme="minorHAnsi" w:hAnsi="Gill Sans" w:cstheme="minorBidi"/>
          <w:i/>
          <w:iCs/>
          <w:lang w:val="es-CO"/>
        </w:rPr>
        <w:t xml:space="preserve">Revista academia colombiana de ciencias exactas </w:t>
      </w:r>
      <w:r w:rsidRPr="000C43FE">
        <w:rPr>
          <w:rFonts w:ascii="Gill Sans" w:eastAsiaTheme="minorHAnsi" w:hAnsi="Gill Sans" w:cstheme="minorBidi"/>
          <w:lang w:val="es-CO"/>
        </w:rPr>
        <w:t>72 (1993): 507-538.</w:t>
      </w:r>
    </w:p>
    <w:p w14:paraId="2F531CDD" w14:textId="77777777" w:rsidR="000C43FE" w:rsidRPr="00230684" w:rsidRDefault="000C43FE" w:rsidP="000C43FE">
      <w:pPr>
        <w:spacing w:after="160" w:line="259" w:lineRule="auto"/>
        <w:ind w:left="720" w:hanging="706"/>
        <w:rPr>
          <w:rFonts w:ascii="Gill Sans" w:eastAsiaTheme="minorHAnsi" w:hAnsi="Gill Sans" w:cstheme="minorBidi"/>
          <w:lang w:val="es-CO"/>
        </w:rPr>
      </w:pPr>
      <w:r w:rsidRPr="00230684">
        <w:rPr>
          <w:rFonts w:ascii="Gill Sans" w:eastAsiaTheme="minorHAnsi" w:hAnsi="Gill Sans" w:cstheme="minorBidi"/>
          <w:lang w:val="es-CO"/>
        </w:rPr>
        <w:t>Espinoza, Valentina. “Quiebre de la placa farall</w:t>
      </w:r>
      <w:r w:rsidRPr="00230684">
        <w:rPr>
          <w:rFonts w:ascii="Gill Sans" w:eastAsiaTheme="minorHAnsi" w:hAnsi="Gill Sans" w:cstheme="minorBidi" w:hint="eastAsia"/>
          <w:lang w:val="es-CO"/>
        </w:rPr>
        <w:t>ó</w:t>
      </w:r>
      <w:r w:rsidRPr="00230684">
        <w:rPr>
          <w:rFonts w:ascii="Gill Sans" w:eastAsiaTheme="minorHAnsi" w:hAnsi="Gill Sans" w:cstheme="minorBidi"/>
          <w:lang w:val="es-CO"/>
        </w:rPr>
        <w:t>n an</w:t>
      </w:r>
      <w:r w:rsidRPr="00230684">
        <w:rPr>
          <w:rFonts w:ascii="Gill Sans" w:eastAsiaTheme="minorHAnsi" w:hAnsi="Gill Sans" w:cstheme="minorBidi" w:hint="eastAsia"/>
          <w:lang w:val="es-CO"/>
        </w:rPr>
        <w:t>á</w:t>
      </w:r>
      <w:r w:rsidRPr="00230684">
        <w:rPr>
          <w:rFonts w:ascii="Gill Sans" w:eastAsiaTheme="minorHAnsi" w:hAnsi="Gill Sans" w:cstheme="minorBidi"/>
          <w:lang w:val="es-CO"/>
        </w:rPr>
        <w:t>lisis cinem</w:t>
      </w:r>
      <w:r w:rsidRPr="00230684">
        <w:rPr>
          <w:rFonts w:ascii="Gill Sans" w:eastAsiaTheme="minorHAnsi" w:hAnsi="Gill Sans" w:cstheme="minorBidi" w:hint="eastAsia"/>
          <w:lang w:val="es-CO"/>
        </w:rPr>
        <w:t>á</w:t>
      </w:r>
      <w:r w:rsidRPr="00230684">
        <w:rPr>
          <w:rFonts w:ascii="Gill Sans" w:eastAsiaTheme="minorHAnsi" w:hAnsi="Gill Sans" w:cstheme="minorBidi"/>
          <w:lang w:val="es-CO"/>
        </w:rPr>
        <w:t>tico e implicancias geodin</w:t>
      </w:r>
      <w:r w:rsidRPr="00230684">
        <w:rPr>
          <w:rFonts w:ascii="Gill Sans" w:eastAsiaTheme="minorHAnsi" w:hAnsi="Gill Sans" w:cstheme="minorBidi" w:hint="eastAsia"/>
          <w:lang w:val="es-CO"/>
        </w:rPr>
        <w:t>á</w:t>
      </w:r>
      <w:r w:rsidRPr="00230684">
        <w:rPr>
          <w:rFonts w:ascii="Gill Sans" w:eastAsiaTheme="minorHAnsi" w:hAnsi="Gill Sans" w:cstheme="minorBidi"/>
          <w:lang w:val="es-CO"/>
        </w:rPr>
        <w:t xml:space="preserve">micas”. </w:t>
      </w:r>
      <w:r w:rsidRPr="00230684">
        <w:rPr>
          <w:rFonts w:ascii="Gill Sans" w:eastAsiaTheme="minorHAnsi" w:hAnsi="Gill Sans" w:cstheme="minorBidi"/>
          <w:b/>
          <w:bCs/>
          <w:lang w:val="es-CO"/>
        </w:rPr>
        <w:t>Proyecto de grado</w:t>
      </w:r>
      <w:r w:rsidRPr="00230684">
        <w:rPr>
          <w:rFonts w:ascii="Gill Sans" w:eastAsiaTheme="minorHAnsi" w:hAnsi="Gill Sans" w:cstheme="minorBidi"/>
          <w:lang w:val="es-CO"/>
        </w:rPr>
        <w:t>, universidad de concepción, 2019.</w:t>
      </w:r>
    </w:p>
    <w:p w14:paraId="3CC53F86" w14:textId="04159A5F" w:rsidR="000C43FE" w:rsidRPr="00230684" w:rsidRDefault="000C43FE" w:rsidP="000C43FE">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Fundación Cultural de Andagoya. </w:t>
      </w:r>
      <w:r w:rsidRPr="00230684">
        <w:rPr>
          <w:rFonts w:ascii="Gill Sans" w:eastAsia="Times New Roman" w:hAnsi="Gill Sans" w:cs="Times New Roman"/>
          <w:i/>
          <w:iCs/>
          <w:lang w:val="es-CO" w:eastAsia="es-CO"/>
        </w:rPr>
        <w:t>Gualíes, alabaos y levantamientos de tumba contados por Alagualí y Alagua, dos niños del Medio San Juan</w:t>
      </w:r>
      <w:r w:rsidRPr="00230684">
        <w:rPr>
          <w:rFonts w:ascii="Gill Sans" w:eastAsia="Times New Roman" w:hAnsi="Gill Sans" w:cs="Times New Roman"/>
          <w:lang w:val="es-CO" w:eastAsia="es-CO"/>
        </w:rPr>
        <w:t>. Colombia: Fundación Acua, 2016.</w:t>
      </w:r>
    </w:p>
    <w:p w14:paraId="039B9BE0" w14:textId="77777777" w:rsidR="008377CE" w:rsidRPr="00230684" w:rsidRDefault="008377CE" w:rsidP="008377CE">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Fundación Cultural de Andagoya. G</w:t>
      </w:r>
      <w:r w:rsidRPr="00230684">
        <w:rPr>
          <w:rFonts w:ascii="Gill Sans" w:eastAsia="Times New Roman" w:hAnsi="Gill Sans" w:cs="Times New Roman"/>
          <w:i/>
          <w:iCs/>
          <w:lang w:val="es-CO" w:eastAsia="es-CO"/>
        </w:rPr>
        <w:t>ualíes, alabaos y levantamiento de la tumba, ritos mortuorios de las comunidades Afro del municipio del medio San Juan</w:t>
      </w:r>
      <w:r w:rsidRPr="00230684">
        <w:rPr>
          <w:rFonts w:ascii="Gill Sans" w:eastAsia="Times New Roman" w:hAnsi="Gill Sans" w:cs="Times New Roman"/>
          <w:lang w:val="es-CO" w:eastAsia="es-CO"/>
        </w:rPr>
        <w:t xml:space="preserve">. Colombia: Ministerio de Cultura, 2014. </w:t>
      </w:r>
    </w:p>
    <w:p w14:paraId="7622D7F6" w14:textId="6CDA0D9F" w:rsidR="000C43FE" w:rsidRPr="00230684" w:rsidRDefault="000C43FE" w:rsidP="000C43FE">
      <w:pPr>
        <w:spacing w:after="160" w:line="259" w:lineRule="auto"/>
        <w:ind w:left="720" w:hanging="706"/>
        <w:rPr>
          <w:rFonts w:ascii="Gill Sans" w:eastAsia="Gill Sans" w:hAnsi="Gill Sans" w:cs="Gill Sans"/>
          <w:lang w:val="es-CO"/>
        </w:rPr>
      </w:pPr>
      <w:r w:rsidRPr="00230684">
        <w:rPr>
          <w:rFonts w:ascii="Gill Sans" w:eastAsia="Gill Sans" w:hAnsi="Gill Sans" w:cs="Gill Sans"/>
          <w:lang w:val="es-CO"/>
        </w:rPr>
        <w:t xml:space="preserve">Flórez, Antonio. </w:t>
      </w:r>
      <w:r w:rsidRPr="00230684">
        <w:rPr>
          <w:rFonts w:ascii="Gill Sans" w:eastAsia="Gill Sans" w:hAnsi="Gill Sans" w:cs="Gill Sans"/>
          <w:i/>
          <w:iCs/>
          <w:lang w:val="es-CO"/>
        </w:rPr>
        <w:t>Colombia: evolución de sus relieves y modelados</w:t>
      </w:r>
      <w:r w:rsidRPr="00230684">
        <w:rPr>
          <w:rFonts w:ascii="Gill Sans" w:eastAsia="Gill Sans" w:hAnsi="Gill Sans" w:cs="Gill Sans"/>
          <w:lang w:val="es-CO"/>
        </w:rPr>
        <w:t>. Bogotá: Unibiblos, 2003.</w:t>
      </w:r>
    </w:p>
    <w:p w14:paraId="13250354" w14:textId="77777777" w:rsidR="008377CE" w:rsidRPr="008377CE" w:rsidRDefault="008377CE" w:rsidP="008377CE">
      <w:pPr>
        <w:spacing w:after="160" w:line="259" w:lineRule="auto"/>
        <w:ind w:left="720" w:hanging="706"/>
        <w:rPr>
          <w:rFonts w:ascii="Gill Sans" w:eastAsiaTheme="minorHAnsi" w:hAnsi="Gill Sans" w:cstheme="minorBidi"/>
          <w:lang w:val="es-CO"/>
        </w:rPr>
      </w:pPr>
      <w:r w:rsidRPr="00230684">
        <w:rPr>
          <w:rFonts w:ascii="Gill Sans" w:eastAsiaTheme="minorHAnsi" w:hAnsi="Gill Sans" w:cstheme="minorBidi"/>
          <w:lang w:val="es-CO"/>
        </w:rPr>
        <w:t xml:space="preserve">Galvis, Jaime. “Un arco de islas Terciario en el Occidente colombiano”. </w:t>
      </w:r>
      <w:r w:rsidRPr="00230684">
        <w:rPr>
          <w:rFonts w:ascii="Gill Sans" w:eastAsiaTheme="minorHAnsi" w:hAnsi="Gill Sans" w:cstheme="minorBidi"/>
          <w:i/>
          <w:iCs/>
          <w:lang w:val="es-CO"/>
        </w:rPr>
        <w:t>Geología Colombiana</w:t>
      </w:r>
      <w:r w:rsidRPr="00230684">
        <w:rPr>
          <w:rFonts w:ascii="Gill Sans" w:eastAsiaTheme="minorHAnsi" w:hAnsi="Gill Sans" w:cstheme="minorBidi"/>
          <w:lang w:val="es-CO"/>
        </w:rPr>
        <w:t xml:space="preserve"> 11 (1980): 7-43.</w:t>
      </w:r>
    </w:p>
    <w:p w14:paraId="42BCD1E6" w14:textId="77777777" w:rsidR="000C43FE" w:rsidRPr="000C43FE" w:rsidRDefault="000C43FE" w:rsidP="000C43FE">
      <w:pPr>
        <w:spacing w:after="160" w:line="259" w:lineRule="auto"/>
        <w:ind w:left="720" w:hanging="706"/>
        <w:rPr>
          <w:rFonts w:ascii="Gill Sans" w:eastAsia="Gill Sans" w:hAnsi="Gill Sans" w:cs="Gill Sans"/>
          <w:lang w:val="es-CO"/>
        </w:rPr>
      </w:pPr>
      <w:r w:rsidRPr="000C43FE">
        <w:rPr>
          <w:rFonts w:ascii="Gill Sans" w:eastAsia="Gill Sans" w:hAnsi="Gill Sans" w:cs="Gill Sans"/>
          <w:lang w:val="es-CO"/>
        </w:rPr>
        <w:t xml:space="preserve">García, Pedro L, Javier F. Méndez y María F. Zarate. “Delimitación de regiones hidrológicas en Colombia”. </w:t>
      </w:r>
      <w:r w:rsidRPr="000C43FE">
        <w:rPr>
          <w:rFonts w:ascii="Gill Sans" w:eastAsia="Gill Sans" w:hAnsi="Gill Sans" w:cs="Gill Sans"/>
          <w:i/>
          <w:iCs/>
          <w:lang w:val="es-CO"/>
        </w:rPr>
        <w:t>Ingeniería y desarrollo</w:t>
      </w:r>
      <w:r w:rsidRPr="000C43FE">
        <w:rPr>
          <w:rFonts w:ascii="Gill Sans" w:eastAsia="Gill Sans" w:hAnsi="Gill Sans" w:cs="Gill Sans"/>
          <w:lang w:val="es-CO"/>
        </w:rPr>
        <w:t xml:space="preserve"> 35 (2017): 132-151.</w:t>
      </w:r>
    </w:p>
    <w:p w14:paraId="60CD2CA2" w14:textId="0355E075" w:rsidR="000C43FE" w:rsidRPr="001477D7" w:rsidRDefault="000C43FE" w:rsidP="000C43FE">
      <w:pPr>
        <w:spacing w:after="160" w:line="259" w:lineRule="auto"/>
        <w:ind w:left="720" w:hanging="706"/>
        <w:rPr>
          <w:rFonts w:ascii="Gill Sans" w:eastAsia="Gill Sans" w:hAnsi="Gill Sans" w:cs="Gill Sans"/>
          <w:lang w:val="en-US"/>
        </w:rPr>
      </w:pPr>
      <w:r w:rsidRPr="000C43FE">
        <w:rPr>
          <w:rFonts w:ascii="Gill Sans" w:eastAsia="Gill Sans" w:hAnsi="Gill Sans" w:cs="Gill Sans"/>
          <w:lang w:val="es-CO"/>
        </w:rPr>
        <w:t xml:space="preserve">Gastezzi, Paola, Virginia Alvarado y Gabriela Pérez. “La importancia de los ríos como corredores interurbanos”. </w:t>
      </w:r>
      <w:r w:rsidRPr="001477D7">
        <w:rPr>
          <w:rFonts w:ascii="Gill Sans" w:eastAsia="Gill Sans" w:hAnsi="Gill Sans" w:cs="Gill Sans"/>
          <w:i/>
          <w:iCs/>
          <w:lang w:val="en-US"/>
        </w:rPr>
        <w:t>Biocenosis</w:t>
      </w:r>
      <w:r w:rsidRPr="001477D7">
        <w:rPr>
          <w:rFonts w:ascii="Gill Sans" w:eastAsia="Gill Sans" w:hAnsi="Gill Sans" w:cs="Gill Sans"/>
          <w:lang w:val="en-US"/>
        </w:rPr>
        <w:t xml:space="preserve"> 31 (2016): 39 – 45.</w:t>
      </w:r>
    </w:p>
    <w:p w14:paraId="13C5E000" w14:textId="7A11FDCA" w:rsidR="008377CE" w:rsidRDefault="008377CE" w:rsidP="008377CE">
      <w:pPr>
        <w:spacing w:after="160" w:line="259" w:lineRule="auto"/>
        <w:ind w:left="720" w:hanging="706"/>
        <w:rPr>
          <w:rFonts w:ascii="Gill Sans" w:eastAsia="Gill Sans" w:hAnsi="Gill Sans" w:cs="Gill Sans"/>
          <w:lang w:val="es-CO"/>
        </w:rPr>
      </w:pPr>
      <w:r w:rsidRPr="000C43FE">
        <w:rPr>
          <w:rFonts w:ascii="Gill Sans" w:eastAsia="Gill Sans" w:hAnsi="Gill Sans" w:cs="Gill Sans"/>
          <w:lang w:val="en-US"/>
        </w:rPr>
        <w:t xml:space="preserve">Gentry, Alwyn. “Species richness and floristic composition of Choco region plant communities”. </w:t>
      </w:r>
      <w:r w:rsidRPr="000C43FE">
        <w:rPr>
          <w:rFonts w:ascii="Gill Sans" w:eastAsia="Gill Sans" w:hAnsi="Gill Sans" w:cs="Gill Sans"/>
          <w:i/>
          <w:iCs/>
          <w:lang w:val="es-CO"/>
        </w:rPr>
        <w:t>Caldasia</w:t>
      </w:r>
      <w:r w:rsidRPr="000C43FE">
        <w:rPr>
          <w:rFonts w:ascii="Gill Sans" w:eastAsia="Gill Sans" w:hAnsi="Gill Sans" w:cs="Gill Sans"/>
          <w:lang w:val="es-CO"/>
        </w:rPr>
        <w:t xml:space="preserve"> 15 (1986): 71-75.</w:t>
      </w:r>
    </w:p>
    <w:p w14:paraId="48472AB8" w14:textId="77777777" w:rsidR="008377CE" w:rsidRPr="000C43FE" w:rsidRDefault="008377CE" w:rsidP="008377CE">
      <w:pPr>
        <w:spacing w:after="160" w:line="259" w:lineRule="auto"/>
        <w:ind w:left="720" w:hanging="706"/>
        <w:rPr>
          <w:rFonts w:ascii="Gill Sans" w:eastAsia="Gill Sans" w:hAnsi="Gill Sans" w:cs="Gill Sans"/>
          <w:lang w:val="es-CO"/>
        </w:rPr>
      </w:pPr>
      <w:r w:rsidRPr="00B969CD">
        <w:rPr>
          <w:rFonts w:ascii="Gill Sans" w:hAnsi="Gill Sans" w:cstheme="minorBidi"/>
          <w:lang w:val="es-CO"/>
        </w:rPr>
        <w:t xml:space="preserve">Giménez, Gilberto. “Territorio y cultura”. </w:t>
      </w:r>
      <w:r w:rsidRPr="00B969CD">
        <w:rPr>
          <w:rFonts w:ascii="Gill Sans" w:hAnsi="Gill Sans" w:cstheme="minorBidi"/>
          <w:b/>
          <w:bCs/>
          <w:lang w:val="es-CO"/>
        </w:rPr>
        <w:t>En</w:t>
      </w:r>
      <w:r w:rsidRPr="00B969CD">
        <w:rPr>
          <w:rFonts w:ascii="Gill Sans" w:hAnsi="Gill Sans" w:cstheme="minorBidi"/>
          <w:lang w:val="es-CO"/>
        </w:rPr>
        <w:t xml:space="preserve">: </w:t>
      </w:r>
      <w:r w:rsidRPr="00B969CD">
        <w:rPr>
          <w:rFonts w:ascii="Gill Sans" w:hAnsi="Gill Sans" w:cstheme="minorBidi"/>
          <w:i/>
          <w:iCs/>
          <w:lang w:val="es-CO"/>
        </w:rPr>
        <w:t>Estudios sobre las culturas contemporáneas</w:t>
      </w:r>
      <w:r w:rsidRPr="00B969CD">
        <w:rPr>
          <w:rFonts w:ascii="Gill Sans" w:hAnsi="Gill Sans" w:cstheme="minorBidi"/>
          <w:lang w:val="es-CO"/>
        </w:rPr>
        <w:t xml:space="preserve">, 9-30. </w:t>
      </w:r>
      <w:r w:rsidRPr="008377CE">
        <w:rPr>
          <w:rFonts w:ascii="Gill Sans" w:hAnsi="Gill Sans" w:cstheme="minorBidi"/>
          <w:lang w:val="es-CO"/>
        </w:rPr>
        <w:t>México: Universidad de Colima, 1996.</w:t>
      </w:r>
    </w:p>
    <w:p w14:paraId="6D3EBB7E" w14:textId="77777777" w:rsidR="008377CE" w:rsidRPr="000C43FE" w:rsidRDefault="008377CE" w:rsidP="008377CE">
      <w:pPr>
        <w:spacing w:after="160" w:line="259" w:lineRule="auto"/>
        <w:ind w:left="720" w:hanging="706"/>
        <w:rPr>
          <w:rFonts w:ascii="Gill Sans" w:eastAsia="Gill Sans" w:hAnsi="Gill Sans" w:cs="Gill Sans"/>
          <w:lang w:val="es-CO"/>
        </w:rPr>
      </w:pPr>
      <w:r w:rsidRPr="000C43FE">
        <w:rPr>
          <w:rFonts w:ascii="Gill Sans" w:eastAsia="Gill Sans" w:hAnsi="Gill Sans" w:cs="Gill Sans"/>
          <w:lang w:val="es-CO"/>
        </w:rPr>
        <w:t xml:space="preserve">González, Daniela D y Kelly Rojas. </w:t>
      </w:r>
      <w:r w:rsidRPr="000C43FE">
        <w:rPr>
          <w:rFonts w:ascii="Gill Sans" w:eastAsia="Gill Sans" w:hAnsi="Gill Sans" w:cs="Gill Sans"/>
          <w:i/>
          <w:iCs/>
          <w:lang w:val="es-CO"/>
        </w:rPr>
        <w:t>Nuquí defiende su territorio: razones por las que no se debe construir un puerto de aguas profundas en el golfo de Tribugá, Nuquí, Choco</w:t>
      </w:r>
      <w:r w:rsidRPr="000C43FE">
        <w:rPr>
          <w:rFonts w:ascii="Gill Sans" w:eastAsia="Gill Sans" w:hAnsi="Gill Sans" w:cs="Gill Sans"/>
          <w:lang w:val="es-CO"/>
        </w:rPr>
        <w:t xml:space="preserve">. Bogotá: fundación MarViva, 2021.  </w:t>
      </w:r>
    </w:p>
    <w:p w14:paraId="1AABCB22" w14:textId="77777777" w:rsidR="008377CE" w:rsidRPr="00230684" w:rsidRDefault="008377CE" w:rsidP="008377CE">
      <w:pPr>
        <w:spacing w:after="160" w:line="259" w:lineRule="auto"/>
        <w:ind w:left="720" w:hanging="706"/>
        <w:rPr>
          <w:rFonts w:ascii="Gill Sans" w:eastAsiaTheme="minorHAnsi" w:hAnsi="Gill Sans" w:cstheme="minorBidi"/>
          <w:lang w:val="es-CO"/>
        </w:rPr>
      </w:pPr>
      <w:r w:rsidRPr="00230684">
        <w:rPr>
          <w:rFonts w:ascii="Gill Sans" w:eastAsiaTheme="minorHAnsi" w:hAnsi="Gill Sans" w:cstheme="minorBidi"/>
          <w:lang w:val="es-CO"/>
        </w:rPr>
        <w:t xml:space="preserve">González, Juan L., Zhixiong Shen y Bárbara Mauz. </w:t>
      </w:r>
      <w:r w:rsidRPr="00230684">
        <w:rPr>
          <w:rFonts w:ascii="Gill Sans" w:eastAsiaTheme="minorHAnsi" w:hAnsi="Gill Sans" w:cstheme="minorBidi"/>
          <w:lang w:val="en-US"/>
        </w:rPr>
        <w:t xml:space="preserve">“New constraints on Holocene uplift rates for the Baudo Mountain Range, northwestern Colombia”. </w:t>
      </w:r>
      <w:r w:rsidRPr="00230684">
        <w:rPr>
          <w:rFonts w:ascii="Gill Sans" w:eastAsiaTheme="minorHAnsi" w:hAnsi="Gill Sans" w:cstheme="minorBidi"/>
          <w:i/>
          <w:iCs/>
          <w:lang w:val="es-CO"/>
        </w:rPr>
        <w:t>South American Earth Sciences</w:t>
      </w:r>
      <w:r w:rsidRPr="00230684">
        <w:rPr>
          <w:rFonts w:ascii="Gill Sans" w:eastAsiaTheme="minorHAnsi" w:hAnsi="Gill Sans" w:cstheme="minorBidi"/>
          <w:lang w:val="es-CO"/>
        </w:rPr>
        <w:t xml:space="preserve">, 52 (2014): 194-202. </w:t>
      </w:r>
    </w:p>
    <w:p w14:paraId="4B9CA2A7" w14:textId="77777777" w:rsidR="008377CE" w:rsidRPr="00230684" w:rsidRDefault="008377CE" w:rsidP="008377CE">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Guerra, Jairo M. “Estrategias y prácticas tradicionales amigables con la naturaleza en comunidades negras y Embera”. </w:t>
      </w:r>
      <w:r w:rsidRPr="00230684">
        <w:rPr>
          <w:rFonts w:ascii="Gill Sans" w:eastAsia="Times New Roman" w:hAnsi="Gill Sans" w:cs="Times New Roman"/>
          <w:i/>
          <w:iCs/>
          <w:lang w:val="es-CO" w:eastAsia="es-CO"/>
        </w:rPr>
        <w:t>Bioetnia</w:t>
      </w:r>
      <w:r w:rsidRPr="00230684">
        <w:rPr>
          <w:rFonts w:ascii="Gill Sans" w:eastAsia="Times New Roman" w:hAnsi="Gill Sans" w:cs="Times New Roman"/>
          <w:lang w:val="es-CO" w:eastAsia="es-CO"/>
        </w:rPr>
        <w:t xml:space="preserve"> 12 (2015): 107-20. </w:t>
      </w:r>
    </w:p>
    <w:p w14:paraId="5318CF90" w14:textId="77777777" w:rsidR="008377CE" w:rsidRPr="00230684" w:rsidRDefault="008377CE" w:rsidP="008377CE">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Guerra, Jairo M. y María Uribe. “La comunicación afro y embera entre bosque, río y mar en el golfo de Tribugá, municipio de Nuquí, Chocó, Colombia”. </w:t>
      </w:r>
      <w:r w:rsidRPr="00230684">
        <w:rPr>
          <w:rFonts w:ascii="Gill Sans" w:eastAsia="Times New Roman" w:hAnsi="Gill Sans" w:cs="Times New Roman"/>
          <w:i/>
          <w:iCs/>
          <w:lang w:val="es-CO" w:eastAsia="es-CO"/>
        </w:rPr>
        <w:t>Bioetnia</w:t>
      </w:r>
      <w:r w:rsidRPr="00230684">
        <w:rPr>
          <w:rFonts w:ascii="Gill Sans" w:eastAsia="Times New Roman" w:hAnsi="Gill Sans" w:cs="Times New Roman"/>
          <w:lang w:val="es-CO" w:eastAsia="es-CO"/>
        </w:rPr>
        <w:t xml:space="preserve"> 11 (2014): 81-6.</w:t>
      </w:r>
    </w:p>
    <w:p w14:paraId="79DF9A8E" w14:textId="77777777" w:rsidR="008377CE" w:rsidRPr="00230684" w:rsidRDefault="008377CE" w:rsidP="008377CE">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Guerra, Jairo M. “Valores culturales: una opción para el desarrollo de productos ecoturísticos en el pacífico pacífico chocoano”. </w:t>
      </w:r>
      <w:r w:rsidRPr="00230684">
        <w:rPr>
          <w:rFonts w:ascii="Gill Sans" w:eastAsia="Times New Roman" w:hAnsi="Gill Sans" w:cs="Times New Roman"/>
          <w:i/>
          <w:iCs/>
          <w:lang w:val="es-CO" w:eastAsia="es-CO"/>
        </w:rPr>
        <w:t>Bioetnia</w:t>
      </w:r>
      <w:r w:rsidRPr="00230684">
        <w:rPr>
          <w:rFonts w:ascii="Gill Sans" w:eastAsia="Times New Roman" w:hAnsi="Gill Sans" w:cs="Times New Roman"/>
          <w:lang w:val="es-CO" w:eastAsia="es-CO"/>
        </w:rPr>
        <w:t xml:space="preserve"> 8(2) (2011): 207-17.</w:t>
      </w:r>
    </w:p>
    <w:p w14:paraId="12393239" w14:textId="77777777" w:rsidR="008377CE" w:rsidRPr="00230684" w:rsidRDefault="008377CE" w:rsidP="008377CE">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Gutiérrez, Alejandra. En el ombligo de toda cosa les echan. Ombligadas y parteras en las poblaciones negras del medio Atrato. </w:t>
      </w:r>
      <w:r w:rsidRPr="00230684">
        <w:rPr>
          <w:rFonts w:ascii="Gill Sans" w:eastAsia="Times New Roman" w:hAnsi="Gill Sans" w:cs="Times New Roman"/>
          <w:i/>
          <w:iCs/>
          <w:lang w:val="es-CO" w:eastAsia="es-CO"/>
        </w:rPr>
        <w:t>Estudios del Pacífico Colombiano</w:t>
      </w:r>
      <w:r w:rsidRPr="00230684">
        <w:rPr>
          <w:rFonts w:ascii="Gill Sans" w:eastAsia="Times New Roman" w:hAnsi="Gill Sans" w:cs="Times New Roman"/>
          <w:lang w:val="es-CO" w:eastAsia="es-CO"/>
        </w:rPr>
        <w:t xml:space="preserve"> 2 (2014): 159 – 185.</w:t>
      </w:r>
    </w:p>
    <w:p w14:paraId="13FC7753" w14:textId="4B6786E4" w:rsidR="000C43FE" w:rsidRPr="00230684" w:rsidRDefault="000C43FE" w:rsidP="000C43FE">
      <w:pPr>
        <w:spacing w:after="160" w:line="259" w:lineRule="auto"/>
        <w:ind w:left="720" w:hanging="706"/>
        <w:rPr>
          <w:rFonts w:ascii="Gill Sans" w:eastAsiaTheme="minorHAnsi" w:hAnsi="Gill Sans" w:cstheme="minorBidi"/>
          <w:lang w:val="es-CO"/>
        </w:rPr>
      </w:pPr>
      <w:r w:rsidRPr="00230684">
        <w:rPr>
          <w:rFonts w:ascii="Gill Sans" w:eastAsiaTheme="minorHAnsi" w:hAnsi="Gill Sans" w:cstheme="minorBidi"/>
          <w:lang w:val="es-CO"/>
        </w:rPr>
        <w:t xml:space="preserve">Gregory, Kenneth J y Desmond E. Walling. </w:t>
      </w:r>
      <w:r w:rsidRPr="00230684">
        <w:rPr>
          <w:rFonts w:ascii="Gill Sans" w:eastAsiaTheme="minorHAnsi" w:hAnsi="Gill Sans" w:cstheme="minorBidi"/>
          <w:i/>
          <w:iCs/>
          <w:lang w:val="en-US"/>
        </w:rPr>
        <w:t>Drainage basin forms and processes</w:t>
      </w:r>
      <w:r w:rsidRPr="00230684">
        <w:rPr>
          <w:rFonts w:ascii="Gill Sans" w:eastAsiaTheme="minorHAnsi" w:hAnsi="Gill Sans" w:cstheme="minorBidi"/>
          <w:lang w:val="en-US"/>
        </w:rPr>
        <w:t xml:space="preserve">. </w:t>
      </w:r>
      <w:r w:rsidRPr="00230684">
        <w:rPr>
          <w:rFonts w:ascii="Gill Sans" w:eastAsiaTheme="minorHAnsi" w:hAnsi="Gill Sans" w:cstheme="minorBidi"/>
          <w:lang w:val="es-CO"/>
        </w:rPr>
        <w:t>Londres: Edward Arnold, 1973.</w:t>
      </w:r>
    </w:p>
    <w:p w14:paraId="127936C1" w14:textId="77777777" w:rsidR="008377CE" w:rsidRPr="00230684" w:rsidRDefault="008377CE" w:rsidP="008377CE">
      <w:pPr>
        <w:spacing w:after="160" w:line="259" w:lineRule="auto"/>
        <w:ind w:left="720" w:hanging="706"/>
        <w:rPr>
          <w:rFonts w:ascii="Gill Sans" w:eastAsia="Gill Sans" w:hAnsi="Gill Sans" w:cs="Gill Sans"/>
          <w:lang w:val="es-CO"/>
        </w:rPr>
      </w:pPr>
      <w:r w:rsidRPr="00230684">
        <w:rPr>
          <w:rFonts w:ascii="Gill Sans" w:hAnsi="Gill Sans" w:cstheme="minorBidi"/>
          <w:lang w:val="es-CO"/>
        </w:rPr>
        <w:t xml:space="preserve">Grupo Semillas. “Control y Gobierno Embera sobre el territorio. Estudio de caso”. </w:t>
      </w:r>
      <w:r w:rsidRPr="00230684">
        <w:rPr>
          <w:rFonts w:ascii="Gill Sans" w:hAnsi="Gill Sans" w:cstheme="minorBidi"/>
          <w:b/>
          <w:bCs/>
          <w:lang w:val="es-CO"/>
        </w:rPr>
        <w:t>En</w:t>
      </w:r>
      <w:r w:rsidRPr="00230684">
        <w:rPr>
          <w:rFonts w:ascii="Gill Sans" w:hAnsi="Gill Sans" w:cstheme="minorBidi"/>
          <w:lang w:val="es-CO"/>
        </w:rPr>
        <w:t xml:space="preserve">: Emberás. </w:t>
      </w:r>
      <w:r w:rsidRPr="00230684">
        <w:rPr>
          <w:rFonts w:ascii="Gill Sans" w:hAnsi="Gill Sans" w:cstheme="minorBidi"/>
          <w:i/>
          <w:iCs/>
          <w:lang w:val="es-CO"/>
        </w:rPr>
        <w:t>Territorio y biodiversidad. Estrategias de control en escenarios de conflicto</w:t>
      </w:r>
      <w:r w:rsidRPr="00230684">
        <w:rPr>
          <w:rFonts w:ascii="Gill Sans" w:hAnsi="Gill Sans" w:cstheme="minorBidi"/>
          <w:lang w:val="es-CO"/>
        </w:rPr>
        <w:t xml:space="preserve">, </w:t>
      </w:r>
      <w:r w:rsidRPr="00230684">
        <w:rPr>
          <w:rFonts w:ascii="Gill Sans" w:hAnsi="Gill Sans" w:cstheme="minorBidi"/>
          <w:b/>
          <w:bCs/>
          <w:lang w:val="es-CO"/>
        </w:rPr>
        <w:t>coordinado por</w:t>
      </w:r>
      <w:r w:rsidRPr="00230684">
        <w:rPr>
          <w:rFonts w:ascii="Gill Sans" w:hAnsi="Gill Sans" w:cstheme="minorBidi"/>
          <w:lang w:val="es-CO"/>
        </w:rPr>
        <w:t>: Hernández, Camilo, 59 – 86. Bogotá: Programa Semillas – Fundación Swiss Aid, 2001.</w:t>
      </w:r>
    </w:p>
    <w:p w14:paraId="32BAB5FB" w14:textId="77777777" w:rsidR="00E34583" w:rsidRPr="00230684" w:rsidRDefault="00E34583" w:rsidP="00E34583">
      <w:pPr>
        <w:spacing w:after="160" w:line="259" w:lineRule="auto"/>
        <w:ind w:left="720" w:hanging="706"/>
        <w:rPr>
          <w:rFonts w:ascii="Gill Sans" w:hAnsi="Gill Sans" w:cstheme="minorBidi"/>
          <w:lang w:val="en-US"/>
        </w:rPr>
      </w:pPr>
      <w:r w:rsidRPr="00230684">
        <w:rPr>
          <w:rFonts w:ascii="Gill Sans" w:hAnsi="Gill Sans" w:cstheme="minorBidi"/>
          <w:lang w:val="es-CO"/>
        </w:rPr>
        <w:t xml:space="preserve">Helfrich, Silke. “Commons: ámbitos o bienes comunes, procomún o “lo nuestro”. Las complejidades de la traducción de un concepto”. </w:t>
      </w:r>
      <w:r w:rsidRPr="00230684">
        <w:rPr>
          <w:rFonts w:ascii="Gill Sans" w:hAnsi="Gill Sans" w:cstheme="minorBidi"/>
          <w:b/>
          <w:bCs/>
          <w:lang w:val="es-CO"/>
        </w:rPr>
        <w:t>En</w:t>
      </w:r>
      <w:r w:rsidRPr="00230684">
        <w:rPr>
          <w:rFonts w:ascii="Gill Sans" w:hAnsi="Gill Sans" w:cstheme="minorBidi"/>
          <w:lang w:val="es-CO"/>
        </w:rPr>
        <w:t xml:space="preserve"> </w:t>
      </w:r>
      <w:r w:rsidRPr="00230684">
        <w:rPr>
          <w:rFonts w:ascii="Gill Sans" w:hAnsi="Gill Sans" w:cstheme="minorBidi"/>
          <w:i/>
          <w:iCs/>
          <w:lang w:val="es-CO"/>
        </w:rPr>
        <w:t>Genes, bytes y emisiones: bienes comunes y ciudadanía</w:t>
      </w:r>
      <w:r w:rsidRPr="00230684">
        <w:rPr>
          <w:rFonts w:ascii="Gill Sans" w:hAnsi="Gill Sans" w:cstheme="minorBidi"/>
          <w:lang w:val="es-CO"/>
        </w:rPr>
        <w:t xml:space="preserve">, </w:t>
      </w:r>
      <w:r w:rsidRPr="00230684">
        <w:rPr>
          <w:rFonts w:ascii="Gill Sans" w:hAnsi="Gill Sans" w:cstheme="minorBidi"/>
          <w:b/>
          <w:bCs/>
          <w:lang w:val="es-CO"/>
        </w:rPr>
        <w:t>coordinado</w:t>
      </w:r>
      <w:r w:rsidRPr="00230684">
        <w:rPr>
          <w:rFonts w:ascii="Gill Sans" w:hAnsi="Gill Sans" w:cstheme="minorBidi"/>
          <w:lang w:val="es-CO"/>
        </w:rPr>
        <w:t xml:space="preserve"> </w:t>
      </w:r>
      <w:r w:rsidRPr="00230684">
        <w:rPr>
          <w:rFonts w:ascii="Gill Sans" w:hAnsi="Gill Sans" w:cstheme="minorBidi"/>
          <w:b/>
          <w:bCs/>
          <w:lang w:val="es-CO"/>
        </w:rPr>
        <w:t>por:</w:t>
      </w:r>
      <w:r w:rsidRPr="00230684">
        <w:rPr>
          <w:rFonts w:ascii="Gill Sans" w:hAnsi="Gill Sans" w:cstheme="minorBidi"/>
          <w:lang w:val="es-CO"/>
        </w:rPr>
        <w:t xml:space="preserve"> Helfrich, Silke, 42-48. </w:t>
      </w:r>
      <w:r w:rsidRPr="00230684">
        <w:rPr>
          <w:rFonts w:ascii="Gill Sans" w:hAnsi="Gill Sans" w:cstheme="minorBidi"/>
          <w:lang w:val="en-US"/>
        </w:rPr>
        <w:t>Centroamérica: Ediciones Böll, 2008.</w:t>
      </w:r>
    </w:p>
    <w:p w14:paraId="577A71CF" w14:textId="77777777" w:rsidR="000C43FE" w:rsidRPr="00230684" w:rsidRDefault="000C43FE" w:rsidP="000C43FE">
      <w:pPr>
        <w:spacing w:after="160" w:line="259" w:lineRule="auto"/>
        <w:ind w:left="720" w:hanging="706"/>
        <w:rPr>
          <w:rFonts w:ascii="Gill Sans" w:eastAsiaTheme="minorHAnsi" w:hAnsi="Gill Sans" w:cstheme="minorBidi"/>
          <w:lang w:val="en-US"/>
        </w:rPr>
      </w:pPr>
      <w:r w:rsidRPr="00230684">
        <w:rPr>
          <w:rFonts w:ascii="Gill Sans" w:eastAsiaTheme="minorHAnsi" w:hAnsi="Gill Sans" w:cstheme="minorBidi"/>
          <w:lang w:val="en-US"/>
        </w:rPr>
        <w:t xml:space="preserve">Hermelín, Michel. </w:t>
      </w:r>
      <w:r w:rsidRPr="00230684">
        <w:rPr>
          <w:rFonts w:ascii="Gill Sans" w:eastAsiaTheme="minorHAnsi" w:hAnsi="Gill Sans" w:cstheme="minorBidi"/>
          <w:i/>
          <w:iCs/>
          <w:lang w:val="en-US"/>
        </w:rPr>
        <w:t>Landscapes and landforms of Colombia</w:t>
      </w:r>
      <w:r w:rsidRPr="00230684">
        <w:rPr>
          <w:rFonts w:ascii="Gill Sans" w:eastAsiaTheme="minorHAnsi" w:hAnsi="Gill Sans" w:cstheme="minorBidi"/>
          <w:lang w:val="en-US"/>
        </w:rPr>
        <w:t>. Colombia: Springer International Publishing, 2016.</w:t>
      </w:r>
    </w:p>
    <w:p w14:paraId="0F6CF70E" w14:textId="77777777" w:rsidR="000C43FE" w:rsidRPr="00230684" w:rsidRDefault="000C43FE" w:rsidP="000C43FE">
      <w:pPr>
        <w:spacing w:after="160" w:line="259" w:lineRule="auto"/>
        <w:ind w:left="720" w:hanging="706"/>
        <w:rPr>
          <w:rFonts w:ascii="Gill Sans" w:eastAsiaTheme="minorHAnsi" w:hAnsi="Gill Sans" w:cstheme="minorBidi"/>
          <w:lang w:val="es-CO"/>
        </w:rPr>
      </w:pPr>
      <w:r w:rsidRPr="00230684">
        <w:rPr>
          <w:rFonts w:ascii="Gill Sans" w:eastAsiaTheme="minorHAnsi" w:hAnsi="Gill Sans" w:cstheme="minorBidi"/>
          <w:lang w:val="es-CO"/>
        </w:rPr>
        <w:t xml:space="preserve">Hermelín, Michel. “Sistemas morfogénicos contrastados en el Norte de la Cordillera Central Colombiana”. </w:t>
      </w:r>
      <w:r w:rsidRPr="00230684">
        <w:rPr>
          <w:rFonts w:ascii="Gill Sans" w:eastAsiaTheme="minorHAnsi" w:hAnsi="Gill Sans" w:cstheme="minorBidi"/>
          <w:i/>
          <w:iCs/>
          <w:lang w:val="es-CO"/>
        </w:rPr>
        <w:t>Revista academia colombiana de ciencias exactas</w:t>
      </w:r>
      <w:r w:rsidRPr="00230684">
        <w:rPr>
          <w:rFonts w:ascii="Gill Sans" w:eastAsiaTheme="minorHAnsi" w:hAnsi="Gill Sans" w:cstheme="minorBidi"/>
          <w:lang w:val="es-CO"/>
        </w:rPr>
        <w:t xml:space="preserve"> 31 (2007): 199-210.</w:t>
      </w:r>
    </w:p>
    <w:p w14:paraId="624E9A4B" w14:textId="77777777" w:rsidR="000C43FE" w:rsidRPr="00230684" w:rsidRDefault="000C43FE" w:rsidP="000C43FE">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Hernández, Camilo. </w:t>
      </w:r>
      <w:r w:rsidRPr="00230684">
        <w:rPr>
          <w:rFonts w:ascii="Gill Sans" w:eastAsia="Times New Roman" w:hAnsi="Gill Sans" w:cs="Times New Roman"/>
          <w:i/>
          <w:iCs/>
          <w:lang w:val="es-CO" w:eastAsia="es-CO"/>
        </w:rPr>
        <w:t>Emberás: territorio y Biodiversidad, estrategias de control en escenarios de conflicto</w:t>
      </w:r>
      <w:r w:rsidRPr="00230684">
        <w:rPr>
          <w:rFonts w:ascii="Gill Sans" w:eastAsia="Times New Roman" w:hAnsi="Gill Sans" w:cs="Times New Roman"/>
          <w:lang w:val="es-CO" w:eastAsia="es-CO"/>
        </w:rPr>
        <w:t>. Colombia: Arfo editores, 2001.</w:t>
      </w:r>
    </w:p>
    <w:p w14:paraId="7C8210A6" w14:textId="77777777" w:rsidR="000C43FE" w:rsidRPr="00230684" w:rsidRDefault="000C43FE" w:rsidP="000C43FE">
      <w:pPr>
        <w:spacing w:after="160" w:line="259" w:lineRule="auto"/>
        <w:ind w:left="720" w:hanging="706"/>
        <w:rPr>
          <w:rFonts w:ascii="Gill Sans" w:eastAsiaTheme="minorHAnsi" w:hAnsi="Gill Sans" w:cstheme="minorBidi"/>
          <w:lang w:val="es-CO"/>
        </w:rPr>
      </w:pPr>
      <w:r w:rsidRPr="00230684">
        <w:rPr>
          <w:rFonts w:ascii="Gill Sans" w:eastAsiaTheme="minorHAnsi" w:hAnsi="Gill Sans" w:cstheme="minorBidi"/>
          <w:lang w:val="es-CO"/>
        </w:rPr>
        <w:t xml:space="preserve">Holdridge, Leslie R. </w:t>
      </w:r>
      <w:r w:rsidRPr="00230684">
        <w:rPr>
          <w:rFonts w:ascii="Gill Sans" w:eastAsiaTheme="minorHAnsi" w:hAnsi="Gill Sans" w:cstheme="minorBidi"/>
          <w:i/>
          <w:iCs/>
          <w:lang w:val="es-CO"/>
        </w:rPr>
        <w:t>Life zone ecology</w:t>
      </w:r>
      <w:r w:rsidRPr="00230684">
        <w:rPr>
          <w:rFonts w:ascii="Gill Sans" w:eastAsiaTheme="minorHAnsi" w:hAnsi="Gill Sans" w:cstheme="minorBidi"/>
          <w:lang w:val="es-CO"/>
        </w:rPr>
        <w:t>. Costa Rica: Tropical Science Center, 1967.</w:t>
      </w:r>
    </w:p>
    <w:p w14:paraId="24C5B59B" w14:textId="17BC5FD6" w:rsidR="000C43FE" w:rsidRDefault="000C43FE" w:rsidP="000C43FE">
      <w:pPr>
        <w:spacing w:after="160" w:line="259" w:lineRule="auto"/>
        <w:ind w:left="720" w:hanging="706"/>
        <w:rPr>
          <w:rFonts w:ascii="Gill Sans" w:eastAsiaTheme="minorHAnsi" w:hAnsi="Gill Sans" w:cstheme="minorBidi"/>
          <w:lang w:val="es-CO"/>
        </w:rPr>
      </w:pPr>
      <w:r w:rsidRPr="00230684">
        <w:rPr>
          <w:rFonts w:ascii="Gill Sans" w:eastAsiaTheme="minorHAnsi" w:hAnsi="Gill Sans" w:cstheme="minorBidi"/>
          <w:lang w:val="es-CO"/>
        </w:rPr>
        <w:t>Humberto, Jaime, Napoleón Ordóñez, Ricardo Siachoque, Domingo</w:t>
      </w:r>
      <w:r w:rsidRPr="000C43FE">
        <w:rPr>
          <w:rFonts w:ascii="Gill Sans" w:eastAsiaTheme="minorHAnsi" w:hAnsi="Gill Sans" w:cstheme="minorBidi"/>
          <w:lang w:val="es-CO"/>
        </w:rPr>
        <w:t xml:space="preserve"> Mendivelso, Edna M. Garzón y Carlos M. Martín. </w:t>
      </w:r>
      <w:r w:rsidRPr="000C43FE">
        <w:rPr>
          <w:rFonts w:ascii="Gill Sans" w:eastAsiaTheme="minorHAnsi" w:hAnsi="Gill Sans" w:cstheme="minorBidi"/>
          <w:i/>
          <w:iCs/>
          <w:lang w:val="es-CO"/>
        </w:rPr>
        <w:t>Estudio general de suelos y zonificación de tierras del departamento del Chocó</w:t>
      </w:r>
      <w:r w:rsidRPr="000C43FE">
        <w:rPr>
          <w:rFonts w:ascii="Gill Sans" w:eastAsiaTheme="minorHAnsi" w:hAnsi="Gill Sans" w:cstheme="minorBidi"/>
          <w:lang w:val="es-CO"/>
        </w:rPr>
        <w:t>. Instituto Geográfico Agustín Codazzi. Colombia: Imprenta Nacional de Colombia, 2011.</w:t>
      </w:r>
    </w:p>
    <w:p w14:paraId="38803CE9" w14:textId="77777777" w:rsidR="008377CE" w:rsidRPr="000C43FE" w:rsidRDefault="008377CE" w:rsidP="008377CE">
      <w:pPr>
        <w:spacing w:after="160" w:line="259" w:lineRule="auto"/>
        <w:ind w:left="720" w:hanging="706"/>
        <w:rPr>
          <w:rFonts w:ascii="Gill Sans" w:eastAsiaTheme="minorHAnsi" w:hAnsi="Gill Sans" w:cstheme="minorBidi"/>
          <w:lang w:val="es-CO"/>
        </w:rPr>
      </w:pPr>
      <w:r w:rsidRPr="000C43FE">
        <w:rPr>
          <w:rFonts w:ascii="Gill Sans" w:eastAsiaTheme="minorHAnsi" w:hAnsi="Gill Sans" w:cstheme="minorBidi"/>
          <w:lang w:val="es-CO"/>
        </w:rPr>
        <w:t xml:space="preserve">IDEAM (Instituto de Hidrología, Meteorología y Estudios Ambientales). </w:t>
      </w:r>
      <w:r w:rsidRPr="000C43FE">
        <w:rPr>
          <w:rFonts w:ascii="Gill Sans" w:eastAsiaTheme="minorHAnsi" w:hAnsi="Gill Sans" w:cstheme="minorBidi"/>
          <w:i/>
          <w:iCs/>
          <w:lang w:val="es-CO"/>
        </w:rPr>
        <w:t>Mapa de coberturas de la tierra metodología Corine Land Cover a escala 1:100.000 del territorio colombiano</w:t>
      </w:r>
      <w:r w:rsidRPr="000C43FE">
        <w:rPr>
          <w:rFonts w:ascii="Gill Sans" w:eastAsiaTheme="minorHAnsi" w:hAnsi="Gill Sans" w:cstheme="minorBidi"/>
          <w:lang w:val="es-CO"/>
        </w:rPr>
        <w:t>. Colombia: Ministerio de Ambiente y Desarrollo Sostenible, 2018.</w:t>
      </w:r>
    </w:p>
    <w:p w14:paraId="2AAD7CDB" w14:textId="77777777" w:rsidR="008377CE" w:rsidRPr="000C43FE" w:rsidRDefault="008377CE" w:rsidP="008377CE">
      <w:pPr>
        <w:spacing w:after="160" w:line="259" w:lineRule="auto"/>
        <w:ind w:left="720" w:hanging="706"/>
        <w:rPr>
          <w:rFonts w:ascii="Gill Sans" w:eastAsiaTheme="minorHAnsi" w:hAnsi="Gill Sans" w:cstheme="minorBidi"/>
          <w:lang w:val="es-CO"/>
        </w:rPr>
      </w:pPr>
      <w:r w:rsidRPr="000C43FE">
        <w:rPr>
          <w:rFonts w:ascii="Gill Sans" w:eastAsiaTheme="minorHAnsi" w:hAnsi="Gill Sans" w:cstheme="minorBidi"/>
          <w:lang w:val="es-CO"/>
        </w:rPr>
        <w:t xml:space="preserve">IDEAM (Instituto de Hidrología, Meteorología y Estudios Ambientales). </w:t>
      </w:r>
      <w:r w:rsidRPr="000C43FE">
        <w:rPr>
          <w:rFonts w:ascii="Gill Sans" w:eastAsiaTheme="minorHAnsi" w:hAnsi="Gill Sans" w:cstheme="minorBidi"/>
          <w:i/>
          <w:iCs/>
          <w:lang w:val="es-CO"/>
        </w:rPr>
        <w:t>Mapa de precipitación anual media del territorio colombiano</w:t>
      </w:r>
      <w:r w:rsidRPr="000C43FE">
        <w:rPr>
          <w:rFonts w:ascii="Gill Sans" w:eastAsiaTheme="minorHAnsi" w:hAnsi="Gill Sans" w:cstheme="minorBidi"/>
          <w:lang w:val="es-CO"/>
        </w:rPr>
        <w:t>. Colombia: Ministerio de Ambiente y Desarrollo Sostenible, 2016.</w:t>
      </w:r>
    </w:p>
    <w:p w14:paraId="5C9B989A" w14:textId="77777777" w:rsidR="008377CE" w:rsidRPr="000C43FE" w:rsidRDefault="008377CE" w:rsidP="008377CE">
      <w:pPr>
        <w:spacing w:after="160" w:line="259" w:lineRule="auto"/>
        <w:ind w:left="720" w:hanging="706"/>
        <w:rPr>
          <w:rFonts w:ascii="Gill Sans" w:eastAsiaTheme="minorHAnsi" w:hAnsi="Gill Sans" w:cstheme="minorBidi"/>
          <w:lang w:val="es-CO"/>
        </w:rPr>
      </w:pPr>
      <w:r w:rsidRPr="000C43FE">
        <w:rPr>
          <w:rFonts w:ascii="Gill Sans" w:eastAsiaTheme="minorHAnsi" w:hAnsi="Gill Sans" w:cstheme="minorBidi"/>
          <w:lang w:val="es-CO"/>
        </w:rPr>
        <w:t xml:space="preserve">IDEAM (Instituto de Hidrología, Meteorología y Estudios Ambientales). </w:t>
      </w:r>
      <w:r w:rsidRPr="000C43FE">
        <w:rPr>
          <w:rFonts w:ascii="Gill Sans" w:eastAsiaTheme="minorHAnsi" w:hAnsi="Gill Sans" w:cstheme="minorBidi"/>
          <w:i/>
          <w:iCs/>
          <w:lang w:val="es-CO"/>
        </w:rPr>
        <w:t>Mapa de clasificación climática de Caldas – Lang</w:t>
      </w:r>
      <w:r w:rsidRPr="000C43FE">
        <w:rPr>
          <w:rFonts w:ascii="Gill Sans" w:eastAsiaTheme="minorHAnsi" w:hAnsi="Gill Sans" w:cstheme="minorBidi"/>
          <w:lang w:val="es-CO"/>
        </w:rPr>
        <w:t xml:space="preserve">. Colombia: Ministerio de Ambiente y Desarrollo Sostenible, 2014. </w:t>
      </w:r>
    </w:p>
    <w:p w14:paraId="583A2AE1" w14:textId="77777777" w:rsidR="008377CE" w:rsidRPr="000C43FE" w:rsidRDefault="008377CE" w:rsidP="008377CE">
      <w:pPr>
        <w:spacing w:after="160" w:line="259" w:lineRule="auto"/>
        <w:ind w:left="720" w:hanging="706"/>
        <w:rPr>
          <w:rFonts w:ascii="Gill Sans" w:eastAsiaTheme="minorHAnsi" w:hAnsi="Gill Sans" w:cstheme="minorBidi"/>
          <w:lang w:val="es-CO"/>
        </w:rPr>
      </w:pPr>
      <w:r w:rsidRPr="000C43FE">
        <w:rPr>
          <w:rFonts w:ascii="Gill Sans" w:eastAsiaTheme="minorHAnsi" w:hAnsi="Gill Sans" w:cstheme="minorBidi"/>
          <w:lang w:val="es-CO"/>
        </w:rPr>
        <w:t xml:space="preserve">IDEAM (Instituto de Hidrología, Meteorología y Estudios Ambientales). </w:t>
      </w:r>
      <w:r w:rsidRPr="000C43FE">
        <w:rPr>
          <w:rFonts w:ascii="Gill Sans" w:eastAsiaTheme="minorHAnsi" w:hAnsi="Gill Sans" w:cstheme="minorBidi"/>
          <w:i/>
          <w:iCs/>
          <w:lang w:val="es-CO"/>
        </w:rPr>
        <w:t>Sistemas morfogenéticos del territorio colombiano, escala 1:500.000</w:t>
      </w:r>
      <w:r w:rsidRPr="000C43FE">
        <w:rPr>
          <w:rFonts w:ascii="Gill Sans" w:eastAsiaTheme="minorHAnsi" w:hAnsi="Gill Sans" w:cstheme="minorBidi"/>
          <w:lang w:val="es-CO"/>
        </w:rPr>
        <w:t>. Colombia: Ministerio de Ambiente y Desarrollo Sostenible, 2010a.</w:t>
      </w:r>
    </w:p>
    <w:p w14:paraId="4FD4B42E" w14:textId="77777777" w:rsidR="000C43FE" w:rsidRPr="000C43FE" w:rsidRDefault="000C43FE" w:rsidP="000C43FE">
      <w:pPr>
        <w:spacing w:after="160" w:line="259" w:lineRule="auto"/>
        <w:ind w:left="720" w:hanging="706"/>
        <w:rPr>
          <w:rFonts w:ascii="Gill Sans" w:eastAsiaTheme="minorHAnsi" w:hAnsi="Gill Sans" w:cs="Gill Sans"/>
          <w:lang w:val="es-CO"/>
        </w:rPr>
      </w:pPr>
      <w:r w:rsidRPr="000C43FE">
        <w:rPr>
          <w:rFonts w:ascii="Gill Sans" w:eastAsiaTheme="minorHAnsi" w:hAnsi="Gill Sans" w:cs="Gill Sans"/>
          <w:lang w:val="es-CO"/>
        </w:rPr>
        <w:t xml:space="preserve">IGAC (Instituto Geográfico Agustín Codazzi). </w:t>
      </w:r>
      <w:r w:rsidRPr="000C43FE">
        <w:rPr>
          <w:rFonts w:ascii="Gill Sans" w:eastAsiaTheme="minorHAnsi" w:hAnsi="Gill Sans" w:cs="Gill Sans"/>
          <w:i/>
          <w:iCs/>
          <w:lang w:val="es-CO"/>
        </w:rPr>
        <w:t>Glosario de términos geomorfológicos aplicados a levantamientos de suelo</w:t>
      </w:r>
      <w:r w:rsidRPr="000C43FE">
        <w:rPr>
          <w:rFonts w:ascii="Gill Sans" w:eastAsiaTheme="minorHAnsi" w:hAnsi="Gill Sans" w:cs="Gill Sans"/>
          <w:lang w:val="es-CO"/>
        </w:rPr>
        <w:t>. Colombia: Ministerio de Ciencia, tecnología e innovación, 2021.</w:t>
      </w:r>
    </w:p>
    <w:p w14:paraId="2E111D62" w14:textId="77777777" w:rsidR="000C43FE" w:rsidRPr="000C43FE" w:rsidRDefault="000C43FE" w:rsidP="000C43FE">
      <w:pPr>
        <w:spacing w:after="160" w:line="259" w:lineRule="auto"/>
        <w:ind w:left="720" w:hanging="706"/>
        <w:rPr>
          <w:rFonts w:ascii="Gill Sans" w:eastAsiaTheme="minorHAnsi" w:hAnsi="Gill Sans" w:cs="Gill Sans"/>
          <w:lang w:val="es-CO"/>
        </w:rPr>
      </w:pPr>
      <w:r w:rsidRPr="000C43FE">
        <w:rPr>
          <w:rFonts w:ascii="Gill Sans" w:eastAsiaTheme="minorHAnsi" w:hAnsi="Gill Sans" w:cs="Gill Sans"/>
          <w:lang w:val="es-CO"/>
        </w:rPr>
        <w:t xml:space="preserve">IGAC (Instituto Geográfico Agustín Codazzi). </w:t>
      </w:r>
      <w:r w:rsidRPr="000C43FE">
        <w:rPr>
          <w:rFonts w:ascii="Gill Sans" w:eastAsiaTheme="minorHAnsi" w:hAnsi="Gill Sans" w:cs="Gill Sans"/>
          <w:i/>
          <w:iCs/>
          <w:lang w:val="es-CO"/>
        </w:rPr>
        <w:t>Carta general hoja No. 183IB a escala 1:25000 de Nuquí</w:t>
      </w:r>
      <w:r w:rsidRPr="000C43FE">
        <w:rPr>
          <w:rFonts w:ascii="Gill Sans" w:eastAsiaTheme="minorHAnsi" w:hAnsi="Gill Sans" w:cs="Gill Sans"/>
          <w:lang w:val="es-CO"/>
        </w:rPr>
        <w:t>. Colombia: Ministerio de Ciencia, tecnología e innovación, 2015.</w:t>
      </w:r>
    </w:p>
    <w:p w14:paraId="61A0F5D1" w14:textId="77777777" w:rsidR="000C43FE" w:rsidRPr="000C43FE" w:rsidRDefault="000C43FE" w:rsidP="000C43FE">
      <w:pPr>
        <w:spacing w:after="160" w:line="259" w:lineRule="auto"/>
        <w:ind w:left="720" w:hanging="706"/>
        <w:rPr>
          <w:rFonts w:ascii="Gill Sans" w:eastAsiaTheme="minorHAnsi" w:hAnsi="Gill Sans" w:cstheme="minorBidi"/>
          <w:lang w:val="es-CO"/>
        </w:rPr>
      </w:pPr>
      <w:r w:rsidRPr="000C43FE">
        <w:rPr>
          <w:rFonts w:ascii="Gill Sans" w:eastAsiaTheme="minorHAnsi" w:hAnsi="Gill Sans" w:cstheme="minorBidi"/>
          <w:lang w:val="es-CO"/>
        </w:rPr>
        <w:t xml:space="preserve">IGAC </w:t>
      </w:r>
      <w:r w:rsidRPr="000C43FE">
        <w:rPr>
          <w:rFonts w:ascii="Gill Sans" w:eastAsiaTheme="minorHAnsi" w:hAnsi="Gill Sans" w:cs="Gill Sans"/>
          <w:lang w:val="es-CO"/>
        </w:rPr>
        <w:t>(Instituto Geográfico Agustín Codazzi)</w:t>
      </w:r>
      <w:r w:rsidRPr="000C43FE">
        <w:rPr>
          <w:rFonts w:ascii="Gill Sans" w:eastAsiaTheme="minorHAnsi" w:hAnsi="Gill Sans" w:cstheme="minorBidi"/>
          <w:lang w:val="es-CO"/>
        </w:rPr>
        <w:t>.</w:t>
      </w:r>
      <w:r w:rsidRPr="000C43FE">
        <w:rPr>
          <w:rFonts w:ascii="Gill Sans" w:eastAsiaTheme="minorHAnsi" w:hAnsi="Gill Sans" w:cstheme="minorBidi"/>
          <w:i/>
          <w:iCs/>
          <w:lang w:val="es-CO"/>
        </w:rPr>
        <w:t xml:space="preserve"> ABC del suelo para no expertos</w:t>
      </w:r>
      <w:r w:rsidRPr="000C43FE">
        <w:rPr>
          <w:rFonts w:ascii="Gill Sans" w:eastAsiaTheme="minorHAnsi" w:hAnsi="Gill Sans" w:cstheme="minorBidi"/>
          <w:lang w:val="es-CO"/>
        </w:rPr>
        <w:t xml:space="preserve">. Colombia: </w:t>
      </w:r>
      <w:r w:rsidRPr="000C43FE">
        <w:rPr>
          <w:rFonts w:ascii="Gill Sans" w:eastAsiaTheme="minorHAnsi" w:hAnsi="Gill Sans" w:cs="Gill Sans"/>
          <w:lang w:val="es-CO"/>
        </w:rPr>
        <w:t>Ministerio de Ciencia, tecnología e innovación</w:t>
      </w:r>
      <w:r w:rsidRPr="000C43FE">
        <w:rPr>
          <w:rFonts w:ascii="Gill Sans" w:eastAsiaTheme="minorHAnsi" w:hAnsi="Gill Sans" w:cstheme="minorBidi"/>
          <w:lang w:val="es-CO"/>
        </w:rPr>
        <w:t xml:space="preserve">, 2011. </w:t>
      </w:r>
    </w:p>
    <w:p w14:paraId="77033C1F" w14:textId="1724BCF6" w:rsidR="000C43FE" w:rsidRPr="00230684" w:rsidRDefault="000C43FE" w:rsidP="000C43FE">
      <w:pPr>
        <w:spacing w:after="160" w:line="259" w:lineRule="auto"/>
        <w:ind w:left="720" w:hanging="706"/>
        <w:rPr>
          <w:rFonts w:ascii="Gill Sans" w:eastAsiaTheme="minorHAnsi" w:hAnsi="Gill Sans" w:cstheme="minorBidi"/>
          <w:lang w:val="es-CO"/>
        </w:rPr>
      </w:pPr>
      <w:r w:rsidRPr="00230684">
        <w:rPr>
          <w:rFonts w:ascii="Gill Sans" w:eastAsiaTheme="minorHAnsi" w:hAnsi="Gill Sans" w:cstheme="minorBidi"/>
          <w:lang w:val="es-CO"/>
        </w:rPr>
        <w:t xml:space="preserve">IGAC </w:t>
      </w:r>
      <w:r w:rsidRPr="00230684">
        <w:rPr>
          <w:rFonts w:ascii="Gill Sans" w:eastAsiaTheme="minorHAnsi" w:hAnsi="Gill Sans" w:cs="Gill Sans"/>
          <w:lang w:val="es-CO"/>
        </w:rPr>
        <w:t>(Instituto Geográfico Agustín Codazzi)</w:t>
      </w:r>
      <w:r w:rsidRPr="00230684">
        <w:rPr>
          <w:rFonts w:ascii="Gill Sans" w:eastAsiaTheme="minorHAnsi" w:hAnsi="Gill Sans" w:cstheme="minorBidi"/>
          <w:lang w:val="es-CO"/>
        </w:rPr>
        <w:t xml:space="preserve">. Cartografía vectorial a escala 1:100.000 con cobertura total de la república de Colombia. Colombia: </w:t>
      </w:r>
      <w:r w:rsidRPr="00230684">
        <w:rPr>
          <w:rFonts w:ascii="Gill Sans" w:eastAsiaTheme="minorHAnsi" w:hAnsi="Gill Sans" w:cs="Gill Sans"/>
          <w:lang w:val="es-CO"/>
        </w:rPr>
        <w:t>Ministerio de Ciencia, tecnología e innovación</w:t>
      </w:r>
      <w:r w:rsidRPr="00230684">
        <w:rPr>
          <w:rFonts w:ascii="Gill Sans" w:eastAsiaTheme="minorHAnsi" w:hAnsi="Gill Sans" w:cstheme="minorBidi"/>
          <w:lang w:val="es-CO"/>
        </w:rPr>
        <w:t>, 2010</w:t>
      </w:r>
      <w:r w:rsidR="008377CE" w:rsidRPr="00230684">
        <w:rPr>
          <w:rFonts w:ascii="Gill Sans" w:eastAsiaTheme="minorHAnsi" w:hAnsi="Gill Sans" w:cstheme="minorBidi"/>
          <w:lang w:val="es-CO"/>
        </w:rPr>
        <w:t>.</w:t>
      </w:r>
    </w:p>
    <w:p w14:paraId="0E943A7C" w14:textId="77777777" w:rsidR="000C43FE" w:rsidRPr="00230684" w:rsidRDefault="000C43FE" w:rsidP="000C43FE">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Jaramillo, María M. “Los Alabaos, lo arrullos y los chigualos como oficios de difunto y ritos de cohesión social en el Litoral Pacífico colombiano”. </w:t>
      </w:r>
      <w:r w:rsidRPr="00230684">
        <w:rPr>
          <w:rFonts w:ascii="Gill Sans" w:eastAsia="Times New Roman" w:hAnsi="Gill Sans" w:cs="Times New Roman"/>
          <w:i/>
          <w:iCs/>
          <w:lang w:val="es-CO" w:eastAsia="es-CO"/>
        </w:rPr>
        <w:t>Inti: Revista de literatura hispánica</w:t>
      </w:r>
      <w:r w:rsidRPr="00230684">
        <w:rPr>
          <w:rFonts w:ascii="Gill Sans" w:eastAsia="Times New Roman" w:hAnsi="Gill Sans" w:cs="Times New Roman"/>
          <w:lang w:val="es-CO" w:eastAsia="es-CO"/>
        </w:rPr>
        <w:t xml:space="preserve"> 63 (2006): 277-298.</w:t>
      </w:r>
    </w:p>
    <w:p w14:paraId="67945E6B" w14:textId="77777777" w:rsidR="000C43FE" w:rsidRPr="000C43FE" w:rsidRDefault="000C43FE" w:rsidP="000C43FE">
      <w:pPr>
        <w:spacing w:after="160" w:line="259" w:lineRule="auto"/>
        <w:ind w:left="720" w:hanging="706"/>
        <w:rPr>
          <w:rFonts w:ascii="Gill Sans" w:eastAsia="Gill Sans" w:hAnsi="Gill Sans" w:cs="Gill Sans"/>
          <w:lang w:val="es-CO"/>
        </w:rPr>
      </w:pPr>
      <w:r w:rsidRPr="00230684">
        <w:rPr>
          <w:rFonts w:ascii="Gill Sans" w:eastAsia="Gill Sans" w:hAnsi="Gill Sans" w:cs="Gill Sans"/>
          <w:lang w:val="es-CO"/>
        </w:rPr>
        <w:t xml:space="preserve">Kingler, William, Giovanny Ramírez y Lady Vargas. </w:t>
      </w:r>
      <w:r w:rsidRPr="00230684">
        <w:rPr>
          <w:rFonts w:ascii="Gill Sans" w:eastAsia="Gill Sans" w:hAnsi="Gill Sans" w:cs="Gill Sans"/>
          <w:i/>
          <w:iCs/>
          <w:lang w:val="es-CO"/>
        </w:rPr>
        <w:t>Caracterización ecológica y sociocultural del cerro Jánano, territorio sagrado para comunidades étnicas de la costa pacífica chocoana, municipio de Nuquí – Chocó</w:t>
      </w:r>
      <w:r w:rsidRPr="00230684">
        <w:rPr>
          <w:rFonts w:ascii="Gill Sans" w:eastAsia="Gill Sans" w:hAnsi="Gill Sans" w:cs="Gill Sans"/>
          <w:lang w:val="es-CO"/>
        </w:rPr>
        <w:t>. Colombia</w:t>
      </w:r>
      <w:r w:rsidRPr="000C43FE">
        <w:rPr>
          <w:rFonts w:ascii="Gill Sans" w:eastAsia="Gill Sans" w:hAnsi="Gill Sans" w:cs="Gill Sans"/>
          <w:lang w:val="es-CO"/>
        </w:rPr>
        <w:t>: Instituto de Investigaciones Ambientales del Pacífico “John Von Neumann”, 2013.</w:t>
      </w:r>
    </w:p>
    <w:p w14:paraId="41F711A0" w14:textId="6440347A" w:rsidR="000C43FE" w:rsidRDefault="000C43FE" w:rsidP="000C43FE">
      <w:pPr>
        <w:spacing w:after="160" w:line="259" w:lineRule="auto"/>
        <w:ind w:left="720" w:hanging="706"/>
        <w:rPr>
          <w:rFonts w:ascii="Gill Sans" w:eastAsia="Gill Sans" w:hAnsi="Gill Sans" w:cs="Gill Sans"/>
          <w:lang w:val="es-CO"/>
        </w:rPr>
      </w:pPr>
      <w:r w:rsidRPr="000C43FE">
        <w:rPr>
          <w:rFonts w:ascii="Gill Sans" w:eastAsia="Gill Sans" w:hAnsi="Gill Sans" w:cs="Gill Sans"/>
          <w:lang w:val="es-CO"/>
        </w:rPr>
        <w:t xml:space="preserve">Laverde, Lina F y Lina M. Quintero. “Viabilidad de desarrollo de un puerto de aguas profundas en el Golfo de Tribugá”. </w:t>
      </w:r>
      <w:r w:rsidRPr="000C43FE">
        <w:rPr>
          <w:rFonts w:ascii="Gill Sans" w:eastAsia="Gill Sans" w:hAnsi="Gill Sans" w:cs="Gill Sans"/>
          <w:b/>
          <w:bCs/>
          <w:lang w:val="es-CO"/>
        </w:rPr>
        <w:t>Tesis de grado</w:t>
      </w:r>
      <w:r w:rsidRPr="000C43FE">
        <w:rPr>
          <w:rFonts w:ascii="Gill Sans" w:eastAsia="Gill Sans" w:hAnsi="Gill Sans" w:cs="Gill Sans"/>
          <w:lang w:val="es-CO"/>
        </w:rPr>
        <w:t>, Universidad del Valle, 2021.</w:t>
      </w:r>
    </w:p>
    <w:p w14:paraId="7F96C968" w14:textId="77777777" w:rsidR="00E34583" w:rsidRPr="001477D7" w:rsidRDefault="00E34583" w:rsidP="00E34583">
      <w:pPr>
        <w:spacing w:after="160" w:line="259" w:lineRule="auto"/>
        <w:ind w:left="720" w:hanging="706"/>
        <w:rPr>
          <w:rFonts w:ascii="Gill Sans" w:eastAsiaTheme="minorHAnsi" w:hAnsi="Gill Sans" w:cstheme="minorBidi"/>
          <w:lang w:val="es-CO"/>
        </w:rPr>
      </w:pPr>
      <w:r w:rsidRPr="00E34583">
        <w:rPr>
          <w:rFonts w:ascii="Gill Sans" w:hAnsi="Gill Sans" w:cstheme="minorBidi"/>
          <w:lang w:val="es-CO"/>
        </w:rPr>
        <w:t xml:space="preserve">Leff, Enrique. “Pensar la complejidad ambiental”. </w:t>
      </w:r>
      <w:r w:rsidRPr="00E34583">
        <w:rPr>
          <w:rFonts w:ascii="Gill Sans" w:hAnsi="Gill Sans" w:cstheme="minorBidi"/>
          <w:b/>
          <w:bCs/>
          <w:lang w:val="es-CO"/>
        </w:rPr>
        <w:t>En:</w:t>
      </w:r>
      <w:r w:rsidRPr="00E34583">
        <w:rPr>
          <w:rFonts w:ascii="Gill Sans" w:hAnsi="Gill Sans" w:cstheme="minorBidi"/>
          <w:lang w:val="es-CO"/>
        </w:rPr>
        <w:t xml:space="preserve"> La Complejidad Ambiental, </w:t>
      </w:r>
      <w:r w:rsidRPr="00E34583">
        <w:rPr>
          <w:rFonts w:ascii="Gill Sans" w:hAnsi="Gill Sans" w:cstheme="minorBidi"/>
          <w:b/>
          <w:bCs/>
          <w:lang w:val="es-CO"/>
        </w:rPr>
        <w:t>coordinado por</w:t>
      </w:r>
      <w:r w:rsidRPr="00E34583">
        <w:rPr>
          <w:rFonts w:ascii="Gill Sans" w:hAnsi="Gill Sans" w:cstheme="minorBidi"/>
          <w:lang w:val="es-CO"/>
        </w:rPr>
        <w:t xml:space="preserve"> Leff, Enrique, 7-53. </w:t>
      </w:r>
      <w:r w:rsidRPr="001477D7">
        <w:rPr>
          <w:rFonts w:ascii="Gill Sans" w:eastAsiaTheme="minorHAnsi" w:hAnsi="Gill Sans" w:cstheme="minorBidi"/>
          <w:lang w:val="es-CO"/>
        </w:rPr>
        <w:t>México: Siglo XXI Editores, 2000.</w:t>
      </w:r>
    </w:p>
    <w:p w14:paraId="3E6C1066" w14:textId="77777777" w:rsidR="000C43FE" w:rsidRPr="00230684" w:rsidRDefault="000C43FE" w:rsidP="000C43FE">
      <w:pPr>
        <w:spacing w:after="160" w:line="259" w:lineRule="auto"/>
        <w:ind w:left="720" w:hanging="706"/>
        <w:rPr>
          <w:rFonts w:ascii="Gill Sans" w:eastAsia="Gill Sans" w:hAnsi="Gill Sans" w:cs="Gill Sans"/>
          <w:lang w:val="es-CO"/>
        </w:rPr>
      </w:pPr>
      <w:r w:rsidRPr="00230684">
        <w:rPr>
          <w:rFonts w:ascii="Gill Sans" w:eastAsiaTheme="minorHAnsi" w:hAnsi="Gill Sans" w:cstheme="minorBidi"/>
          <w:lang w:val="es-CO"/>
        </w:rPr>
        <w:t>López, Patricia P., Fabiola Lópe</w:t>
      </w:r>
      <w:r w:rsidRPr="00230684">
        <w:rPr>
          <w:rFonts w:ascii="Gill Sans" w:eastAsia="Gill Sans" w:hAnsi="Gill Sans" w:cs="Gill Sans"/>
          <w:lang w:val="es-CO"/>
        </w:rPr>
        <w:t xml:space="preserve">z, Felipe García, Pablo Cuevas, Antonio González. “Procesos de regeneración natural en bosques de encinos: factores facilitadores y limitantes”. </w:t>
      </w:r>
      <w:r w:rsidRPr="00230684">
        <w:rPr>
          <w:rFonts w:ascii="Gill Sans" w:eastAsia="Gill Sans" w:hAnsi="Gill Sans" w:cs="Gill Sans"/>
          <w:i/>
          <w:iCs/>
          <w:lang w:val="es-CO"/>
        </w:rPr>
        <w:t>Biológicas</w:t>
      </w:r>
      <w:r w:rsidRPr="00230684">
        <w:rPr>
          <w:rFonts w:ascii="Gill Sans" w:eastAsia="Gill Sans" w:hAnsi="Gill Sans" w:cs="Gill Sans"/>
          <w:lang w:val="es-CO"/>
        </w:rPr>
        <w:t>. Publicación especial 1 (2013): 18-24</w:t>
      </w:r>
    </w:p>
    <w:p w14:paraId="52BDFAC3" w14:textId="77777777" w:rsidR="000C43FE" w:rsidRPr="00230684" w:rsidRDefault="000C43FE" w:rsidP="000C43FE">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Losonczy, Anne M. “De lo vegetal a lo humano: un modelo cognitivo Afrocolombiano del pacifico”. </w:t>
      </w:r>
      <w:r w:rsidRPr="00230684">
        <w:rPr>
          <w:rFonts w:ascii="Gill Sans" w:eastAsia="Times New Roman" w:hAnsi="Gill Sans" w:cs="Times New Roman"/>
          <w:i/>
          <w:iCs/>
          <w:lang w:val="es-CO" w:eastAsia="es-CO"/>
        </w:rPr>
        <w:t>Revista Colombiana de Antropología</w:t>
      </w:r>
      <w:r w:rsidRPr="00230684">
        <w:rPr>
          <w:rFonts w:ascii="Gill Sans" w:eastAsia="Times New Roman" w:hAnsi="Gill Sans" w:cs="Times New Roman"/>
          <w:lang w:val="es-CO" w:eastAsia="es-CO"/>
        </w:rPr>
        <w:t xml:space="preserve"> 30 (1993): 38–57.</w:t>
      </w:r>
    </w:p>
    <w:p w14:paraId="5D49DF48" w14:textId="764F59D3" w:rsidR="000C43FE" w:rsidRPr="00230684" w:rsidRDefault="000C43FE" w:rsidP="000C43FE">
      <w:pPr>
        <w:spacing w:after="160" w:line="259" w:lineRule="auto"/>
        <w:ind w:left="720" w:hanging="706"/>
        <w:rPr>
          <w:rFonts w:ascii="Gill Sans" w:eastAsiaTheme="minorHAnsi" w:hAnsi="Gill Sans" w:cstheme="minorBidi"/>
          <w:lang w:val="es-CO"/>
        </w:rPr>
      </w:pPr>
      <w:r w:rsidRPr="00230684">
        <w:rPr>
          <w:rFonts w:ascii="Gill Sans" w:eastAsiaTheme="minorHAnsi" w:hAnsi="Gill Sans" w:cstheme="minorBidi"/>
          <w:lang w:val="es-CO"/>
        </w:rPr>
        <w:t>Lux Cardona, Benjamín. “Conceptos básicos de morfometría de cuencas hidrográficas”. Tesis de maestría. Universidad de San Carlos de Guatemala, 2016.</w:t>
      </w:r>
    </w:p>
    <w:p w14:paraId="5D35E2EB" w14:textId="774F4788" w:rsidR="008377CE" w:rsidRDefault="008377CE" w:rsidP="000C43FE">
      <w:pPr>
        <w:spacing w:after="160" w:line="259" w:lineRule="auto"/>
        <w:ind w:left="720" w:hanging="706"/>
        <w:rPr>
          <w:rFonts w:ascii="Gill Sans" w:eastAsiaTheme="minorHAnsi" w:hAnsi="Gill Sans" w:cstheme="minorBidi"/>
          <w:lang w:val="en-US"/>
        </w:rPr>
      </w:pPr>
      <w:r w:rsidRPr="00230684">
        <w:rPr>
          <w:rFonts w:ascii="Gill Sans" w:eastAsiaTheme="minorHAnsi" w:hAnsi="Gill Sans" w:cstheme="minorBidi"/>
          <w:lang w:val="es-CO"/>
        </w:rPr>
        <w:t>Macía, Carlos. “Características petrográficas y geoquímicas de rocas</w:t>
      </w:r>
      <w:r w:rsidRPr="000C43FE">
        <w:rPr>
          <w:rFonts w:ascii="Gill Sans" w:eastAsiaTheme="minorHAnsi" w:hAnsi="Gill Sans" w:cstheme="minorBidi"/>
          <w:lang w:val="es-CO"/>
        </w:rPr>
        <w:t xml:space="preserve"> basálticas de la Península de Cabo Corrientes (serranía de Baudó), Colombia”. </w:t>
      </w:r>
      <w:r w:rsidRPr="001477D7">
        <w:rPr>
          <w:rFonts w:ascii="Gill Sans" w:eastAsiaTheme="minorHAnsi" w:hAnsi="Gill Sans" w:cstheme="minorBidi"/>
          <w:i/>
          <w:iCs/>
          <w:lang w:val="en-US"/>
        </w:rPr>
        <w:t>Geología Colombiana</w:t>
      </w:r>
      <w:r w:rsidRPr="001477D7">
        <w:rPr>
          <w:rFonts w:ascii="Gill Sans" w:eastAsiaTheme="minorHAnsi" w:hAnsi="Gill Sans" w:cstheme="minorBidi"/>
          <w:lang w:val="en-US"/>
        </w:rPr>
        <w:t xml:space="preserve"> 14 (1985): 25-37.</w:t>
      </w:r>
    </w:p>
    <w:p w14:paraId="7607C231" w14:textId="77777777" w:rsidR="000C43FE" w:rsidRPr="000C43FE" w:rsidRDefault="000C43FE" w:rsidP="000C43FE">
      <w:pPr>
        <w:spacing w:after="160" w:line="259" w:lineRule="auto"/>
        <w:ind w:left="720" w:hanging="706"/>
        <w:rPr>
          <w:rFonts w:ascii="Gill Sans" w:eastAsia="Gill Sans" w:hAnsi="Gill Sans" w:cs="Gill Sans"/>
          <w:lang w:val="es-CO"/>
        </w:rPr>
      </w:pPr>
      <w:r w:rsidRPr="000C43FE">
        <w:rPr>
          <w:rFonts w:ascii="Gill Sans" w:eastAsia="Gill Sans" w:hAnsi="Gill Sans" w:cs="Gill Sans"/>
          <w:lang w:val="en-US"/>
        </w:rPr>
        <w:t>Mackey, Brendanet, Cyril F. Kormos, Heather Keith, William R. moomaw, Richard A. Houghton, Russell A. Mittermeier, David Hole y Sonia Hughal.</w:t>
      </w:r>
      <w:r w:rsidRPr="000C43FE">
        <w:rPr>
          <w:rFonts w:ascii="Gill Sans" w:eastAsiaTheme="minorHAnsi" w:hAnsi="Gill Sans" w:cstheme="minorBidi"/>
          <w:lang w:val="en-US"/>
        </w:rPr>
        <w:t xml:space="preserve"> “</w:t>
      </w:r>
      <w:r w:rsidRPr="000C43FE">
        <w:rPr>
          <w:rFonts w:ascii="Gill Sans" w:eastAsia="Gill Sans" w:hAnsi="Gill Sans" w:cs="Gill Sans"/>
          <w:lang w:val="en-US"/>
        </w:rPr>
        <w:t xml:space="preserve">Understanding the importance of primary tropical forest protection as a mitigation strategy”. </w:t>
      </w:r>
      <w:r w:rsidRPr="000C43FE">
        <w:rPr>
          <w:rFonts w:ascii="Gill Sans" w:eastAsia="Gill Sans" w:hAnsi="Gill Sans" w:cs="Gill Sans"/>
          <w:i/>
          <w:iCs/>
          <w:lang w:val="es-CO"/>
        </w:rPr>
        <w:t>Springer</w:t>
      </w:r>
      <w:r w:rsidRPr="000C43FE">
        <w:rPr>
          <w:rFonts w:ascii="Gill Sans" w:eastAsia="Gill Sans" w:hAnsi="Gill Sans" w:cs="Gill Sans"/>
          <w:lang w:val="es-CO"/>
        </w:rPr>
        <w:t xml:space="preserve"> 25 (2020): 763-787.</w:t>
      </w:r>
    </w:p>
    <w:p w14:paraId="193A147A" w14:textId="79C9B7FC" w:rsidR="000C43FE" w:rsidRDefault="000C43FE" w:rsidP="000C43FE">
      <w:pPr>
        <w:spacing w:after="200" w:line="240" w:lineRule="auto"/>
        <w:ind w:left="706" w:hanging="706"/>
        <w:jc w:val="both"/>
        <w:rPr>
          <w:rFonts w:ascii="Gill Sans" w:eastAsia="Times New Roman" w:hAnsi="Gill Sans" w:cs="Times New Roman"/>
          <w:lang w:val="es-CO" w:eastAsia="es-CO"/>
        </w:rPr>
      </w:pPr>
      <w:r w:rsidRPr="000C43FE">
        <w:rPr>
          <w:rFonts w:ascii="Gill Sans" w:eastAsia="Times New Roman" w:hAnsi="Gill Sans" w:cs="Times New Roman"/>
          <w:lang w:val="es-CO" w:eastAsia="es-CO"/>
        </w:rPr>
        <w:t>Maldonado, Javier A., José Saulo, Francisco A. Villa, Armando Ortega, Saúl Prada, Luz F. Jiménez, Ursula Jaramillo, Alexandra Arango, Tulia S. Rivas y Gian C. Sánchez. Peces ducleacuícolas del Chocó biogeográfico de Colombia. Bogotá: WWF Colombia e Instituto de Investigación de Recursos Biológicos Alexander von Humboldt, 2012.</w:t>
      </w:r>
    </w:p>
    <w:p w14:paraId="1972A439" w14:textId="77777777" w:rsidR="008377CE" w:rsidRPr="000C43FE" w:rsidRDefault="008377CE" w:rsidP="008377CE">
      <w:pPr>
        <w:spacing w:after="160" w:line="259" w:lineRule="auto"/>
        <w:ind w:left="720" w:hanging="706"/>
        <w:rPr>
          <w:rFonts w:ascii="Gill Sans" w:eastAsia="Gill Sans" w:hAnsi="Gill Sans" w:cs="Gill Sans"/>
          <w:lang w:val="es-CO"/>
        </w:rPr>
      </w:pPr>
      <w:r w:rsidRPr="000C43FE">
        <w:rPr>
          <w:rFonts w:ascii="Gill Sans" w:eastAsia="Gill Sans" w:hAnsi="Gill Sans" w:cs="Gill Sans"/>
          <w:lang w:val="es-CO"/>
        </w:rPr>
        <w:t xml:space="preserve">Mejía, Mario. “Litoral pacífico colombiano y cuenca del Atrato: Clima y uso de la tierra”. </w:t>
      </w:r>
      <w:r w:rsidRPr="000C43FE">
        <w:rPr>
          <w:rFonts w:ascii="Gill Sans" w:eastAsia="Gill Sans" w:hAnsi="Gill Sans" w:cs="Gill Sans"/>
          <w:i/>
          <w:iCs/>
          <w:lang w:val="es-CO"/>
        </w:rPr>
        <w:t>Cuadernos de geografía</w:t>
      </w:r>
      <w:r w:rsidRPr="000C43FE">
        <w:rPr>
          <w:rFonts w:ascii="Gill Sans" w:eastAsia="Gill Sans" w:hAnsi="Gill Sans" w:cs="Gill Sans"/>
          <w:lang w:val="es-CO"/>
        </w:rPr>
        <w:t xml:space="preserve"> 1 (1991): 61 – 203.</w:t>
      </w:r>
    </w:p>
    <w:p w14:paraId="2C7C0AB8" w14:textId="77777777" w:rsidR="000C43FE" w:rsidRPr="000C43FE" w:rsidRDefault="000C43FE" w:rsidP="000C43FE">
      <w:pPr>
        <w:spacing w:after="160" w:line="259" w:lineRule="auto"/>
        <w:ind w:left="720" w:hanging="706"/>
        <w:rPr>
          <w:rFonts w:ascii="Gill Sans" w:eastAsiaTheme="minorHAnsi" w:hAnsi="Gill Sans" w:cstheme="minorBidi"/>
          <w:lang w:val="es-CO"/>
        </w:rPr>
      </w:pPr>
      <w:r w:rsidRPr="000C43FE">
        <w:rPr>
          <w:rFonts w:ascii="Gill Sans" w:eastAsiaTheme="minorHAnsi" w:hAnsi="Gill Sans" w:cstheme="minorBidi"/>
          <w:lang w:val="es-CO"/>
        </w:rPr>
        <w:t xml:space="preserve">Meza Aliaga, Mónica, Alan Rodríguez Valdivia, Oscar Corvacho Ganahín y Alejandro Tapia Tosetti. “Análisis morfométrico de microcuencas afectadas por flujos de detritos bajo precipitación intensa en la quebrada de Camiña, Norte Grande de Chile”. </w:t>
      </w:r>
      <w:r w:rsidRPr="000C43FE">
        <w:rPr>
          <w:rFonts w:ascii="Gill Sans" w:eastAsiaTheme="minorHAnsi" w:hAnsi="Gill Sans" w:cstheme="minorBidi"/>
          <w:i/>
          <w:iCs/>
          <w:lang w:val="es-CO"/>
        </w:rPr>
        <w:t>Diálogo andino</w:t>
      </w:r>
      <w:r w:rsidRPr="000C43FE">
        <w:rPr>
          <w:rFonts w:ascii="Gill Sans" w:eastAsiaTheme="minorHAnsi" w:hAnsi="Gill Sans" w:cstheme="minorBidi"/>
          <w:lang w:val="es-CO"/>
        </w:rPr>
        <w:t xml:space="preserve"> 44 (2014): 15-24. </w:t>
      </w:r>
    </w:p>
    <w:p w14:paraId="6DC9D695" w14:textId="784E84D3" w:rsidR="000C43FE" w:rsidRDefault="000C43FE" w:rsidP="000C43FE">
      <w:pPr>
        <w:spacing w:after="160" w:line="259" w:lineRule="auto"/>
        <w:ind w:left="720" w:hanging="706"/>
        <w:rPr>
          <w:rFonts w:ascii="Gill Sans" w:eastAsia="Gill Sans" w:hAnsi="Gill Sans" w:cs="Gill Sans"/>
          <w:lang w:val="es-CO"/>
        </w:rPr>
      </w:pPr>
      <w:r w:rsidRPr="000C43FE">
        <w:rPr>
          <w:rFonts w:ascii="Gill Sans" w:eastAsia="Gill Sans" w:hAnsi="Gill Sans" w:cs="Gill Sans"/>
          <w:lang w:val="es-CO"/>
        </w:rPr>
        <w:t xml:space="preserve">Ministerio de Ambiente y Desarrollo Sostenible. </w:t>
      </w:r>
      <w:r w:rsidRPr="000C43FE">
        <w:rPr>
          <w:rFonts w:ascii="Gill Sans" w:eastAsia="Gill Sans" w:hAnsi="Gill Sans" w:cs="Gill Sans"/>
          <w:i/>
          <w:iCs/>
          <w:lang w:val="es-CO"/>
        </w:rPr>
        <w:t>Colombia propone a la Unesco declarar Reserva de Biósfera la región Tribugá-Cupica-Baudó</w:t>
      </w:r>
      <w:r w:rsidRPr="000C43FE">
        <w:rPr>
          <w:rFonts w:ascii="Gill Sans" w:eastAsia="Gill Sans" w:hAnsi="Gill Sans" w:cs="Gill Sans"/>
          <w:lang w:val="es-CO"/>
        </w:rPr>
        <w:t xml:space="preserve">. Artículo gubernamental, 11 de febrero, 2022. </w:t>
      </w:r>
    </w:p>
    <w:p w14:paraId="774A9566" w14:textId="035268EA" w:rsidR="008377CE" w:rsidRPr="000C43FE" w:rsidRDefault="008377CE" w:rsidP="000C43FE">
      <w:pPr>
        <w:spacing w:after="160" w:line="259" w:lineRule="auto"/>
        <w:ind w:left="720" w:hanging="706"/>
        <w:rPr>
          <w:rFonts w:ascii="Gill Sans" w:eastAsia="Gill Sans" w:hAnsi="Gill Sans" w:cs="Gill Sans"/>
          <w:lang w:val="es-CO"/>
        </w:rPr>
      </w:pPr>
      <w:r w:rsidRPr="000C43FE">
        <w:rPr>
          <w:rFonts w:ascii="Gill Sans" w:eastAsia="Gill Sans" w:hAnsi="Gill Sans" w:cs="Gill Sans"/>
          <w:lang w:val="es-CO"/>
        </w:rPr>
        <w:t xml:space="preserve">Mojica, José I., José S. Usma, Germán Galvis. “Peces dulceacuícolas en el Chocó biogeográfico”. </w:t>
      </w:r>
      <w:r w:rsidRPr="000C43FE">
        <w:rPr>
          <w:rFonts w:ascii="Gill Sans" w:eastAsia="Gill Sans" w:hAnsi="Gill Sans" w:cs="Gill Sans"/>
          <w:b/>
          <w:bCs/>
          <w:lang w:val="es-CO"/>
        </w:rPr>
        <w:t xml:space="preserve">En </w:t>
      </w:r>
      <w:r w:rsidRPr="000C43FE">
        <w:rPr>
          <w:rFonts w:ascii="Gill Sans" w:eastAsia="Gill Sans" w:hAnsi="Gill Sans" w:cs="Gill Sans"/>
          <w:i/>
          <w:iCs/>
          <w:lang w:val="es-CO"/>
        </w:rPr>
        <w:t>Diversidad biótica IV. El Chocó Biogeográfico/ Costa pacífica</w:t>
      </w:r>
      <w:r w:rsidRPr="000C43FE">
        <w:rPr>
          <w:rFonts w:ascii="Gill Sans" w:eastAsia="Gill Sans" w:hAnsi="Gill Sans" w:cs="Gill Sans"/>
          <w:lang w:val="es-CO"/>
        </w:rPr>
        <w:t xml:space="preserve">, </w:t>
      </w:r>
      <w:r w:rsidRPr="000C43FE">
        <w:rPr>
          <w:rFonts w:ascii="Gill Sans" w:eastAsia="Gill Sans" w:hAnsi="Gill Sans" w:cs="Gill Sans"/>
          <w:b/>
          <w:bCs/>
          <w:lang w:val="es-CO"/>
        </w:rPr>
        <w:t>coordinado por</w:t>
      </w:r>
      <w:r w:rsidRPr="000C43FE">
        <w:rPr>
          <w:rFonts w:ascii="Gill Sans" w:eastAsia="Gill Sans" w:hAnsi="Gill Sans" w:cs="Gill Sans"/>
          <w:lang w:val="es-CO"/>
        </w:rPr>
        <w:t xml:space="preserve"> Jesús O. Rangel Ch., 725 – 743. Colombia: Instituto de Ciencias Naturales, Facultad de Ciencias Universidad Nacional de Colombia, 2004.</w:t>
      </w:r>
    </w:p>
    <w:p w14:paraId="733A0750" w14:textId="23B28A17" w:rsidR="000C43FE" w:rsidRDefault="000C43FE" w:rsidP="000C43FE">
      <w:pPr>
        <w:spacing w:after="160" w:line="259" w:lineRule="auto"/>
        <w:ind w:left="720" w:hanging="706"/>
        <w:rPr>
          <w:rFonts w:ascii="Gill Sans" w:eastAsia="Gill Sans" w:hAnsi="Gill Sans" w:cs="Gill Sans"/>
          <w:lang w:val="es-CO"/>
        </w:rPr>
      </w:pPr>
      <w:r w:rsidRPr="000C43FE">
        <w:rPr>
          <w:rFonts w:ascii="Gill Sans" w:eastAsia="Gill Sans" w:hAnsi="Gill Sans" w:cs="Gill Sans"/>
          <w:lang w:val="es-CO"/>
        </w:rPr>
        <w:t xml:space="preserve">Montagnini, Florencia; Eduardo Somarriba, Enrique Murgueitio, Hugo Fassola, Beatriz Eibl. </w:t>
      </w:r>
      <w:r w:rsidRPr="000C43FE">
        <w:rPr>
          <w:rFonts w:ascii="Gill Sans" w:eastAsia="Gill Sans" w:hAnsi="Gill Sans" w:cs="Gill Sans"/>
          <w:i/>
          <w:iCs/>
          <w:lang w:val="es-CO"/>
        </w:rPr>
        <w:t>Sistemas Agroforestales. Funciones Productivas, Socioeconómicas y Ambientales</w:t>
      </w:r>
      <w:r w:rsidRPr="000C43FE">
        <w:rPr>
          <w:rFonts w:ascii="Gill Sans" w:eastAsia="Gill Sans" w:hAnsi="Gill Sans" w:cs="Gill Sans"/>
          <w:lang w:val="es-CO"/>
        </w:rPr>
        <w:t>. Costa Rica: CIPAV, 2015.</w:t>
      </w:r>
    </w:p>
    <w:p w14:paraId="254A6904" w14:textId="77777777" w:rsidR="008377CE" w:rsidRPr="002A7C16" w:rsidRDefault="008377CE" w:rsidP="008377CE">
      <w:pPr>
        <w:spacing w:after="160" w:line="259" w:lineRule="auto"/>
        <w:ind w:left="720" w:hanging="706"/>
        <w:rPr>
          <w:rFonts w:ascii="Gill Sans" w:eastAsiaTheme="minorHAnsi" w:hAnsi="Gill Sans" w:cstheme="minorBidi"/>
          <w:lang w:val="es-CO"/>
        </w:rPr>
      </w:pPr>
      <w:r w:rsidRPr="002A7C16">
        <w:rPr>
          <w:rFonts w:ascii="Gill Sans" w:hAnsi="Gill Sans" w:cstheme="minorBidi"/>
          <w:lang w:val="es-CO"/>
        </w:rPr>
        <w:t>Morales, Jorge. “La división de resguardos en Tierradentro, departamento del Cauca</w:t>
      </w:r>
      <w:r w:rsidRPr="002A7C16">
        <w:rPr>
          <w:rFonts w:ascii="Gill Sans" w:hAnsi="Gill Sans"/>
          <w:lang w:val="es-CO"/>
        </w:rPr>
        <w:t>”</w:t>
      </w:r>
      <w:r w:rsidRPr="002A7C16">
        <w:rPr>
          <w:rFonts w:ascii="Gill Sans" w:hAnsi="Gill Sans" w:cstheme="minorBidi"/>
          <w:lang w:val="es-CO"/>
        </w:rPr>
        <w:t xml:space="preserve">. </w:t>
      </w:r>
      <w:r w:rsidRPr="001477D7">
        <w:rPr>
          <w:rFonts w:ascii="Gill Sans" w:hAnsi="Gill Sans" w:cstheme="minorBidi"/>
          <w:i/>
          <w:iCs/>
          <w:lang w:val="es-CO"/>
        </w:rPr>
        <w:t>Universitas Humanistica</w:t>
      </w:r>
      <w:r w:rsidRPr="001477D7">
        <w:rPr>
          <w:rFonts w:ascii="Gill Sans" w:hAnsi="Gill Sans" w:cstheme="minorBidi"/>
          <w:lang w:val="es-CO"/>
        </w:rPr>
        <w:t xml:space="preserve"> 10 (1979): </w:t>
      </w:r>
      <w:r w:rsidRPr="002A7C16">
        <w:rPr>
          <w:rFonts w:ascii="Gill Sans" w:eastAsiaTheme="minorHAnsi" w:hAnsi="Gill Sans" w:cstheme="minorBidi"/>
          <w:lang w:val="es-CO"/>
        </w:rPr>
        <w:t>319 – 334.</w:t>
      </w:r>
    </w:p>
    <w:p w14:paraId="3DADD184" w14:textId="77777777" w:rsidR="008377CE" w:rsidRDefault="008377CE" w:rsidP="008377CE">
      <w:pPr>
        <w:spacing w:after="160" w:line="259" w:lineRule="auto"/>
        <w:ind w:left="720" w:hanging="706"/>
        <w:rPr>
          <w:rFonts w:ascii="Gill Sans" w:eastAsiaTheme="minorHAnsi" w:hAnsi="Gill Sans" w:cstheme="minorBidi"/>
          <w:lang w:val="es-CO"/>
        </w:rPr>
      </w:pPr>
      <w:r w:rsidRPr="008377CE">
        <w:rPr>
          <w:rFonts w:ascii="Gill Sans" w:eastAsiaTheme="minorHAnsi" w:hAnsi="Gill Sans" w:cstheme="minorBidi"/>
          <w:lang w:val="es-CO"/>
        </w:rPr>
        <w:t xml:space="preserve">Morello, Jorge y Jesús M. Martínez. </w:t>
      </w:r>
      <w:r w:rsidRPr="000C43FE">
        <w:rPr>
          <w:rFonts w:ascii="Gill Sans" w:eastAsiaTheme="minorHAnsi" w:hAnsi="Gill Sans" w:cstheme="minorBidi"/>
          <w:i/>
          <w:iCs/>
          <w:lang w:val="es-CO"/>
        </w:rPr>
        <w:t>Perfil ecológico de Sudamérica</w:t>
      </w:r>
      <w:r w:rsidRPr="000C43FE">
        <w:rPr>
          <w:rFonts w:ascii="Gill Sans" w:eastAsiaTheme="minorHAnsi" w:hAnsi="Gill Sans" w:cstheme="minorBidi"/>
          <w:lang w:val="es-CO"/>
        </w:rPr>
        <w:t xml:space="preserve"> (Vol. 1). España: ediciones Cultura Hispánica, Instituto de cooperación Iberoamericana, 1984.</w:t>
      </w:r>
    </w:p>
    <w:p w14:paraId="4226CC23" w14:textId="77777777" w:rsidR="008377CE" w:rsidRPr="00230684" w:rsidRDefault="008377CE" w:rsidP="008377CE">
      <w:pPr>
        <w:spacing w:after="160" w:line="259" w:lineRule="auto"/>
        <w:ind w:left="720" w:hanging="706"/>
        <w:rPr>
          <w:rFonts w:ascii="Gill Sans" w:eastAsiaTheme="minorHAnsi" w:hAnsi="Gill Sans" w:cstheme="minorBidi"/>
          <w:lang w:val="es-CO"/>
        </w:rPr>
      </w:pPr>
      <w:r w:rsidRPr="00230684">
        <w:rPr>
          <w:rFonts w:ascii="Gill Sans" w:eastAsia="Gill Sans" w:hAnsi="Gill Sans" w:cs="Gill Sans"/>
          <w:lang w:val="es-CO"/>
        </w:rPr>
        <w:t xml:space="preserve">Moritz, Craig. </w:t>
      </w:r>
      <w:r w:rsidRPr="00230684">
        <w:rPr>
          <w:rFonts w:ascii="Gill Sans" w:eastAsia="Gill Sans" w:hAnsi="Gill Sans" w:cs="Gill Sans"/>
          <w:lang w:val="en-US"/>
        </w:rPr>
        <w:t xml:space="preserve">Biodiversity hotspots and beyond: “the need for preserving environmental transitions”. </w:t>
      </w:r>
      <w:r w:rsidRPr="00230684">
        <w:rPr>
          <w:rFonts w:ascii="Gill Sans" w:eastAsia="Gill Sans" w:hAnsi="Gill Sans" w:cs="Gill Sans"/>
          <w:i/>
          <w:iCs/>
          <w:lang w:val="es-CO"/>
        </w:rPr>
        <w:t xml:space="preserve">TRENDS in Ecology &amp; Evolution </w:t>
      </w:r>
      <w:r w:rsidRPr="00230684">
        <w:rPr>
          <w:rFonts w:ascii="Gill Sans" w:eastAsia="Gill Sans" w:hAnsi="Gill Sans" w:cs="Gill Sans"/>
          <w:lang w:val="es-CO"/>
        </w:rPr>
        <w:t>16 (2001): 431.</w:t>
      </w:r>
    </w:p>
    <w:p w14:paraId="14378B91" w14:textId="77777777" w:rsidR="000C43FE" w:rsidRPr="00230684" w:rsidRDefault="000C43FE" w:rsidP="000C43FE">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Mosquera, Jesús D. “Elementos que fundamentan y guían el conocimiento tradicional de los saberes médicos de los afrocolombianos e indígenas de Pizarro, Chocó”. </w:t>
      </w:r>
      <w:r w:rsidRPr="00230684">
        <w:rPr>
          <w:rFonts w:ascii="Gill Sans" w:eastAsia="Times New Roman" w:hAnsi="Gill Sans" w:cs="Times New Roman"/>
          <w:i/>
          <w:iCs/>
          <w:lang w:val="es-CO" w:eastAsia="es-CO"/>
        </w:rPr>
        <w:t>Bioetnia</w:t>
      </w:r>
      <w:r w:rsidRPr="00230684">
        <w:rPr>
          <w:rFonts w:ascii="Gill Sans" w:eastAsia="Times New Roman" w:hAnsi="Gill Sans" w:cs="Times New Roman"/>
          <w:lang w:val="es-CO" w:eastAsia="es-CO"/>
        </w:rPr>
        <w:t xml:space="preserve"> 8 (2011):105 – 13.</w:t>
      </w:r>
    </w:p>
    <w:p w14:paraId="2AEF3EA7" w14:textId="127D72A4" w:rsidR="000C43FE" w:rsidRPr="00230684" w:rsidRDefault="000C43FE" w:rsidP="002A7C16">
      <w:pPr>
        <w:spacing w:after="160" w:line="259" w:lineRule="auto"/>
        <w:ind w:left="720" w:hanging="706"/>
        <w:rPr>
          <w:rFonts w:ascii="Gill Sans" w:eastAsia="Times New Roman" w:hAnsi="Gill Sans" w:cs="Times New Roman"/>
          <w:lang w:val="es-CO" w:eastAsia="es-CO"/>
        </w:rPr>
      </w:pPr>
      <w:r w:rsidRPr="00230684">
        <w:rPr>
          <w:rFonts w:ascii="Gill Sans" w:eastAsiaTheme="minorHAnsi" w:hAnsi="Gill Sans" w:cstheme="minorBidi"/>
          <w:lang w:val="es-CO"/>
        </w:rPr>
        <w:t>Museo del Oro. Gentes del Río: Em</w:t>
      </w:r>
      <w:r w:rsidRPr="00230684">
        <w:rPr>
          <w:rFonts w:ascii="Gill Sans" w:eastAsia="Times New Roman" w:hAnsi="Gill Sans" w:cs="Times New Roman"/>
          <w:i/>
          <w:iCs/>
          <w:lang w:val="es-CO" w:eastAsia="es-CO"/>
        </w:rPr>
        <w:t xml:space="preserve">bera y Wounán de las selvas del Chocó. </w:t>
      </w:r>
      <w:r w:rsidRPr="00230684">
        <w:rPr>
          <w:rFonts w:ascii="Gill Sans" w:eastAsia="Times New Roman" w:hAnsi="Gill Sans" w:cs="Times New Roman"/>
          <w:lang w:val="es-CO" w:eastAsia="es-CO"/>
        </w:rPr>
        <w:t>Colombia: Banco de la república, 2008.</w:t>
      </w:r>
    </w:p>
    <w:p w14:paraId="31FCBE8A" w14:textId="77777777" w:rsidR="008377CE" w:rsidRPr="008377CE" w:rsidRDefault="008377CE" w:rsidP="008377CE">
      <w:pPr>
        <w:spacing w:after="160" w:line="259" w:lineRule="auto"/>
        <w:ind w:left="720" w:hanging="706"/>
        <w:rPr>
          <w:rFonts w:ascii="Gill Sans" w:eastAsiaTheme="minorHAnsi" w:hAnsi="Gill Sans" w:cstheme="minorBidi"/>
          <w:lang w:val="es-CO"/>
        </w:rPr>
      </w:pPr>
      <w:r w:rsidRPr="00230684">
        <w:rPr>
          <w:rFonts w:ascii="Gill Sans" w:hAnsi="Gill Sans" w:cstheme="minorBidi"/>
          <w:lang w:val="es-CO"/>
        </w:rPr>
        <w:t>McCarthy, John. (2009). “Commons”. En Companion to Environmental Geography, coordinado por Castree, Noel, David Demeritt, Diana Liverman, Bruce Rhoads, 498-515. Reino Unido: Blackwell Publishing, 2009.</w:t>
      </w:r>
    </w:p>
    <w:p w14:paraId="37436336" w14:textId="77777777" w:rsidR="000C43FE" w:rsidRPr="000C43FE" w:rsidRDefault="000C43FE" w:rsidP="000C43FE">
      <w:pPr>
        <w:spacing w:after="160" w:line="259" w:lineRule="auto"/>
        <w:ind w:left="720" w:hanging="706"/>
        <w:rPr>
          <w:rFonts w:ascii="Gill Sans" w:eastAsia="Gill Sans" w:hAnsi="Gill Sans" w:cs="Gill Sans"/>
          <w:lang w:val="es-CO"/>
        </w:rPr>
      </w:pPr>
      <w:r w:rsidRPr="000C43FE">
        <w:rPr>
          <w:rFonts w:ascii="Gill Sans" w:eastAsia="Gill Sans" w:hAnsi="Gill Sans" w:cs="Gill Sans"/>
          <w:lang w:val="es-CO"/>
        </w:rPr>
        <w:t xml:space="preserve">Nobre, Antonio D. </w:t>
      </w:r>
      <w:r w:rsidRPr="000C43FE">
        <w:rPr>
          <w:rFonts w:ascii="Gill Sans" w:eastAsia="Gill Sans" w:hAnsi="Gill Sans" w:cs="Gill Sans"/>
          <w:i/>
          <w:iCs/>
          <w:lang w:val="es-CO"/>
        </w:rPr>
        <w:t xml:space="preserve">El futuro climático de la Amazonía: informe de evaluación científica. </w:t>
      </w:r>
      <w:r w:rsidRPr="000C43FE">
        <w:rPr>
          <w:rFonts w:ascii="Gill Sans" w:eastAsia="Gill Sans" w:hAnsi="Gill Sans" w:cs="Gill Sans"/>
          <w:lang w:val="es-CO"/>
        </w:rPr>
        <w:t>Brasil</w:t>
      </w:r>
      <w:r w:rsidRPr="000C43FE">
        <w:rPr>
          <w:rFonts w:ascii="Gill Sans" w:eastAsia="Gill Sans" w:hAnsi="Gill Sans" w:cs="Gill Sans"/>
          <w:i/>
          <w:iCs/>
          <w:lang w:val="es-CO"/>
        </w:rPr>
        <w:t>:</w:t>
      </w:r>
      <w:r w:rsidRPr="000C43FE">
        <w:rPr>
          <w:rFonts w:ascii="Gill Sans" w:eastAsiaTheme="minorHAnsi" w:hAnsi="Gill Sans" w:cstheme="minorBidi"/>
          <w:lang w:val="es-CO"/>
        </w:rPr>
        <w:t xml:space="preserve"> </w:t>
      </w:r>
      <w:r w:rsidRPr="000C43FE">
        <w:rPr>
          <w:rFonts w:ascii="Gill Sans" w:eastAsia="Gill Sans" w:hAnsi="Gill Sans" w:cs="Gill Sans"/>
          <w:i/>
          <w:iCs/>
          <w:lang w:val="es-CO"/>
        </w:rPr>
        <w:t xml:space="preserve">ARA, CCST-INPE e INPA, </w:t>
      </w:r>
      <w:r w:rsidRPr="000C43FE">
        <w:rPr>
          <w:rFonts w:ascii="Gill Sans" w:eastAsia="Gill Sans" w:hAnsi="Gill Sans" w:cs="Gill Sans"/>
          <w:lang w:val="es-CO"/>
        </w:rPr>
        <w:t>2016</w:t>
      </w:r>
    </w:p>
    <w:p w14:paraId="2F41E097" w14:textId="77777777" w:rsidR="000C43FE" w:rsidRPr="000C43FE" w:rsidRDefault="000C43FE" w:rsidP="000C43FE">
      <w:pPr>
        <w:spacing w:after="160" w:line="259" w:lineRule="auto"/>
        <w:ind w:left="720" w:hanging="706"/>
        <w:rPr>
          <w:rFonts w:ascii="Gill Sans" w:eastAsia="Gill Sans" w:hAnsi="Gill Sans" w:cs="Gill Sans"/>
          <w:lang w:val="es-CO"/>
        </w:rPr>
      </w:pPr>
      <w:r w:rsidRPr="000C43FE">
        <w:rPr>
          <w:rFonts w:ascii="Gill Sans" w:eastAsia="Gill Sans" w:hAnsi="Gill Sans" w:cs="Gill Sans"/>
          <w:lang w:val="es-CO"/>
        </w:rPr>
        <w:t xml:space="preserve">Nuraeni, Hasna, Nuryani Y. Rustaman y Topik Hidayat. </w:t>
      </w:r>
      <w:r w:rsidRPr="000C43FE">
        <w:rPr>
          <w:rFonts w:ascii="Gill Sans" w:eastAsia="Gill Sans" w:hAnsi="Gill Sans" w:cs="Gill Sans"/>
          <w:lang w:val="en-US"/>
        </w:rPr>
        <w:t xml:space="preserve">“Teacher understanding of biodivsesity, conservation, and hotspot biodiversity concepts”. </w:t>
      </w:r>
      <w:r w:rsidRPr="000C43FE">
        <w:rPr>
          <w:rFonts w:ascii="Gill Sans" w:eastAsia="Gill Sans" w:hAnsi="Gill Sans" w:cs="Gill Sans"/>
          <w:i/>
          <w:iCs/>
          <w:lang w:val="es-CO"/>
        </w:rPr>
        <w:t>ASSEHR</w:t>
      </w:r>
      <w:r w:rsidRPr="000C43FE">
        <w:rPr>
          <w:rFonts w:ascii="Gill Sans" w:eastAsia="Gill Sans" w:hAnsi="Gill Sans" w:cs="Gill Sans"/>
          <w:lang w:val="es-CO"/>
        </w:rPr>
        <w:t xml:space="preserve"> 57 (2016): 252 -256.</w:t>
      </w:r>
    </w:p>
    <w:p w14:paraId="0D51CFC2" w14:textId="77777777" w:rsidR="000C43FE" w:rsidRPr="00230684" w:rsidRDefault="000C43FE" w:rsidP="000C43FE">
      <w:pPr>
        <w:spacing w:after="160" w:line="259" w:lineRule="auto"/>
        <w:ind w:left="720" w:hanging="706"/>
        <w:rPr>
          <w:rFonts w:ascii="Gill Sans" w:eastAsia="Gill Sans" w:hAnsi="Gill Sans" w:cs="Gill Sans"/>
          <w:lang w:val="es-CO"/>
        </w:rPr>
      </w:pPr>
      <w:r w:rsidRPr="00230684">
        <w:rPr>
          <w:rFonts w:ascii="Gill Sans" w:eastAsia="Gill Sans" w:hAnsi="Gill Sans" w:cs="Gill Sans"/>
          <w:lang w:val="es-CO"/>
        </w:rPr>
        <w:t xml:space="preserve">Orjuela, Andrea M., Jesús O. Rangel y Aída Garzón. “Uso de las plantas en el chocó biogeográfico”. </w:t>
      </w:r>
      <w:r w:rsidRPr="00230684">
        <w:rPr>
          <w:rFonts w:ascii="Gill Sans" w:eastAsia="Gill Sans" w:hAnsi="Gill Sans" w:cs="Gill Sans"/>
          <w:b/>
          <w:bCs/>
          <w:lang w:val="es-CO"/>
        </w:rPr>
        <w:t>En</w:t>
      </w:r>
      <w:r w:rsidRPr="00230684">
        <w:rPr>
          <w:rFonts w:ascii="Gill Sans" w:eastAsia="Gill Sans" w:hAnsi="Gill Sans" w:cs="Gill Sans"/>
          <w:lang w:val="es-CO"/>
        </w:rPr>
        <w:t xml:space="preserve"> </w:t>
      </w:r>
      <w:r w:rsidRPr="00230684">
        <w:rPr>
          <w:rFonts w:ascii="Gill Sans" w:eastAsia="Gill Sans" w:hAnsi="Gill Sans" w:cs="Gill Sans"/>
          <w:i/>
          <w:iCs/>
          <w:lang w:val="es-CO"/>
        </w:rPr>
        <w:t>Diversidad biótica IV. El Chocó Biogeográfico / Costa Pacífica</w:t>
      </w:r>
      <w:r w:rsidRPr="00230684">
        <w:rPr>
          <w:rFonts w:ascii="Gill Sans" w:eastAsia="Gill Sans" w:hAnsi="Gill Sans" w:cs="Gill Sans"/>
          <w:lang w:val="es-CO"/>
        </w:rPr>
        <w:t xml:space="preserve">, </w:t>
      </w:r>
      <w:r w:rsidRPr="00230684">
        <w:rPr>
          <w:rFonts w:ascii="Gill Sans" w:eastAsia="Gill Sans" w:hAnsi="Gill Sans" w:cs="Gill Sans"/>
          <w:b/>
          <w:bCs/>
          <w:lang w:val="es-CO"/>
        </w:rPr>
        <w:t>Coordinado por</w:t>
      </w:r>
      <w:r w:rsidRPr="00230684">
        <w:rPr>
          <w:rFonts w:ascii="Gill Sans" w:eastAsia="Gill Sans" w:hAnsi="Gill Sans" w:cs="Gill Sans"/>
          <w:lang w:val="es-CO"/>
        </w:rPr>
        <w:t xml:space="preserve"> Jesús O. Rangel Ch., 911 – 936. Colombia: Instituto de Ciencias Naturales, Facultad de Ciencias Universidad Nacional de Colombia, 2004.</w:t>
      </w:r>
    </w:p>
    <w:p w14:paraId="169C0338" w14:textId="132B2E77" w:rsidR="000C43FE" w:rsidRPr="00230684" w:rsidRDefault="000C43FE" w:rsidP="000C43FE">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Pardo, Mauricio. “Intercambios y resiliencia entre los Embera del Chocó, Colombia”. </w:t>
      </w:r>
      <w:r w:rsidRPr="00230684">
        <w:rPr>
          <w:rFonts w:ascii="Gill Sans" w:eastAsia="Times New Roman" w:hAnsi="Gill Sans" w:cs="Times New Roman"/>
          <w:i/>
          <w:iCs/>
          <w:lang w:val="es-CO" w:eastAsia="es-CO"/>
        </w:rPr>
        <w:t>Tabula Rasa</w:t>
      </w:r>
      <w:r w:rsidRPr="00230684">
        <w:rPr>
          <w:rFonts w:ascii="Gill Sans" w:eastAsia="Times New Roman" w:hAnsi="Gill Sans" w:cs="Times New Roman"/>
          <w:lang w:val="es-CO" w:eastAsia="es-CO"/>
        </w:rPr>
        <w:t xml:space="preserve"> 36 (2020): 177-200.</w:t>
      </w:r>
    </w:p>
    <w:p w14:paraId="42D1D379" w14:textId="77777777" w:rsidR="000C43FE" w:rsidRPr="00230684" w:rsidRDefault="000C43FE" w:rsidP="000C43FE">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Pardo, Mauricio. “El convite de los Espíritus: Notas sobre chamanismo chocó”. </w:t>
      </w:r>
      <w:r w:rsidRPr="00230684">
        <w:rPr>
          <w:rFonts w:ascii="Gill Sans" w:eastAsia="Times New Roman" w:hAnsi="Gill Sans" w:cs="Times New Roman"/>
          <w:b/>
          <w:bCs/>
          <w:lang w:val="es-CO" w:eastAsia="es-CO"/>
        </w:rPr>
        <w:t>En</w:t>
      </w:r>
      <w:r w:rsidRPr="00230684">
        <w:rPr>
          <w:rFonts w:ascii="Gill Sans" w:eastAsia="Times New Roman" w:hAnsi="Gill Sans" w:cs="Times New Roman"/>
          <w:lang w:val="es-CO" w:eastAsia="es-CO"/>
        </w:rPr>
        <w:t xml:space="preserve"> </w:t>
      </w:r>
      <w:r w:rsidRPr="00230684">
        <w:rPr>
          <w:rFonts w:ascii="Gill Sans" w:eastAsia="Times New Roman" w:hAnsi="Gill Sans" w:cs="Times New Roman"/>
          <w:i/>
          <w:iCs/>
          <w:lang w:val="es-CO" w:eastAsia="es-CO"/>
        </w:rPr>
        <w:t xml:space="preserve">Los Espíritus Aliados. Chamanismo y Curación en los Pueblos Indios de Suramérica, </w:t>
      </w:r>
      <w:r w:rsidRPr="00230684">
        <w:rPr>
          <w:rFonts w:ascii="Gill Sans" w:eastAsia="Times New Roman" w:hAnsi="Gill Sans" w:cs="Times New Roman"/>
          <w:b/>
          <w:bCs/>
          <w:i/>
          <w:iCs/>
          <w:lang w:val="es-CO" w:eastAsia="es-CO"/>
        </w:rPr>
        <w:t xml:space="preserve">coordinado por </w:t>
      </w:r>
      <w:r w:rsidRPr="00230684">
        <w:rPr>
          <w:rFonts w:ascii="Gill Sans" w:eastAsia="Times New Roman" w:hAnsi="Gill Sans" w:cs="Times New Roman"/>
          <w:lang w:val="es-CO" w:eastAsia="es-CO"/>
        </w:rPr>
        <w:t>Almodio, Emanuel y José Juncosa, 81-154. Colombia: Abya-Yala</w:t>
      </w:r>
      <w:r w:rsidRPr="00230684">
        <w:rPr>
          <w:rFonts w:ascii="Gill Sans" w:eastAsia="Times New Roman" w:hAnsi="Gill Sans" w:cs="Times New Roman"/>
          <w:i/>
          <w:iCs/>
          <w:lang w:val="es-CO" w:eastAsia="es-CO"/>
        </w:rPr>
        <w:t xml:space="preserve">, </w:t>
      </w:r>
      <w:r w:rsidRPr="00230684">
        <w:rPr>
          <w:rFonts w:ascii="Gill Sans" w:eastAsia="Times New Roman" w:hAnsi="Gill Sans" w:cs="Times New Roman"/>
          <w:lang w:val="es-CO" w:eastAsia="es-CO"/>
        </w:rPr>
        <w:t>1991.</w:t>
      </w:r>
      <w:r w:rsidRPr="00230684">
        <w:rPr>
          <w:rFonts w:ascii="Gill Sans" w:eastAsia="Times New Roman" w:hAnsi="Gill Sans" w:cs="Times New Roman"/>
          <w:i/>
          <w:iCs/>
          <w:lang w:val="es-CO" w:eastAsia="es-CO"/>
        </w:rPr>
        <w:t xml:space="preserve"> </w:t>
      </w:r>
    </w:p>
    <w:p w14:paraId="06AAA44C" w14:textId="77777777" w:rsidR="000C43FE" w:rsidRPr="00230684" w:rsidRDefault="000C43FE" w:rsidP="000C43FE">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Pardo, Mauricio. “La escalera de Cristal: términos y Conceptos Cosmológicos de los Indígenas Embera”. </w:t>
      </w:r>
      <w:r w:rsidRPr="00230684">
        <w:rPr>
          <w:rFonts w:ascii="Gill Sans" w:eastAsia="Times New Roman" w:hAnsi="Gill Sans" w:cs="Times New Roman"/>
          <w:i/>
          <w:iCs/>
          <w:lang w:val="es-CO" w:eastAsia="es-CO"/>
        </w:rPr>
        <w:t xml:space="preserve">Maguaré </w:t>
      </w:r>
      <w:r w:rsidRPr="00230684">
        <w:rPr>
          <w:rFonts w:ascii="Gill Sans" w:eastAsia="Times New Roman" w:hAnsi="Gill Sans" w:cs="Times New Roman"/>
          <w:lang w:val="es-CO" w:eastAsia="es-CO"/>
        </w:rPr>
        <w:t>4 (1986): 21-46.</w:t>
      </w:r>
    </w:p>
    <w:p w14:paraId="5B6DBB31" w14:textId="77777777" w:rsidR="000C43FE" w:rsidRPr="00230684" w:rsidRDefault="000C43FE" w:rsidP="000C43FE">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Pardo, Mauricio. “Floresmiro Dogirama: Zroara Nebura. Historia de los Antiguos. literatura Oral Emberá”. </w:t>
      </w:r>
      <w:r w:rsidRPr="00230684">
        <w:rPr>
          <w:rFonts w:ascii="Gill Sans" w:eastAsia="Times New Roman" w:hAnsi="Gill Sans" w:cs="Times New Roman"/>
          <w:i/>
          <w:iCs/>
          <w:lang w:val="es-CO" w:eastAsia="es-CO"/>
        </w:rPr>
        <w:t>Boletín Museo del Oro</w:t>
      </w:r>
      <w:r w:rsidRPr="00230684">
        <w:rPr>
          <w:rFonts w:ascii="Gill Sans" w:eastAsia="Times New Roman" w:hAnsi="Gill Sans" w:cs="Times New Roman"/>
          <w:lang w:val="es-CO" w:eastAsia="es-CO"/>
        </w:rPr>
        <w:t xml:space="preserve"> 16 (1984): 92-93.</w:t>
      </w:r>
    </w:p>
    <w:p w14:paraId="1BB340DD" w14:textId="77777777" w:rsidR="000C43FE" w:rsidRPr="00230684" w:rsidRDefault="000C43FE" w:rsidP="000C43FE">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Pardo, Mauricio. “Bibliografía de indígenas del Chocó”. </w:t>
      </w:r>
      <w:r w:rsidRPr="00230684">
        <w:rPr>
          <w:rFonts w:ascii="Gill Sans" w:eastAsia="Times New Roman" w:hAnsi="Gill Sans" w:cs="Times New Roman"/>
          <w:i/>
          <w:iCs/>
          <w:lang w:val="es-CO" w:eastAsia="es-CO"/>
        </w:rPr>
        <w:t>Revista Colombiana de Antropología</w:t>
      </w:r>
      <w:r w:rsidRPr="00230684">
        <w:rPr>
          <w:rFonts w:ascii="Gill Sans" w:eastAsia="Times New Roman" w:hAnsi="Gill Sans" w:cs="Times New Roman"/>
          <w:lang w:val="es-CO" w:eastAsia="es-CO"/>
        </w:rPr>
        <w:t>, 18 (1980): 464-528.</w:t>
      </w:r>
    </w:p>
    <w:p w14:paraId="46CC0DA4" w14:textId="77777777" w:rsidR="000C43FE" w:rsidRPr="00230684" w:rsidRDefault="000C43FE" w:rsidP="000C43FE">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Pardo, Mauricio. Cartilla Lectoescritura Lengua Embera Dóbida variante atrato Baudó. </w:t>
      </w:r>
    </w:p>
    <w:p w14:paraId="1D341EA1" w14:textId="77777777" w:rsidR="000C43FE" w:rsidRPr="00230684" w:rsidRDefault="000C43FE" w:rsidP="000C43FE">
      <w:pPr>
        <w:spacing w:after="160" w:line="259" w:lineRule="auto"/>
        <w:ind w:left="720" w:hanging="706"/>
        <w:rPr>
          <w:rFonts w:ascii="Gill Sans" w:eastAsiaTheme="minorHAnsi" w:hAnsi="Gill Sans" w:cstheme="minorBidi"/>
          <w:lang w:val="es-CO"/>
        </w:rPr>
      </w:pPr>
      <w:r w:rsidRPr="00230684">
        <w:rPr>
          <w:rFonts w:ascii="Gill Sans" w:eastAsiaTheme="minorHAnsi" w:hAnsi="Gill Sans" w:cstheme="minorBidi"/>
          <w:lang w:val="es-CO"/>
        </w:rPr>
        <w:t xml:space="preserve">Pérez, Edna P., Victor H. Ramírez y Andrés J. Peña (2016). “Variabilidad espacial y temporal de la temperatura del aire en la zona cafetera colombiana”. </w:t>
      </w:r>
      <w:r w:rsidRPr="00230684">
        <w:rPr>
          <w:rFonts w:ascii="Gill Sans" w:eastAsiaTheme="minorHAnsi" w:hAnsi="Gill Sans" w:cstheme="minorBidi"/>
          <w:i/>
          <w:iCs/>
          <w:lang w:val="es-CO"/>
        </w:rPr>
        <w:t>Investigaciones geográficas</w:t>
      </w:r>
      <w:r w:rsidRPr="00230684">
        <w:rPr>
          <w:rFonts w:ascii="Gill Sans" w:eastAsiaTheme="minorHAnsi" w:hAnsi="Gill Sans" w:cstheme="minorBidi"/>
          <w:lang w:val="es-CO"/>
        </w:rPr>
        <w:t xml:space="preserve"> 89 (2016): 23-40. </w:t>
      </w:r>
    </w:p>
    <w:p w14:paraId="7387B5FD" w14:textId="7CE99BEB" w:rsidR="000C43FE" w:rsidRDefault="000C43FE" w:rsidP="000C43FE">
      <w:pPr>
        <w:spacing w:after="160" w:line="259" w:lineRule="auto"/>
        <w:ind w:left="720" w:hanging="706"/>
        <w:rPr>
          <w:rFonts w:ascii="Gill Sans" w:eastAsia="Gill Sans" w:hAnsi="Gill Sans" w:cs="Gill Sans"/>
          <w:lang w:val="es-CO"/>
        </w:rPr>
      </w:pPr>
      <w:r w:rsidRPr="00230684">
        <w:rPr>
          <w:rFonts w:ascii="Gill Sans" w:eastAsia="Gill Sans" w:hAnsi="Gill Sans" w:cs="Gill Sans"/>
          <w:lang w:val="es-CO"/>
        </w:rPr>
        <w:t>Poveda, Ingrid C y Camilo A. Roja</w:t>
      </w:r>
      <w:r w:rsidRPr="000C43FE">
        <w:rPr>
          <w:rFonts w:ascii="Gill Sans" w:eastAsia="Gill Sans" w:hAnsi="Gill Sans" w:cs="Gill Sans"/>
          <w:lang w:val="es-CO"/>
        </w:rPr>
        <w:t xml:space="preserve">s, Agustín Rudas y Jesús O. Rangel. “El chocó Biogeográfico: ambiente físico”. </w:t>
      </w:r>
      <w:r w:rsidRPr="000C43FE">
        <w:rPr>
          <w:rFonts w:ascii="Gill Sans" w:eastAsia="Gill Sans" w:hAnsi="Gill Sans" w:cs="Gill Sans"/>
          <w:b/>
          <w:bCs/>
          <w:lang w:val="es-CO"/>
        </w:rPr>
        <w:t>En</w:t>
      </w:r>
      <w:r w:rsidRPr="000C43FE">
        <w:rPr>
          <w:rFonts w:ascii="Gill Sans" w:eastAsia="Gill Sans" w:hAnsi="Gill Sans" w:cs="Gill Sans"/>
          <w:lang w:val="es-CO"/>
        </w:rPr>
        <w:t xml:space="preserve"> </w:t>
      </w:r>
      <w:r w:rsidRPr="000C43FE">
        <w:rPr>
          <w:rFonts w:ascii="Gill Sans" w:eastAsia="Gill Sans" w:hAnsi="Gill Sans" w:cs="Gill Sans"/>
          <w:i/>
          <w:iCs/>
          <w:lang w:val="es-CO"/>
        </w:rPr>
        <w:t>Diversidad biótica IV. El Chocó Biogeográfico / Costa Pacífica</w:t>
      </w:r>
      <w:r w:rsidRPr="000C43FE">
        <w:rPr>
          <w:rFonts w:ascii="Gill Sans" w:eastAsia="Gill Sans" w:hAnsi="Gill Sans" w:cs="Gill Sans"/>
          <w:lang w:val="es-CO"/>
        </w:rPr>
        <w:t xml:space="preserve">, </w:t>
      </w:r>
      <w:r w:rsidRPr="000C43FE">
        <w:rPr>
          <w:rFonts w:ascii="Gill Sans" w:eastAsia="Gill Sans" w:hAnsi="Gill Sans" w:cs="Gill Sans"/>
          <w:b/>
          <w:bCs/>
          <w:lang w:val="es-CO"/>
        </w:rPr>
        <w:t>Coordinado por</w:t>
      </w:r>
      <w:r w:rsidRPr="000C43FE">
        <w:rPr>
          <w:rFonts w:ascii="Gill Sans" w:eastAsia="Gill Sans" w:hAnsi="Gill Sans" w:cs="Gill Sans"/>
          <w:lang w:val="es-CO"/>
        </w:rPr>
        <w:t xml:space="preserve"> Jesús O. Rangel Ch., 769 – 815. Colombia: Instituto de Ciencias Naturales, Facultad de Ciencias Universidad Nacional de Colombia, 2004.</w:t>
      </w:r>
    </w:p>
    <w:p w14:paraId="5584D1BC" w14:textId="77777777" w:rsidR="005E50C4" w:rsidRPr="00230684" w:rsidRDefault="005E50C4" w:rsidP="005E50C4">
      <w:pPr>
        <w:spacing w:after="200" w:line="240" w:lineRule="auto"/>
        <w:ind w:left="706" w:hanging="706"/>
        <w:jc w:val="both"/>
        <w:rPr>
          <w:rFonts w:ascii="Gill Sans" w:eastAsia="Times New Roman" w:hAnsi="Gill Sans" w:cs="Times New Roman"/>
          <w:lang w:val="es-CO" w:eastAsia="es-CO"/>
        </w:rPr>
      </w:pPr>
      <w:r w:rsidRPr="00230684">
        <w:rPr>
          <w:rFonts w:ascii="Gill Sans" w:hAnsi="Gill Sans" w:cstheme="minorBidi"/>
          <w:lang w:val="es-CO"/>
        </w:rPr>
        <w:t xml:space="preserve">PNN (Parques Nacionales Naturales de Colombia). </w:t>
      </w:r>
      <w:r w:rsidRPr="00230684">
        <w:rPr>
          <w:rFonts w:ascii="Gill Sans" w:hAnsi="Gill Sans" w:cstheme="minorBidi"/>
          <w:i/>
          <w:iCs/>
          <w:lang w:val="es-CO"/>
        </w:rPr>
        <w:t xml:space="preserve">Régimen Especial de Manejo entre las comunidades de la etnia Embera del Resguardo Jurubidá - Chorí - Alto Baudó – Zona de la Costa y el Parque </w:t>
      </w:r>
      <w:r w:rsidRPr="00230684">
        <w:rPr>
          <w:rFonts w:ascii="Gill Sans" w:eastAsia="Gill Sans" w:hAnsi="Gill Sans" w:cs="Gill Sans"/>
          <w:i/>
          <w:iCs/>
          <w:lang w:val="es-CO"/>
        </w:rPr>
        <w:t>Nacional Natural Utría</w:t>
      </w:r>
      <w:r w:rsidRPr="00230684">
        <w:rPr>
          <w:rFonts w:ascii="Gill Sans" w:eastAsia="Gill Sans" w:hAnsi="Gill Sans" w:cs="Gill Sans"/>
          <w:lang w:val="es-CO"/>
        </w:rPr>
        <w:t>. Cali: PNN, 2017</w:t>
      </w:r>
    </w:p>
    <w:p w14:paraId="636EFD40" w14:textId="77777777" w:rsidR="005E50C4" w:rsidRPr="00230684" w:rsidRDefault="005E50C4" w:rsidP="005E50C4">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PNN (Parque Nacional Natural Utría). </w:t>
      </w:r>
      <w:r w:rsidRPr="00230684">
        <w:rPr>
          <w:rFonts w:ascii="Gill Sans" w:eastAsia="Times New Roman" w:hAnsi="Gill Sans" w:cs="Times New Roman"/>
          <w:i/>
          <w:iCs/>
          <w:lang w:val="es-CO" w:eastAsia="es-CO"/>
        </w:rPr>
        <w:t>Plan de manejo 2005-2009 Parque Nacional Utría. Utría un territorio para la vida y la fraternidad intercultural</w:t>
      </w:r>
      <w:r w:rsidRPr="00230684">
        <w:rPr>
          <w:rFonts w:ascii="Gill Sans" w:eastAsia="Times New Roman" w:hAnsi="Gill Sans" w:cs="Times New Roman"/>
          <w:lang w:val="es-CO" w:eastAsia="es-CO"/>
        </w:rPr>
        <w:t>. Chocó-Bahía Solano: Proyecto Parques del Pacífico, 2006</w:t>
      </w:r>
    </w:p>
    <w:p w14:paraId="385DB142" w14:textId="77777777" w:rsidR="000C43FE" w:rsidRPr="00230684" w:rsidRDefault="000C43FE" w:rsidP="000C43FE">
      <w:pPr>
        <w:spacing w:after="160" w:line="259" w:lineRule="auto"/>
        <w:ind w:left="720" w:hanging="706"/>
        <w:rPr>
          <w:rFonts w:ascii="Gill Sans" w:eastAsia="Gill Sans" w:hAnsi="Gill Sans" w:cs="Gill Sans"/>
          <w:lang w:val="es-CO"/>
        </w:rPr>
      </w:pPr>
      <w:r w:rsidRPr="00230684">
        <w:rPr>
          <w:rFonts w:ascii="Gill Sans" w:eastAsia="Gill Sans" w:hAnsi="Gill Sans" w:cs="Gill Sans"/>
          <w:lang w:val="es-CO"/>
        </w:rPr>
        <w:t xml:space="preserve">Rangel, Jesús O. “La vegetación del Chocó Biogeográfico de Colombia”. </w:t>
      </w:r>
      <w:r w:rsidRPr="00230684">
        <w:rPr>
          <w:rFonts w:ascii="Gill Sans" w:eastAsia="Gill Sans" w:hAnsi="Gill Sans" w:cs="Gill Sans"/>
          <w:b/>
          <w:bCs/>
          <w:lang w:val="es-CO"/>
        </w:rPr>
        <w:t>En</w:t>
      </w:r>
      <w:r w:rsidRPr="00230684">
        <w:rPr>
          <w:rFonts w:ascii="Gill Sans" w:eastAsia="Gill Sans" w:hAnsi="Gill Sans" w:cs="Gill Sans"/>
          <w:lang w:val="es-CO"/>
        </w:rPr>
        <w:t xml:space="preserve"> </w:t>
      </w:r>
      <w:r w:rsidRPr="00230684">
        <w:rPr>
          <w:rFonts w:ascii="Gill Sans" w:eastAsia="Gill Sans" w:hAnsi="Gill Sans" w:cs="Gill Sans"/>
          <w:i/>
          <w:iCs/>
          <w:lang w:val="es-CO"/>
        </w:rPr>
        <w:t>Diversidad biótica IV. El Chocó Biogeográfico / Costa Pacífica</w:t>
      </w:r>
      <w:r w:rsidRPr="00230684">
        <w:rPr>
          <w:rFonts w:ascii="Gill Sans" w:eastAsia="Gill Sans" w:hAnsi="Gill Sans" w:cs="Gill Sans"/>
          <w:lang w:val="es-CO"/>
        </w:rPr>
        <w:t xml:space="preserve">, </w:t>
      </w:r>
      <w:r w:rsidRPr="00230684">
        <w:rPr>
          <w:rFonts w:ascii="Gill Sans" w:eastAsia="Gill Sans" w:hAnsi="Gill Sans" w:cs="Gill Sans"/>
          <w:b/>
          <w:bCs/>
          <w:lang w:val="es-CO"/>
        </w:rPr>
        <w:t>Coordinado por</w:t>
      </w:r>
      <w:r w:rsidRPr="00230684">
        <w:rPr>
          <w:rFonts w:ascii="Gill Sans" w:eastAsia="Gill Sans" w:hAnsi="Gill Sans" w:cs="Gill Sans"/>
          <w:lang w:val="es-CO"/>
        </w:rPr>
        <w:t xml:space="preserve"> Jesús O. Rangel Ch., 01 – 21. Colombia: Instituto de Ciencias Naturales, Facultad de Ciencias Universidad Nacional de Colombia, 2004.</w:t>
      </w:r>
    </w:p>
    <w:p w14:paraId="7D65FEAC" w14:textId="77777777" w:rsidR="000C43FE" w:rsidRPr="000C43FE" w:rsidRDefault="000C43FE" w:rsidP="000C43FE">
      <w:pPr>
        <w:spacing w:after="160" w:line="259" w:lineRule="auto"/>
        <w:ind w:left="720" w:hanging="706"/>
        <w:rPr>
          <w:rFonts w:ascii="Gill Sans" w:eastAsia="Gill Sans" w:hAnsi="Gill Sans" w:cs="Gill Sans"/>
          <w:lang w:val="es-CO"/>
        </w:rPr>
      </w:pPr>
      <w:r w:rsidRPr="00230684">
        <w:rPr>
          <w:rFonts w:ascii="Gill Sans" w:eastAsia="Gill Sans" w:hAnsi="Gill Sans" w:cs="Gill Sans"/>
          <w:lang w:val="es-CO"/>
        </w:rPr>
        <w:t xml:space="preserve">Rangel, Jesús O.” Ecosistemas del Chocó biogeográfico”. </w:t>
      </w:r>
      <w:r w:rsidRPr="00230684">
        <w:rPr>
          <w:rFonts w:ascii="Gill Sans" w:eastAsia="Gill Sans" w:hAnsi="Gill Sans" w:cs="Gill Sans"/>
          <w:b/>
          <w:bCs/>
          <w:lang w:val="es-CO"/>
        </w:rPr>
        <w:t>En</w:t>
      </w:r>
      <w:r w:rsidRPr="00230684">
        <w:rPr>
          <w:rFonts w:ascii="Gill Sans" w:eastAsia="Gill Sans" w:hAnsi="Gill Sans" w:cs="Gill Sans"/>
          <w:lang w:val="es-CO"/>
        </w:rPr>
        <w:t xml:space="preserve"> </w:t>
      </w:r>
      <w:r w:rsidRPr="00230684">
        <w:rPr>
          <w:rFonts w:ascii="Gill Sans" w:eastAsia="Gill Sans" w:hAnsi="Gill Sans" w:cs="Gill Sans"/>
          <w:i/>
          <w:iCs/>
          <w:lang w:val="es-CO"/>
        </w:rPr>
        <w:t>Diversidad biótica IV. El Chocó Biogeográfico / Costa Pacífica</w:t>
      </w:r>
      <w:r w:rsidRPr="00230684">
        <w:rPr>
          <w:rFonts w:ascii="Gill Sans" w:eastAsia="Gill Sans" w:hAnsi="Gill Sans" w:cs="Gill Sans"/>
          <w:lang w:val="es-CO"/>
        </w:rPr>
        <w:t xml:space="preserve">, </w:t>
      </w:r>
      <w:r w:rsidRPr="00230684">
        <w:rPr>
          <w:rFonts w:ascii="Gill Sans" w:eastAsia="Gill Sans" w:hAnsi="Gill Sans" w:cs="Gill Sans"/>
          <w:b/>
          <w:bCs/>
          <w:lang w:val="es-CO"/>
        </w:rPr>
        <w:t>Coordinado por</w:t>
      </w:r>
      <w:r w:rsidRPr="00230684">
        <w:rPr>
          <w:rFonts w:ascii="Gill Sans" w:eastAsia="Gill Sans" w:hAnsi="Gill Sans" w:cs="Gill Sans"/>
          <w:lang w:val="es-CO"/>
        </w:rPr>
        <w:t xml:space="preserve"> Jesús O. Rangel Ch., 937 – 976. Colombia: Instituto de Ciencias Naturales, Facultad de Ciencias Universidad Nacional de Colombia, 2004</w:t>
      </w:r>
      <w:r w:rsidRPr="00230684">
        <w:rPr>
          <w:rFonts w:ascii="Gill Sans" w:eastAsia="Gill Sans" w:hAnsi="Gill Sans" w:cs="Gill Sans"/>
          <w:vertAlign w:val="subscript"/>
          <w:lang w:val="es-CO"/>
        </w:rPr>
        <w:t>b</w:t>
      </w:r>
      <w:r w:rsidRPr="00230684">
        <w:rPr>
          <w:rFonts w:ascii="Gill Sans" w:eastAsia="Gill Sans" w:hAnsi="Gill Sans" w:cs="Gill Sans"/>
          <w:lang w:val="es-CO"/>
        </w:rPr>
        <w:t>.</w:t>
      </w:r>
    </w:p>
    <w:p w14:paraId="4CE81A8C" w14:textId="77777777" w:rsidR="000C43FE" w:rsidRPr="000C43FE" w:rsidRDefault="000C43FE" w:rsidP="000C43FE">
      <w:pPr>
        <w:spacing w:after="160" w:line="259" w:lineRule="auto"/>
        <w:ind w:left="720" w:hanging="706"/>
        <w:rPr>
          <w:rFonts w:ascii="Gill Sans" w:eastAsiaTheme="minorHAnsi" w:hAnsi="Gill Sans" w:cstheme="minorBidi"/>
          <w:lang w:val="es-CO"/>
        </w:rPr>
      </w:pPr>
      <w:r w:rsidRPr="000C43FE">
        <w:rPr>
          <w:rFonts w:ascii="Gill Sans" w:eastAsia="Gill Sans" w:hAnsi="Gill Sans" w:cs="Gill Sans"/>
          <w:lang w:val="es-CO"/>
        </w:rPr>
        <w:t xml:space="preserve">Rangel, Jesús O. y Henry Arellano. “Clima del Chocó biogeográfico”. </w:t>
      </w:r>
      <w:r w:rsidRPr="000C43FE">
        <w:rPr>
          <w:rFonts w:ascii="Gill Sans" w:eastAsia="Gill Sans" w:hAnsi="Gill Sans" w:cs="Gill Sans"/>
          <w:b/>
          <w:bCs/>
          <w:lang w:val="es-CO"/>
        </w:rPr>
        <w:t>En</w:t>
      </w:r>
      <w:r w:rsidRPr="000C43FE">
        <w:rPr>
          <w:rFonts w:ascii="Gill Sans" w:eastAsia="Gill Sans" w:hAnsi="Gill Sans" w:cs="Gill Sans"/>
          <w:lang w:val="es-CO"/>
        </w:rPr>
        <w:t xml:space="preserve"> </w:t>
      </w:r>
      <w:r w:rsidRPr="000C43FE">
        <w:rPr>
          <w:rFonts w:ascii="Gill Sans" w:eastAsia="Gill Sans" w:hAnsi="Gill Sans" w:cs="Gill Sans"/>
          <w:i/>
          <w:iCs/>
          <w:lang w:val="es-CO"/>
        </w:rPr>
        <w:t>Diversidad biótica IV. El Chocó Biogeográfico / Costa Pacífica</w:t>
      </w:r>
      <w:r w:rsidRPr="000C43FE">
        <w:rPr>
          <w:rFonts w:ascii="Gill Sans" w:eastAsia="Gill Sans" w:hAnsi="Gill Sans" w:cs="Gill Sans"/>
          <w:lang w:val="es-CO"/>
        </w:rPr>
        <w:t xml:space="preserve">, </w:t>
      </w:r>
      <w:r w:rsidRPr="000C43FE">
        <w:rPr>
          <w:rFonts w:ascii="Gill Sans" w:eastAsia="Gill Sans" w:hAnsi="Gill Sans" w:cs="Gill Sans"/>
          <w:b/>
          <w:bCs/>
          <w:lang w:val="es-CO"/>
        </w:rPr>
        <w:t>Coordinado por</w:t>
      </w:r>
      <w:r w:rsidRPr="000C43FE">
        <w:rPr>
          <w:rFonts w:ascii="Gill Sans" w:eastAsia="Gill Sans" w:hAnsi="Gill Sans" w:cs="Gill Sans"/>
          <w:lang w:val="es-CO"/>
        </w:rPr>
        <w:t xml:space="preserve"> Jesús O. Rangel Ch, 39 – 82. Colombia: Instituto de Ciencias Naturales, Facultad de Ciencias Universidad Nacional de Colombia, 2004.</w:t>
      </w:r>
    </w:p>
    <w:p w14:paraId="7F4F55AE" w14:textId="77777777" w:rsidR="000C43FE" w:rsidRPr="000C43FE" w:rsidRDefault="000C43FE" w:rsidP="000C43FE">
      <w:pPr>
        <w:spacing w:after="160" w:line="259" w:lineRule="auto"/>
        <w:ind w:left="720" w:hanging="706"/>
        <w:rPr>
          <w:rFonts w:ascii="Gill Sans" w:eastAsia="Gill Sans" w:hAnsi="Gill Sans" w:cs="Gill Sans"/>
          <w:lang w:val="es-CO"/>
        </w:rPr>
      </w:pPr>
      <w:r w:rsidRPr="000C43FE">
        <w:rPr>
          <w:rFonts w:ascii="Gill Sans" w:eastAsia="Gill Sans" w:hAnsi="Gill Sans" w:cs="Gill Sans"/>
          <w:lang w:val="es-CO"/>
        </w:rPr>
        <w:t xml:space="preserve">Rangel, Jesús O., Antoine M. Cleef, S Salamanca y Carmen Ariza“La vegetación de los bosques y selvas del Tatamá”. </w:t>
      </w:r>
      <w:r w:rsidRPr="000C43FE">
        <w:rPr>
          <w:rFonts w:ascii="Gill Sans" w:eastAsia="Gill Sans" w:hAnsi="Gill Sans" w:cs="Gill Sans"/>
          <w:b/>
          <w:bCs/>
          <w:lang w:val="es-CO"/>
        </w:rPr>
        <w:t xml:space="preserve">En </w:t>
      </w:r>
      <w:r w:rsidRPr="000C43FE">
        <w:rPr>
          <w:rFonts w:ascii="Gill Sans" w:eastAsia="Gill Sans" w:hAnsi="Gill Sans" w:cs="Gill Sans"/>
          <w:i/>
          <w:iCs/>
          <w:lang w:val="es-CO"/>
        </w:rPr>
        <w:t>la cordillera Occidental – transecto del Tatamá</w:t>
      </w:r>
      <w:r w:rsidRPr="000C43FE">
        <w:rPr>
          <w:rFonts w:ascii="Gill Sans" w:eastAsia="Gill Sans" w:hAnsi="Gill Sans" w:cs="Gill Sans"/>
          <w:lang w:val="es-CO"/>
        </w:rPr>
        <w:t xml:space="preserve">, </w:t>
      </w:r>
      <w:r w:rsidRPr="000C43FE">
        <w:rPr>
          <w:rFonts w:ascii="Gill Sans" w:eastAsia="Gill Sans" w:hAnsi="Gill Sans" w:cs="Gill Sans"/>
          <w:b/>
          <w:bCs/>
          <w:lang w:val="es-CO"/>
        </w:rPr>
        <w:t>Coordinado por</w:t>
      </w:r>
      <w:r w:rsidRPr="000C43FE">
        <w:rPr>
          <w:rFonts w:ascii="Gill Sans" w:eastAsia="Gill Sans" w:hAnsi="Gill Sans" w:cs="Gill Sans"/>
          <w:lang w:val="es-CO"/>
        </w:rPr>
        <w:t xml:space="preserve"> Thomás Van der Hammen, Jesús O. Rangel y Antoine M. Cleef, 378 – 469. Colombia: ECOANDES, 2003</w:t>
      </w:r>
    </w:p>
    <w:p w14:paraId="2196F8D6" w14:textId="77777777" w:rsidR="000C43FE" w:rsidRPr="000C43FE" w:rsidRDefault="000C43FE" w:rsidP="000C43FE">
      <w:pPr>
        <w:spacing w:after="160" w:line="259" w:lineRule="auto"/>
        <w:ind w:left="720" w:hanging="706"/>
        <w:rPr>
          <w:rFonts w:ascii="Gill Sans" w:eastAsia="Gill Sans" w:hAnsi="Gill Sans" w:cs="Gill Sans"/>
          <w:lang w:val="es-CO"/>
        </w:rPr>
      </w:pPr>
      <w:r w:rsidRPr="000C43FE">
        <w:rPr>
          <w:rFonts w:ascii="Gill Sans" w:eastAsia="Gill Sans" w:hAnsi="Gill Sans" w:cs="Gill Sans"/>
          <w:lang w:val="es-CO"/>
        </w:rPr>
        <w:t xml:space="preserve">Rangel, Jesús O. y Agustín Rudas. “Macroclima de Gorgona y de la región costera aledaña. Aspectos microclimáticos”. </w:t>
      </w:r>
      <w:r w:rsidRPr="000C43FE">
        <w:rPr>
          <w:rFonts w:ascii="Gill Sans" w:eastAsia="Gill Sans" w:hAnsi="Gill Sans" w:cs="Gill Sans"/>
          <w:b/>
          <w:bCs/>
          <w:lang w:val="es-CO"/>
        </w:rPr>
        <w:t>En</w:t>
      </w:r>
      <w:r w:rsidRPr="000C43FE">
        <w:rPr>
          <w:rFonts w:ascii="Gill Sans" w:eastAsia="Gill Sans" w:hAnsi="Gill Sans" w:cs="Gill Sans"/>
          <w:lang w:val="es-CO"/>
        </w:rPr>
        <w:t xml:space="preserve"> </w:t>
      </w:r>
      <w:r w:rsidRPr="000C43FE">
        <w:rPr>
          <w:rFonts w:ascii="Gill Sans" w:eastAsia="Gill Sans" w:hAnsi="Gill Sans" w:cs="Gill Sans"/>
          <w:i/>
          <w:iCs/>
          <w:lang w:val="es-CO"/>
        </w:rPr>
        <w:t>Biota y ecosistemas de Gorgona</w:t>
      </w:r>
      <w:r w:rsidRPr="000C43FE">
        <w:rPr>
          <w:rFonts w:ascii="Gill Sans" w:eastAsia="Gill Sans" w:hAnsi="Gill Sans" w:cs="Gill Sans"/>
          <w:lang w:val="es-CO"/>
        </w:rPr>
        <w:t xml:space="preserve">, </w:t>
      </w:r>
      <w:r w:rsidRPr="000C43FE">
        <w:rPr>
          <w:rFonts w:ascii="Gill Sans" w:eastAsia="Gill Sans" w:hAnsi="Gill Sans" w:cs="Gill Sans"/>
          <w:b/>
          <w:bCs/>
          <w:lang w:val="es-CO"/>
        </w:rPr>
        <w:t>coordinado por</w:t>
      </w:r>
      <w:r w:rsidRPr="000C43FE">
        <w:rPr>
          <w:rFonts w:ascii="Gill Sans" w:eastAsia="Gill Sans" w:hAnsi="Gill Sans" w:cs="Gill Sans"/>
          <w:lang w:val="es-CO"/>
        </w:rPr>
        <w:t xml:space="preserve"> Aguirre, Jaime y Jesús O. Rangel 13-41. Bogotá: Fondo FEN, 1990.</w:t>
      </w:r>
    </w:p>
    <w:p w14:paraId="37D4F0B3" w14:textId="408DD489" w:rsidR="000C43FE" w:rsidRPr="001477D7" w:rsidRDefault="000C43FE" w:rsidP="000C43FE">
      <w:pPr>
        <w:spacing w:after="160" w:line="259" w:lineRule="auto"/>
        <w:ind w:left="720" w:hanging="706"/>
        <w:rPr>
          <w:rFonts w:ascii="Gill Sans" w:eastAsiaTheme="minorHAnsi" w:hAnsi="Gill Sans" w:cstheme="minorBidi"/>
          <w:lang w:val="en-US"/>
        </w:rPr>
      </w:pPr>
      <w:r w:rsidRPr="000C43FE">
        <w:rPr>
          <w:rFonts w:ascii="Gill Sans" w:eastAsiaTheme="minorHAnsi" w:hAnsi="Gill Sans" w:cstheme="minorBidi"/>
          <w:lang w:val="es-CO"/>
        </w:rPr>
        <w:t xml:space="preserve">Restrepo, Juan D. </w:t>
      </w:r>
      <w:r w:rsidRPr="000C43FE">
        <w:rPr>
          <w:rFonts w:ascii="Gill Sans" w:eastAsiaTheme="minorHAnsi" w:hAnsi="Gill Sans" w:cstheme="minorBidi"/>
          <w:i/>
          <w:iCs/>
          <w:lang w:val="es-CO"/>
        </w:rPr>
        <w:t xml:space="preserve">Los sedimentos del río Magdalena: reflejo de la crisis ambiental. </w:t>
      </w:r>
      <w:r w:rsidRPr="001477D7">
        <w:rPr>
          <w:rFonts w:ascii="Gill Sans" w:eastAsiaTheme="minorHAnsi" w:hAnsi="Gill Sans" w:cstheme="minorBidi"/>
          <w:lang w:val="en-US"/>
        </w:rPr>
        <w:t>Colombia: Fondo</w:t>
      </w:r>
      <w:r w:rsidRPr="001477D7">
        <w:rPr>
          <w:rFonts w:ascii="Gill Sans" w:eastAsiaTheme="minorHAnsi" w:hAnsi="Gill Sans" w:cstheme="minorBidi"/>
          <w:i/>
          <w:iCs/>
          <w:lang w:val="en-US"/>
        </w:rPr>
        <w:t xml:space="preserve"> </w:t>
      </w:r>
      <w:r w:rsidRPr="001477D7">
        <w:rPr>
          <w:rFonts w:ascii="Gill Sans" w:eastAsiaTheme="minorHAnsi" w:hAnsi="Gill Sans" w:cstheme="minorBidi"/>
          <w:lang w:val="en-US"/>
        </w:rPr>
        <w:t>Editorial Universidad EAFIT, 2005.</w:t>
      </w:r>
    </w:p>
    <w:p w14:paraId="7B088929" w14:textId="77777777" w:rsidR="00E34583" w:rsidRPr="00546F22" w:rsidRDefault="00E34583" w:rsidP="00E34583">
      <w:pPr>
        <w:spacing w:after="160" w:line="259" w:lineRule="auto"/>
        <w:ind w:left="720" w:hanging="706"/>
        <w:rPr>
          <w:rFonts w:ascii="Gill Sans" w:hAnsi="Gill Sans" w:cstheme="minorBidi"/>
          <w:lang w:val="en-US"/>
        </w:rPr>
      </w:pPr>
      <w:r w:rsidRPr="00E34583">
        <w:rPr>
          <w:rFonts w:ascii="Gill Sans" w:hAnsi="Gill Sans" w:cstheme="minorBidi"/>
          <w:lang w:val="en-US"/>
        </w:rPr>
        <w:t xml:space="preserve">Rockwell, Elsie. </w:t>
      </w:r>
      <w:r w:rsidRPr="00546F22">
        <w:rPr>
          <w:rFonts w:ascii="Gill Sans" w:hAnsi="Gill Sans"/>
          <w:lang w:val="en-US"/>
        </w:rPr>
        <w:t>“</w:t>
      </w:r>
      <w:r w:rsidRPr="00546F22">
        <w:rPr>
          <w:rFonts w:ascii="Gill Sans" w:hAnsi="Gill Sans" w:cstheme="minorBidi"/>
          <w:lang w:val="en-US"/>
        </w:rPr>
        <w:t>The cultural production of the educated person: Critical Ethnographies of Schooling and Local Practice</w:t>
      </w:r>
      <w:r w:rsidRPr="00546F22">
        <w:rPr>
          <w:rFonts w:ascii="Gill Sans" w:hAnsi="Gill Sans"/>
          <w:lang w:val="en-US"/>
        </w:rPr>
        <w:t>”</w:t>
      </w:r>
      <w:r w:rsidRPr="00546F22">
        <w:rPr>
          <w:rFonts w:ascii="Gill Sans" w:hAnsi="Gill Sans" w:cstheme="minorBidi"/>
          <w:lang w:val="en-US"/>
        </w:rPr>
        <w:t>. Levinson B, Foley D. y Holland d, Editores, State of New York University Press</w:t>
      </w:r>
      <w:r w:rsidRPr="00546F22">
        <w:rPr>
          <w:rFonts w:ascii="Gill Sans" w:hAnsi="Gill Sans"/>
          <w:lang w:val="en-US"/>
        </w:rPr>
        <w:t>,</w:t>
      </w:r>
      <w:r>
        <w:rPr>
          <w:rFonts w:ascii="Gill Sans" w:hAnsi="Gill Sans"/>
          <w:lang w:val="en-US"/>
        </w:rPr>
        <w:t xml:space="preserve"> 1996.</w:t>
      </w:r>
    </w:p>
    <w:p w14:paraId="7F22DD63" w14:textId="223DEB6C" w:rsidR="000C43FE" w:rsidRPr="00230684" w:rsidRDefault="000C43FE" w:rsidP="000C43FE">
      <w:pPr>
        <w:spacing w:after="160" w:line="259" w:lineRule="auto"/>
        <w:ind w:left="720" w:hanging="706"/>
        <w:rPr>
          <w:rFonts w:ascii="Gill Sans" w:eastAsiaTheme="minorHAnsi" w:hAnsi="Gill Sans" w:cstheme="minorBidi"/>
          <w:lang w:val="es-CO"/>
        </w:rPr>
      </w:pPr>
      <w:r w:rsidRPr="00230684">
        <w:rPr>
          <w:rFonts w:ascii="Gill Sans" w:eastAsiaTheme="minorHAnsi" w:hAnsi="Gill Sans" w:cstheme="minorBidi"/>
          <w:lang w:val="es-CO"/>
        </w:rPr>
        <w:t>Rodríguez, Nelly, Dolor Armenteras, Mónica Morales y Milton Romero. Ecosistemas de los Andes Colombiano. Bogotá: Segunda edición.Instituto de Investigación de Recursos Biológicos Alexander Von Humboldt, 2006.</w:t>
      </w:r>
    </w:p>
    <w:p w14:paraId="2C96918F" w14:textId="77777777" w:rsidR="005E50C4" w:rsidRPr="00230684" w:rsidRDefault="005E50C4" w:rsidP="005E50C4">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Rubio, Heidi, Astrid Ulloa y Claudia Campos. </w:t>
      </w:r>
      <w:r w:rsidRPr="00230684">
        <w:rPr>
          <w:rFonts w:ascii="Gill Sans" w:eastAsia="Times New Roman" w:hAnsi="Gill Sans" w:cs="Times New Roman"/>
          <w:i/>
          <w:iCs/>
          <w:lang w:val="es-CO" w:eastAsia="es-CO"/>
        </w:rPr>
        <w:t>Manejo de la Fauna de Caza, una Construcción a partir de lo local, Métodos y Herramientas</w:t>
      </w:r>
      <w:r w:rsidRPr="00230684">
        <w:rPr>
          <w:rFonts w:ascii="Gill Sans" w:eastAsia="Times New Roman" w:hAnsi="Gill Sans" w:cs="Times New Roman"/>
          <w:lang w:val="es-CO" w:eastAsia="es-CO"/>
        </w:rPr>
        <w:t>. Colombia: La silueta, 2000.</w:t>
      </w:r>
    </w:p>
    <w:p w14:paraId="275ADA0A" w14:textId="77777777" w:rsidR="005E50C4" w:rsidRPr="00230684" w:rsidRDefault="005E50C4" w:rsidP="005E50C4">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Rubio, Heidi, Astrid Ulloa y Mónica Rubio. </w:t>
      </w:r>
      <w:r w:rsidRPr="00230684">
        <w:rPr>
          <w:rFonts w:ascii="Gill Sans" w:eastAsia="Times New Roman" w:hAnsi="Gill Sans" w:cs="Times New Roman"/>
          <w:i/>
          <w:iCs/>
          <w:lang w:val="es-CO" w:eastAsia="es-CO"/>
        </w:rPr>
        <w:t>Tras las huellas de los animales: 23 especies del Chocó biogeográfico, indígenas Emberá.</w:t>
      </w:r>
      <w:r w:rsidRPr="00230684">
        <w:rPr>
          <w:rFonts w:ascii="Gill Sans" w:eastAsia="Times New Roman" w:hAnsi="Gill Sans" w:cs="Times New Roman"/>
          <w:lang w:val="es-CO" w:eastAsia="es-CO"/>
        </w:rPr>
        <w:t xml:space="preserve"> Colombia: Giro editores, 1998.</w:t>
      </w:r>
    </w:p>
    <w:p w14:paraId="77942169" w14:textId="372B2ABC" w:rsidR="000C43FE" w:rsidRPr="00230684" w:rsidRDefault="000C43FE" w:rsidP="000C43FE">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Ru</w:t>
      </w:r>
      <w:r w:rsidR="005E50C4" w:rsidRPr="00230684">
        <w:rPr>
          <w:rFonts w:ascii="Gill Sans" w:eastAsia="Times New Roman" w:hAnsi="Gill Sans" w:cs="Times New Roman"/>
          <w:lang w:val="es-CO" w:eastAsia="es-CO"/>
        </w:rPr>
        <w:t>í</w:t>
      </w:r>
      <w:r w:rsidRPr="00230684">
        <w:rPr>
          <w:rFonts w:ascii="Gill Sans" w:eastAsia="Times New Roman" w:hAnsi="Gill Sans" w:cs="Times New Roman"/>
          <w:lang w:val="es-CO" w:eastAsia="es-CO"/>
        </w:rPr>
        <w:t xml:space="preserve">z, Sergio. “Un acercamiento a la relación entre el ritual del alabao y el performance como práctica artística contemporánea”. </w:t>
      </w:r>
      <w:r w:rsidRPr="00230684">
        <w:rPr>
          <w:rFonts w:ascii="Gill Sans" w:eastAsia="Times New Roman" w:hAnsi="Gill Sans" w:cs="Times New Roman"/>
          <w:b/>
          <w:bCs/>
          <w:lang w:val="es-CO" w:eastAsia="es-CO"/>
        </w:rPr>
        <w:t>Monografía de grado</w:t>
      </w:r>
      <w:r w:rsidRPr="00230684">
        <w:rPr>
          <w:rFonts w:ascii="Gill Sans" w:eastAsia="Times New Roman" w:hAnsi="Gill Sans" w:cs="Times New Roman"/>
          <w:lang w:val="es-CO" w:eastAsia="es-CO"/>
        </w:rPr>
        <w:t>, Instituto Tecnológico Metropolitano, 2018.</w:t>
      </w:r>
    </w:p>
    <w:p w14:paraId="08D2C27E" w14:textId="77777777" w:rsidR="000C43FE" w:rsidRPr="00230684" w:rsidRDefault="000C43FE" w:rsidP="000C43FE">
      <w:pPr>
        <w:spacing w:before="100" w:beforeAutospacing="1" w:after="200" w:afterAutospacing="1"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Ruíz, Aida C y José D. Pabón. “Efecto de los fenómenos de El Niño y La Niña en la precipitación y su impacto en la producción agrícola del departamento del Atlántico (Colombia)”. </w:t>
      </w:r>
      <w:r w:rsidRPr="00230684">
        <w:rPr>
          <w:rFonts w:ascii="Gill Sans" w:eastAsia="Times New Roman" w:hAnsi="Gill Sans" w:cs="Times New Roman"/>
          <w:i/>
          <w:iCs/>
          <w:lang w:val="es-CO" w:eastAsia="es-CO"/>
        </w:rPr>
        <w:t xml:space="preserve">Redalyc </w:t>
      </w:r>
      <w:r w:rsidRPr="00230684">
        <w:rPr>
          <w:rFonts w:ascii="Gill Sans" w:eastAsia="Times New Roman" w:hAnsi="Gill Sans" w:cs="Times New Roman"/>
          <w:lang w:val="es-CO" w:eastAsia="es-CO"/>
        </w:rPr>
        <w:t>22 (2013): 35-54.</w:t>
      </w:r>
    </w:p>
    <w:p w14:paraId="141804F8" w14:textId="77777777" w:rsidR="000C43FE" w:rsidRPr="00230684" w:rsidRDefault="000C43FE" w:rsidP="000C43FE">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Sánchez, espinoza. “Los suelos de Colombia”. </w:t>
      </w:r>
      <w:r w:rsidRPr="00230684">
        <w:rPr>
          <w:rFonts w:ascii="Gill Sans" w:eastAsia="Times New Roman" w:hAnsi="Gill Sans" w:cs="Times New Roman"/>
          <w:b/>
          <w:bCs/>
          <w:lang w:val="es-CO" w:eastAsia="es-CO"/>
        </w:rPr>
        <w:t>En</w:t>
      </w:r>
      <w:r w:rsidRPr="00230684">
        <w:rPr>
          <w:rFonts w:ascii="Gill Sans" w:eastAsia="Times New Roman" w:hAnsi="Gill Sans" w:cs="Times New Roman"/>
          <w:lang w:val="es-CO" w:eastAsia="es-CO"/>
        </w:rPr>
        <w:t xml:space="preserve">: </w:t>
      </w:r>
      <w:r w:rsidRPr="00230684">
        <w:rPr>
          <w:rFonts w:ascii="Gill Sans" w:eastAsia="Times New Roman" w:hAnsi="Gill Sans" w:cs="Times New Roman"/>
          <w:i/>
          <w:iCs/>
          <w:lang w:val="es-CO" w:eastAsia="es-CO"/>
        </w:rPr>
        <w:t>Ciencia del suelo. Principios básicos</w:t>
      </w:r>
      <w:r w:rsidRPr="00230684">
        <w:rPr>
          <w:rFonts w:ascii="Gill Sans" w:eastAsia="Times New Roman" w:hAnsi="Gill Sans" w:cs="Times New Roman"/>
          <w:lang w:val="es-CO" w:eastAsia="es-CO"/>
        </w:rPr>
        <w:t xml:space="preserve"> </w:t>
      </w:r>
      <w:r w:rsidRPr="00230684">
        <w:rPr>
          <w:rFonts w:ascii="Gill Sans" w:eastAsia="Times New Roman" w:hAnsi="Gill Sans" w:cs="Times New Roman"/>
          <w:b/>
          <w:bCs/>
          <w:lang w:val="es-CO" w:eastAsia="es-CO"/>
        </w:rPr>
        <w:t>Coordinado</w:t>
      </w:r>
      <w:r w:rsidRPr="00230684">
        <w:rPr>
          <w:rFonts w:ascii="Gill Sans" w:eastAsia="Times New Roman" w:hAnsi="Gill Sans" w:cs="Times New Roman"/>
          <w:lang w:val="es-CO" w:eastAsia="es-CO"/>
        </w:rPr>
        <w:t xml:space="preserve"> por: Orjuela, Hernán B y Francisco S. Mojica, 529 – 533. Colombia: Sociedad Colombiana de la ciencia del suelo, 2013.</w:t>
      </w:r>
    </w:p>
    <w:p w14:paraId="6369A25A" w14:textId="0452D714" w:rsidR="000C43FE" w:rsidRDefault="000C43FE" w:rsidP="000C43FE">
      <w:pPr>
        <w:spacing w:after="160" w:line="259" w:lineRule="auto"/>
        <w:ind w:left="720" w:hanging="706"/>
        <w:rPr>
          <w:rFonts w:ascii="Gill Sans" w:eastAsia="Gill Sans" w:hAnsi="Gill Sans" w:cs="Gill Sans"/>
          <w:lang w:val="es-CO"/>
        </w:rPr>
      </w:pPr>
      <w:r w:rsidRPr="00230684">
        <w:rPr>
          <w:rFonts w:ascii="Gill Sans" w:eastAsia="Gill Sans" w:hAnsi="Gill Sans" w:cs="Gill Sans"/>
          <w:lang w:val="es-CO"/>
        </w:rPr>
        <w:t xml:space="preserve">Sánchez, Heliodoro y Ricardo Álvarez (EDS). </w:t>
      </w:r>
      <w:r w:rsidRPr="00230684">
        <w:rPr>
          <w:rFonts w:ascii="Gill Sans" w:eastAsia="Gill Sans" w:hAnsi="Gill Sans" w:cs="Gill Sans"/>
          <w:i/>
          <w:iCs/>
          <w:lang w:val="es-CO"/>
        </w:rPr>
        <w:t xml:space="preserve">Diagnóstico y zonificación preliminar de los manglares del pacífico de Colombia. </w:t>
      </w:r>
      <w:r w:rsidRPr="00230684">
        <w:rPr>
          <w:rFonts w:ascii="Gill Sans" w:eastAsia="Gill Sans" w:hAnsi="Gill Sans" w:cs="Gill Sans"/>
          <w:lang w:val="es-CO"/>
        </w:rPr>
        <w:t>Colombia: Organización Internacional de Maderas Tropicales.</w:t>
      </w:r>
      <w:r w:rsidRPr="000C43FE">
        <w:rPr>
          <w:rFonts w:ascii="Gill Sans" w:eastAsia="Gill Sans" w:hAnsi="Gill Sans" w:cs="Gill Sans"/>
          <w:lang w:val="es-CO"/>
        </w:rPr>
        <w:t xml:space="preserve"> Ministerio del Medio Ambiente, 1997</w:t>
      </w:r>
    </w:p>
    <w:p w14:paraId="3DC0A4A8" w14:textId="77777777" w:rsidR="005E50C4" w:rsidRPr="000C43FE" w:rsidRDefault="005E50C4" w:rsidP="005E50C4">
      <w:pPr>
        <w:spacing w:after="160" w:line="259" w:lineRule="auto"/>
        <w:ind w:left="720" w:hanging="706"/>
        <w:rPr>
          <w:rFonts w:ascii="Gill Sans" w:eastAsiaTheme="minorHAnsi" w:hAnsi="Gill Sans"/>
          <w:color w:val="0D0D0D" w:themeColor="text1" w:themeTint="F2"/>
          <w:shd w:val="clear" w:color="auto" w:fill="FFFFFF"/>
          <w:lang w:val="es-CO"/>
        </w:rPr>
      </w:pPr>
      <w:r w:rsidRPr="000C43FE">
        <w:rPr>
          <w:rFonts w:ascii="Gill Sans" w:eastAsiaTheme="minorHAnsi" w:hAnsi="Gill Sans"/>
          <w:color w:val="0D0D0D" w:themeColor="text1" w:themeTint="F2"/>
          <w:shd w:val="clear" w:color="auto" w:fill="FFFFFF"/>
          <w:lang w:val="es-CO"/>
        </w:rPr>
        <w:t xml:space="preserve">Sierra, Paula C., Ana Sánchez, Ángela López, Julio César, Carlos A. Muñoz, Carlos Andrés, Anne I. Moreno, Gamadiel Almario, Franklin Bedoya y Milena Hernández. </w:t>
      </w:r>
      <w:r w:rsidRPr="000C43FE">
        <w:rPr>
          <w:rFonts w:ascii="Gill Sans" w:eastAsiaTheme="minorHAnsi" w:hAnsi="Gill Sans"/>
          <w:i/>
          <w:iCs/>
          <w:color w:val="0D0D0D" w:themeColor="text1" w:themeTint="F2"/>
          <w:shd w:val="clear" w:color="auto" w:fill="FFFFFF"/>
          <w:lang w:val="es-CO"/>
        </w:rPr>
        <w:t>Ordenamiento ambiental de los manglares del municipio de Timbiquí, departamento del Cauca (Pacífico colombiano).</w:t>
      </w:r>
      <w:r w:rsidRPr="000C43FE">
        <w:rPr>
          <w:rFonts w:ascii="Gill Sans" w:eastAsiaTheme="minorHAnsi" w:hAnsi="Gill Sans"/>
          <w:color w:val="0D0D0D" w:themeColor="text1" w:themeTint="F2"/>
          <w:shd w:val="clear" w:color="auto" w:fill="FFFFFF"/>
          <w:lang w:val="es-CO"/>
        </w:rPr>
        <w:t xml:space="preserve"> Colombia: Instituto de investigaciones Marinas y Costeras – INVEMAR, 2009. </w:t>
      </w:r>
    </w:p>
    <w:p w14:paraId="668647C3" w14:textId="49BE597A" w:rsidR="000C43FE" w:rsidRDefault="000C43FE" w:rsidP="000C43FE">
      <w:pPr>
        <w:spacing w:after="160" w:line="259" w:lineRule="auto"/>
        <w:ind w:left="720" w:hanging="706"/>
        <w:rPr>
          <w:rFonts w:ascii="Gill Sans" w:eastAsiaTheme="minorHAnsi" w:hAnsi="Gill Sans" w:cstheme="minorBidi"/>
          <w:lang w:val="en-US"/>
        </w:rPr>
      </w:pPr>
      <w:r w:rsidRPr="005E50C4">
        <w:rPr>
          <w:rFonts w:ascii="Gill Sans" w:eastAsiaTheme="minorHAnsi" w:hAnsi="Gill Sans" w:cstheme="minorBidi"/>
          <w:lang w:val="es-CO"/>
        </w:rPr>
        <w:t xml:space="preserve">Schaetzl, Randy y Michael Thompson. </w:t>
      </w:r>
      <w:r w:rsidRPr="000C43FE">
        <w:rPr>
          <w:rFonts w:ascii="Gill Sans" w:eastAsiaTheme="minorHAnsi" w:hAnsi="Gill Sans" w:cstheme="minorBidi"/>
          <w:i/>
          <w:iCs/>
          <w:lang w:val="en-US"/>
        </w:rPr>
        <w:t>Soils</w:t>
      </w:r>
      <w:r w:rsidRPr="000C43FE">
        <w:rPr>
          <w:rFonts w:ascii="Gill Sans" w:eastAsiaTheme="minorHAnsi" w:hAnsi="Gill Sans" w:cstheme="minorBidi"/>
          <w:lang w:val="en-US"/>
        </w:rPr>
        <w:t>. Inglaterra: Cambridge University press, 2015.</w:t>
      </w:r>
    </w:p>
    <w:p w14:paraId="267B8553" w14:textId="6BB6791F" w:rsidR="005E50C4" w:rsidRPr="001477D7" w:rsidRDefault="005E50C4" w:rsidP="000C43FE">
      <w:pPr>
        <w:spacing w:after="160" w:line="259" w:lineRule="auto"/>
        <w:ind w:left="720" w:hanging="706"/>
        <w:rPr>
          <w:rFonts w:ascii="Gill Sans" w:eastAsiaTheme="minorHAnsi" w:hAnsi="Gill Sans" w:cstheme="minorBidi"/>
          <w:lang w:val="es-CO"/>
        </w:rPr>
      </w:pPr>
      <w:r w:rsidRPr="004739BC">
        <w:rPr>
          <w:rFonts w:ascii="Gill Sans" w:hAnsi="Gill Sans" w:cstheme="minorBidi"/>
          <w:lang w:val="es-CO"/>
        </w:rPr>
        <w:t>S</w:t>
      </w:r>
      <w:r w:rsidRPr="00B969CD">
        <w:rPr>
          <w:rFonts w:ascii="Gill Sans" w:hAnsi="Gill Sans"/>
          <w:lang w:val="es-CO"/>
        </w:rPr>
        <w:t>osa</w:t>
      </w:r>
      <w:r w:rsidRPr="004739BC">
        <w:rPr>
          <w:rFonts w:ascii="Gill Sans" w:hAnsi="Gill Sans" w:cstheme="minorBidi"/>
          <w:lang w:val="es-CO"/>
        </w:rPr>
        <w:t xml:space="preserve">, Mario. </w:t>
      </w:r>
      <w:r w:rsidRPr="00B969CD">
        <w:rPr>
          <w:rFonts w:ascii="Gill Sans" w:hAnsi="Gill Sans" w:cstheme="minorBidi"/>
          <w:i/>
          <w:iCs/>
          <w:lang w:val="es-CO"/>
        </w:rPr>
        <w:t>¿Cómo entender el territorio?</w:t>
      </w:r>
      <w:r w:rsidRPr="00B969CD">
        <w:rPr>
          <w:rFonts w:ascii="Gill Sans" w:hAnsi="Gill Sans" w:cstheme="minorBidi"/>
          <w:lang w:val="es-CO"/>
        </w:rPr>
        <w:t xml:space="preserve"> </w:t>
      </w:r>
      <w:r w:rsidRPr="001477D7">
        <w:rPr>
          <w:rFonts w:ascii="Gill Sans" w:hAnsi="Gill Sans" w:cstheme="minorBidi"/>
          <w:lang w:val="es-CO"/>
        </w:rPr>
        <w:t>Guatemala: Editorial Cara Parens, 2012.</w:t>
      </w:r>
    </w:p>
    <w:p w14:paraId="487BE15A" w14:textId="77777777" w:rsidR="000C43FE" w:rsidRPr="000C43FE" w:rsidRDefault="000C43FE" w:rsidP="000C43FE">
      <w:pPr>
        <w:spacing w:after="160" w:line="259" w:lineRule="auto"/>
        <w:ind w:left="720" w:hanging="706"/>
        <w:rPr>
          <w:rFonts w:ascii="Gill Sans" w:eastAsiaTheme="minorHAnsi" w:hAnsi="Gill Sans" w:cstheme="minorBidi"/>
          <w:lang w:val="es-CO"/>
        </w:rPr>
      </w:pPr>
      <w:r w:rsidRPr="000C43FE">
        <w:rPr>
          <w:rFonts w:ascii="Gill Sans" w:eastAsiaTheme="minorHAnsi" w:hAnsi="Gill Sans" w:cstheme="minorBidi"/>
          <w:lang w:val="es-CO"/>
        </w:rPr>
        <w:t xml:space="preserve">SGC (Servicio Geológico Colombiano). </w:t>
      </w:r>
      <w:r w:rsidRPr="000C43FE">
        <w:rPr>
          <w:rFonts w:ascii="Gill Sans" w:eastAsiaTheme="minorHAnsi" w:hAnsi="Gill Sans" w:cstheme="minorBidi"/>
          <w:i/>
          <w:iCs/>
          <w:lang w:val="es-CO"/>
        </w:rPr>
        <w:t>Memoria explicativa mapa geomorfológico aplicado a movimientos en masa esc 1:100.000 Plancha 163 Nuquí</w:t>
      </w:r>
      <w:r w:rsidRPr="000C43FE">
        <w:rPr>
          <w:rFonts w:ascii="Gill Sans" w:eastAsiaTheme="minorHAnsi" w:hAnsi="Gill Sans" w:cstheme="minorBidi"/>
          <w:lang w:val="es-CO"/>
        </w:rPr>
        <w:t xml:space="preserve">. Colombia: Universidad EAFIT, 2015. </w:t>
      </w:r>
    </w:p>
    <w:p w14:paraId="5381078C" w14:textId="591D088B" w:rsidR="000C43FE" w:rsidRDefault="000C43FE" w:rsidP="000C43FE">
      <w:pPr>
        <w:spacing w:after="160" w:line="259" w:lineRule="auto"/>
        <w:ind w:left="720" w:hanging="706"/>
        <w:rPr>
          <w:rFonts w:ascii="Gill Sans" w:eastAsiaTheme="minorHAnsi" w:hAnsi="Gill Sans" w:cstheme="minorBidi"/>
          <w:lang w:val="es-CO"/>
        </w:rPr>
      </w:pPr>
      <w:r w:rsidRPr="000C43FE">
        <w:rPr>
          <w:rFonts w:ascii="Gill Sans" w:eastAsiaTheme="minorHAnsi" w:hAnsi="Gill Sans" w:cstheme="minorBidi"/>
          <w:lang w:val="es-CO"/>
        </w:rPr>
        <w:t xml:space="preserve">SGC (Servicio Geológico Colombiano). </w:t>
      </w:r>
      <w:r w:rsidRPr="000C43FE">
        <w:rPr>
          <w:rFonts w:ascii="Gill Sans" w:eastAsiaTheme="minorHAnsi" w:hAnsi="Gill Sans" w:cstheme="minorBidi"/>
          <w:i/>
          <w:iCs/>
          <w:lang w:val="es-CO"/>
        </w:rPr>
        <w:t>Memoria explicativa mapa geomorfológico aplicado a movimientos en masa esc 1:100.000 Plancha 183 Coquí</w:t>
      </w:r>
      <w:r w:rsidRPr="000C43FE">
        <w:rPr>
          <w:rFonts w:ascii="Gill Sans" w:eastAsiaTheme="minorHAnsi" w:hAnsi="Gill Sans" w:cstheme="minorBidi"/>
          <w:lang w:val="es-CO"/>
        </w:rPr>
        <w:t>. Colombia: Universidad EAFIT, 2015</w:t>
      </w:r>
      <w:r w:rsidRPr="000C43FE">
        <w:rPr>
          <w:rFonts w:ascii="Gill Sans" w:eastAsiaTheme="minorHAnsi" w:hAnsi="Gill Sans" w:cstheme="minorBidi"/>
          <w:vertAlign w:val="subscript"/>
          <w:lang w:val="es-CO"/>
        </w:rPr>
        <w:t>b</w:t>
      </w:r>
      <w:r w:rsidRPr="000C43FE">
        <w:rPr>
          <w:rFonts w:ascii="Gill Sans" w:eastAsiaTheme="minorHAnsi" w:hAnsi="Gill Sans" w:cstheme="minorBidi"/>
          <w:lang w:val="es-CO"/>
        </w:rPr>
        <w:t>.</w:t>
      </w:r>
    </w:p>
    <w:p w14:paraId="180B5523" w14:textId="60DE1DC7" w:rsidR="000C43FE" w:rsidRDefault="000C43FE" w:rsidP="000C43FE">
      <w:pPr>
        <w:spacing w:after="160" w:line="259" w:lineRule="auto"/>
        <w:ind w:left="720" w:hanging="706"/>
        <w:rPr>
          <w:rFonts w:ascii="Gill Sans" w:eastAsiaTheme="minorHAnsi" w:hAnsi="Gill Sans" w:cstheme="minorBidi"/>
          <w:lang w:val="en-US"/>
        </w:rPr>
      </w:pPr>
      <w:r w:rsidRPr="000C43FE">
        <w:rPr>
          <w:rFonts w:ascii="Gill Sans" w:eastAsiaTheme="minorHAnsi" w:hAnsi="Gill Sans" w:cstheme="minorBidi"/>
          <w:lang w:val="es-CO"/>
        </w:rPr>
        <w:t xml:space="preserve">Tarbuck, Edward J. y Lutgens Frederick K. </w:t>
      </w:r>
      <w:r w:rsidRPr="000C43FE">
        <w:rPr>
          <w:rFonts w:ascii="Gill Sans" w:eastAsiaTheme="minorHAnsi" w:hAnsi="Gill Sans" w:cstheme="minorBidi"/>
          <w:i/>
          <w:iCs/>
          <w:lang w:val="es-CO"/>
        </w:rPr>
        <w:t>Ciencias de la tierra: una introducción a la geología física</w:t>
      </w:r>
      <w:r w:rsidRPr="000C43FE">
        <w:rPr>
          <w:rFonts w:ascii="Gill Sans" w:eastAsiaTheme="minorHAnsi" w:hAnsi="Gill Sans" w:cstheme="minorBidi"/>
          <w:lang w:val="es-CO"/>
        </w:rPr>
        <w:t xml:space="preserve">. </w:t>
      </w:r>
      <w:r w:rsidRPr="000C43FE">
        <w:rPr>
          <w:rFonts w:ascii="Gill Sans" w:eastAsiaTheme="minorHAnsi" w:hAnsi="Gill Sans" w:cstheme="minorBidi"/>
          <w:lang w:val="en-US"/>
        </w:rPr>
        <w:t>España: Pearson Prentice Hall, 2005.</w:t>
      </w:r>
    </w:p>
    <w:p w14:paraId="44293BE0" w14:textId="7CEADF61" w:rsidR="002A7C16" w:rsidRPr="001477D7" w:rsidRDefault="002A7C16" w:rsidP="000C43FE">
      <w:pPr>
        <w:spacing w:after="160" w:line="259" w:lineRule="auto"/>
        <w:ind w:left="720" w:hanging="706"/>
        <w:rPr>
          <w:rFonts w:ascii="Gill Sans" w:eastAsiaTheme="minorHAnsi" w:hAnsi="Gill Sans" w:cstheme="minorBidi"/>
          <w:lang w:val="es-CO"/>
        </w:rPr>
      </w:pPr>
      <w:r w:rsidRPr="002A7C16">
        <w:rPr>
          <w:rFonts w:ascii="Gill Sans" w:hAnsi="Gill Sans" w:cstheme="minorBidi"/>
          <w:lang w:val="en-US"/>
        </w:rPr>
        <w:t xml:space="preserve">Terralingua. </w:t>
      </w:r>
      <w:r w:rsidRPr="002A7C16">
        <w:rPr>
          <w:rFonts w:ascii="Gill Sans" w:hAnsi="Gill Sans" w:cstheme="minorBidi"/>
          <w:i/>
          <w:iCs/>
          <w:lang w:val="en-US"/>
        </w:rPr>
        <w:t>Biocultural Diversity Tool Kit. An Introduction to Biocultural Diversity</w:t>
      </w:r>
      <w:r w:rsidRPr="002A7C16">
        <w:rPr>
          <w:rFonts w:ascii="Gill Sans" w:hAnsi="Gill Sans" w:cstheme="minorBidi"/>
          <w:lang w:val="en-US"/>
        </w:rPr>
        <w:t xml:space="preserve">. </w:t>
      </w:r>
      <w:r w:rsidRPr="004739BC">
        <w:rPr>
          <w:rFonts w:ascii="Gill Sans" w:hAnsi="Gill Sans" w:cstheme="minorBidi"/>
          <w:lang w:val="es-CO"/>
        </w:rPr>
        <w:t>México: Terralingua, 2015.</w:t>
      </w:r>
    </w:p>
    <w:p w14:paraId="05CDD9F0" w14:textId="77777777" w:rsidR="000C43FE" w:rsidRPr="00230684" w:rsidRDefault="000C43FE" w:rsidP="000C43FE">
      <w:pPr>
        <w:spacing w:after="160" w:line="259" w:lineRule="auto"/>
        <w:ind w:left="720" w:hanging="706"/>
        <w:rPr>
          <w:rFonts w:ascii="Gill Sans" w:eastAsiaTheme="minorHAnsi" w:hAnsi="Gill Sans" w:cstheme="minorBidi"/>
          <w:lang w:val="es-CO"/>
        </w:rPr>
      </w:pPr>
      <w:r w:rsidRPr="00230684">
        <w:rPr>
          <w:rFonts w:ascii="Gill Sans" w:eastAsiaTheme="minorHAnsi" w:hAnsi="Gill Sans" w:cstheme="minorBidi"/>
          <w:lang w:val="es-CO"/>
        </w:rPr>
        <w:t xml:space="preserve">Toussaint, Jean F. y Jorge Restrepo. “Tectonostratigraphic Terranes in Colombia: An Update Second Part: Oceanic Terranes”. </w:t>
      </w:r>
      <w:r w:rsidRPr="00230684">
        <w:rPr>
          <w:rFonts w:ascii="Gill Sans" w:eastAsiaTheme="minorHAnsi" w:hAnsi="Gill Sans" w:cstheme="minorBidi"/>
          <w:b/>
          <w:bCs/>
          <w:lang w:val="es-CO"/>
        </w:rPr>
        <w:t>En</w:t>
      </w:r>
      <w:r w:rsidRPr="00230684">
        <w:rPr>
          <w:rFonts w:ascii="Gill Sans" w:eastAsiaTheme="minorHAnsi" w:hAnsi="Gill Sans" w:cstheme="minorBidi"/>
          <w:lang w:val="es-CO"/>
        </w:rPr>
        <w:t xml:space="preserve"> Geología de Colombia, </w:t>
      </w:r>
      <w:r w:rsidRPr="00230684">
        <w:rPr>
          <w:rFonts w:ascii="Gill Sans" w:eastAsiaTheme="minorHAnsi" w:hAnsi="Gill Sans" w:cstheme="minorBidi"/>
          <w:b/>
          <w:bCs/>
          <w:lang w:val="es-CO"/>
        </w:rPr>
        <w:t>Coordinado por</w:t>
      </w:r>
      <w:r w:rsidRPr="00230684">
        <w:rPr>
          <w:rFonts w:ascii="Gill Sans" w:eastAsiaTheme="minorHAnsi" w:hAnsi="Gill Sans" w:cstheme="minorBidi"/>
          <w:lang w:val="es-CO"/>
        </w:rPr>
        <w:t xml:space="preserve"> Jorge Gómez Tapias y Daniela Mateus Zabala, 237 – 259. Colombia: Servicio Geológico Colombiano, 2020. </w:t>
      </w:r>
    </w:p>
    <w:p w14:paraId="4667D5CE" w14:textId="77777777" w:rsidR="000C43FE" w:rsidRPr="00230684" w:rsidRDefault="000C43FE" w:rsidP="000C43FE">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Ulloa, Astrid. </w:t>
      </w:r>
      <w:r w:rsidRPr="00230684">
        <w:rPr>
          <w:rFonts w:ascii="Gill Sans" w:eastAsia="Times New Roman" w:hAnsi="Gill Sans" w:cs="Times New Roman"/>
          <w:i/>
          <w:iCs/>
          <w:lang w:val="es-CO" w:eastAsia="es-CO"/>
        </w:rPr>
        <w:t>Rostros Culturales de la Fauna. Las relaciones entre los humanos y los animales en el contexto colombiano</w:t>
      </w:r>
      <w:r w:rsidRPr="00230684">
        <w:rPr>
          <w:rFonts w:ascii="Gill Sans" w:eastAsia="Times New Roman" w:hAnsi="Gill Sans" w:cs="Times New Roman"/>
          <w:lang w:val="es-CO" w:eastAsia="es-CO"/>
        </w:rPr>
        <w:t>. Colombia: La Silueta, 2002.</w:t>
      </w:r>
    </w:p>
    <w:p w14:paraId="188227EA" w14:textId="77777777" w:rsidR="000C43FE" w:rsidRPr="00230684" w:rsidRDefault="000C43FE" w:rsidP="000C43FE">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Ulloa, Astrid, Heidi Rubio y Claudia Campos. </w:t>
      </w:r>
      <w:r w:rsidRPr="00230684">
        <w:rPr>
          <w:rFonts w:ascii="Gill Sans" w:eastAsia="Times New Roman" w:hAnsi="Gill Sans" w:cs="Times New Roman"/>
          <w:i/>
          <w:iCs/>
          <w:lang w:val="es-CO" w:eastAsia="es-CO"/>
        </w:rPr>
        <w:t>Trua Wandra: estrategias para el manejo de fauna con comunidades embera en el Parque Nacional Natural Utría, Chocó, Colombia</w:t>
      </w:r>
      <w:r w:rsidRPr="00230684">
        <w:rPr>
          <w:rFonts w:ascii="Gill Sans" w:eastAsia="Times New Roman" w:hAnsi="Gill Sans" w:cs="Times New Roman"/>
          <w:lang w:val="es-CO" w:eastAsia="es-CO"/>
        </w:rPr>
        <w:t xml:space="preserve">. Colombia: Buena semilla, 1996. </w:t>
      </w:r>
    </w:p>
    <w:p w14:paraId="5441FAF2" w14:textId="77777777" w:rsidR="000C43FE" w:rsidRPr="00230684" w:rsidRDefault="000C43FE" w:rsidP="000C43FE">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Ulloa, Astrid. </w:t>
      </w:r>
      <w:r w:rsidRPr="00230684">
        <w:rPr>
          <w:rFonts w:ascii="Gill Sans" w:eastAsia="Times New Roman" w:hAnsi="Gill Sans" w:cs="Times New Roman"/>
          <w:i/>
          <w:iCs/>
          <w:lang w:val="es-CO" w:eastAsia="es-CO"/>
        </w:rPr>
        <w:t xml:space="preserve">Contribución Africana a la Cultura de las Américas. Memorias del coloquio.  Edición compilación, Instituto Colombiano de Antropología Colcultura. </w:t>
      </w:r>
      <w:r w:rsidRPr="00230684">
        <w:rPr>
          <w:rFonts w:ascii="Gill Sans" w:eastAsia="Times New Roman" w:hAnsi="Gill Sans" w:cs="Times New Roman"/>
          <w:lang w:val="es-CO" w:eastAsia="es-CO"/>
        </w:rPr>
        <w:t>Colombia</w:t>
      </w:r>
      <w:r w:rsidRPr="00230684">
        <w:rPr>
          <w:rFonts w:ascii="Gill Sans" w:eastAsia="Times New Roman" w:hAnsi="Gill Sans" w:cs="Times New Roman"/>
          <w:i/>
          <w:iCs/>
          <w:lang w:val="es-CO" w:eastAsia="es-CO"/>
        </w:rPr>
        <w:t>:</w:t>
      </w:r>
      <w:r w:rsidRPr="00230684">
        <w:rPr>
          <w:rFonts w:ascii="Gill Sans" w:eastAsia="Times New Roman" w:hAnsi="Gill Sans" w:cs="Times New Roman"/>
          <w:lang w:val="es-CO" w:eastAsia="es-CO"/>
        </w:rPr>
        <w:t xml:space="preserve"> Proyecto Biopacífico, 1993.</w:t>
      </w:r>
    </w:p>
    <w:p w14:paraId="024505F0" w14:textId="0480DD89" w:rsidR="000C43FE" w:rsidRPr="00230684" w:rsidRDefault="000C43FE" w:rsidP="000C43FE">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Ulloa, Astrid. </w:t>
      </w:r>
      <w:r w:rsidRPr="00230684">
        <w:rPr>
          <w:rFonts w:ascii="Gill Sans" w:eastAsia="Times New Roman" w:hAnsi="Gill Sans" w:cs="Times New Roman"/>
          <w:i/>
          <w:iCs/>
          <w:lang w:val="es-CO" w:eastAsia="es-CO"/>
        </w:rPr>
        <w:t>KIPARÁ, Dibujo y Pintura. Dos formas Embera de representar el mundo</w:t>
      </w:r>
      <w:r w:rsidRPr="00230684">
        <w:rPr>
          <w:rFonts w:ascii="Gill Sans" w:eastAsia="Times New Roman" w:hAnsi="Gill Sans" w:cs="Times New Roman"/>
          <w:lang w:val="es-CO" w:eastAsia="es-CO"/>
        </w:rPr>
        <w:t>. Colombia: Centro Editorial universidad Nacional de Colombia, 1992.</w:t>
      </w:r>
    </w:p>
    <w:p w14:paraId="5EBF7C27" w14:textId="730AC486" w:rsidR="005E50C4" w:rsidRDefault="005E50C4" w:rsidP="000C43FE">
      <w:pPr>
        <w:spacing w:after="200" w:line="240" w:lineRule="auto"/>
        <w:ind w:left="706" w:hanging="706"/>
        <w:jc w:val="both"/>
        <w:rPr>
          <w:rFonts w:ascii="Gill Sans" w:eastAsia="Times New Roman" w:hAnsi="Gill Sans" w:cs="Times New Roman"/>
          <w:lang w:val="es-CO" w:eastAsia="es-CO"/>
        </w:rPr>
      </w:pPr>
      <w:r w:rsidRPr="00230684">
        <w:rPr>
          <w:rFonts w:ascii="Gill Sans" w:eastAsia="Gill Sans" w:hAnsi="Gill Sans" w:cs="Gill Sans"/>
          <w:lang w:val="es-CO"/>
        </w:rPr>
        <w:t xml:space="preserve">Urrego, Ligia E. y Juan C. Berrío. “Los estudios paleoecológicos en el Chocó Biogeográfico durante el holoceno medio reciente”. </w:t>
      </w:r>
      <w:r w:rsidRPr="00230684">
        <w:rPr>
          <w:rFonts w:ascii="Gill Sans" w:eastAsia="Gill Sans" w:hAnsi="Gill Sans" w:cs="Gill Sans"/>
          <w:b/>
          <w:bCs/>
          <w:lang w:val="es-CO"/>
        </w:rPr>
        <w:t>En</w:t>
      </w:r>
      <w:r w:rsidRPr="00230684">
        <w:rPr>
          <w:rFonts w:ascii="Gill Sans" w:eastAsia="Gill Sans" w:hAnsi="Gill Sans" w:cs="Gill Sans"/>
          <w:lang w:val="es-CO"/>
        </w:rPr>
        <w:t xml:space="preserve"> </w:t>
      </w:r>
      <w:r w:rsidRPr="00230684">
        <w:rPr>
          <w:rFonts w:ascii="Gill Sans" w:eastAsia="Gill Sans" w:hAnsi="Gill Sans" w:cs="Gill Sans"/>
          <w:i/>
          <w:iCs/>
          <w:lang w:val="es-CO"/>
        </w:rPr>
        <w:t>Diversidad biótica IV. El Chocó Biogeográfico / Costa Pacífica</w:t>
      </w:r>
      <w:r w:rsidRPr="00230684">
        <w:rPr>
          <w:rFonts w:ascii="Gill Sans" w:eastAsia="Gill Sans" w:hAnsi="Gill Sans" w:cs="Gill Sans"/>
          <w:lang w:val="es-CO"/>
        </w:rPr>
        <w:t xml:space="preserve">, </w:t>
      </w:r>
      <w:r w:rsidRPr="00230684">
        <w:rPr>
          <w:rFonts w:ascii="Gill Sans" w:eastAsia="Gill Sans" w:hAnsi="Gill Sans" w:cs="Gill Sans"/>
          <w:b/>
          <w:bCs/>
          <w:lang w:val="es-CO"/>
        </w:rPr>
        <w:t>Coordinado por</w:t>
      </w:r>
      <w:r w:rsidRPr="00230684">
        <w:rPr>
          <w:rFonts w:ascii="Gill Sans" w:eastAsia="Gill Sans" w:hAnsi="Gill Sans" w:cs="Gill Sans"/>
          <w:lang w:val="es-CO"/>
        </w:rPr>
        <w:t xml:space="preserve"> Jesús O. Rangel Ch., 769 – 815. Colombia</w:t>
      </w:r>
      <w:r w:rsidRPr="000C43FE">
        <w:rPr>
          <w:rFonts w:ascii="Gill Sans" w:eastAsia="Gill Sans" w:hAnsi="Gill Sans" w:cs="Gill Sans"/>
          <w:lang w:val="es-CO"/>
        </w:rPr>
        <w:t>: Instituto de Ciencias Naturales, Facultad de Ciencias Universidad Nacional de Colombia, 2004</w:t>
      </w:r>
    </w:p>
    <w:p w14:paraId="62964232" w14:textId="44A75B8A" w:rsidR="005E50C4" w:rsidRPr="00230684" w:rsidRDefault="005E50C4" w:rsidP="005E50C4">
      <w:pPr>
        <w:spacing w:after="160" w:line="259" w:lineRule="auto"/>
        <w:ind w:left="720" w:hanging="706"/>
        <w:rPr>
          <w:rFonts w:ascii="Gill Sans" w:eastAsiaTheme="minorHAnsi" w:hAnsi="Gill Sans" w:cstheme="minorBidi"/>
          <w:lang w:val="es-CO"/>
        </w:rPr>
      </w:pPr>
      <w:r w:rsidRPr="00230684">
        <w:rPr>
          <w:rFonts w:ascii="Gill Sans" w:eastAsiaTheme="minorHAnsi" w:hAnsi="Gill Sans" w:cstheme="minorBidi"/>
          <w:lang w:val="es-CO"/>
        </w:rPr>
        <w:t xml:space="preserve">UNGRD (Unidad Nacional para la Gestión del Riesgo de Desastres). </w:t>
      </w:r>
      <w:r w:rsidRPr="00230684">
        <w:rPr>
          <w:rFonts w:ascii="Gill Sans" w:eastAsiaTheme="minorHAnsi" w:hAnsi="Gill Sans" w:cstheme="minorBidi"/>
          <w:i/>
          <w:iCs/>
          <w:lang w:val="es-CO"/>
        </w:rPr>
        <w:t xml:space="preserve">Fenómeno del niño. Análisis comparativo 1997-1998//2014-2016. </w:t>
      </w:r>
      <w:r w:rsidRPr="00230684">
        <w:rPr>
          <w:rFonts w:ascii="Gill Sans" w:eastAsiaTheme="minorHAnsi" w:hAnsi="Gill Sans" w:cstheme="minorBidi"/>
          <w:lang w:val="es-CO"/>
        </w:rPr>
        <w:t xml:space="preserve">Colombia: Sistema Nacional de Gestión del Riesgo de Desastres, 2016. </w:t>
      </w:r>
    </w:p>
    <w:p w14:paraId="4C4FF0FF" w14:textId="1F39FC3A" w:rsidR="005E50C4" w:rsidRPr="00230684" w:rsidRDefault="005E50C4" w:rsidP="005E50C4">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Valencia, Nelly. “Alabaos y Chigualos-gualíes del Chocó traídos al escenario recitalístico del cantante lírico”. </w:t>
      </w:r>
      <w:r w:rsidRPr="00230684">
        <w:rPr>
          <w:rFonts w:ascii="Gill Sans" w:eastAsia="Times New Roman" w:hAnsi="Gill Sans" w:cs="Times New Roman"/>
          <w:b/>
          <w:bCs/>
          <w:lang w:val="es-CO" w:eastAsia="es-CO"/>
        </w:rPr>
        <w:t xml:space="preserve">Trabajo de grado, </w:t>
      </w:r>
      <w:r w:rsidRPr="00230684">
        <w:rPr>
          <w:rFonts w:ascii="Gill Sans" w:eastAsia="Times New Roman" w:hAnsi="Gill Sans" w:cs="Times New Roman"/>
          <w:lang w:val="es-CO" w:eastAsia="es-CO"/>
        </w:rPr>
        <w:t>Universidad EAFIT, 2015.</w:t>
      </w:r>
    </w:p>
    <w:p w14:paraId="76467D0C" w14:textId="77777777" w:rsidR="005E50C4" w:rsidRPr="00230684" w:rsidRDefault="005E50C4" w:rsidP="005E50C4">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Vásquez, Carlos y Sebastián Restrepo (compiladores); Matapí, Uldarico, Iván Meléndez, Manuel Pérez, Cándida García, Rubén Rodríguez y Gustavo Martínez (autores). </w:t>
      </w:r>
      <w:r w:rsidRPr="00230684">
        <w:rPr>
          <w:rFonts w:ascii="Gill Sans" w:eastAsia="Times New Roman" w:hAnsi="Gill Sans" w:cs="Times New Roman"/>
          <w:i/>
          <w:iCs/>
          <w:lang w:val="es-CO" w:eastAsia="es-CO"/>
        </w:rPr>
        <w:t>Plantas y Territorio en los sistemas tradicionales de salud en Colombia. Contribuciones de la biodiversidad al bienestar humano y autonomía</w:t>
      </w:r>
      <w:r w:rsidRPr="00230684">
        <w:rPr>
          <w:rFonts w:ascii="Gill Sans" w:eastAsia="Times New Roman" w:hAnsi="Gill Sans" w:cs="Times New Roman"/>
          <w:lang w:val="es-CO" w:eastAsia="es-CO"/>
        </w:rPr>
        <w:t>. Colombia: Instituto de Investigación de Recursos Biológicos Alexander Von Humboldt, 2013.</w:t>
      </w:r>
    </w:p>
    <w:p w14:paraId="73025548" w14:textId="32510749" w:rsidR="002A7C16" w:rsidRPr="00230684" w:rsidRDefault="002A7C16" w:rsidP="000C43FE">
      <w:pPr>
        <w:spacing w:after="200" w:line="240" w:lineRule="auto"/>
        <w:ind w:left="706" w:hanging="706"/>
        <w:jc w:val="both"/>
        <w:rPr>
          <w:rFonts w:ascii="Gill Sans" w:eastAsia="Times New Roman" w:hAnsi="Gill Sans" w:cs="Times New Roman"/>
          <w:lang w:val="es-CO" w:eastAsia="es-CO"/>
        </w:rPr>
      </w:pPr>
      <w:r w:rsidRPr="00230684">
        <w:rPr>
          <w:rFonts w:ascii="Gill Sans" w:hAnsi="Gill Sans" w:cstheme="minorBidi"/>
          <w:lang w:val="es-CO"/>
        </w:rPr>
        <w:t>V</w:t>
      </w:r>
      <w:r w:rsidR="005E50C4" w:rsidRPr="00230684">
        <w:rPr>
          <w:rFonts w:ascii="Gill Sans" w:hAnsi="Gill Sans" w:cstheme="minorBidi"/>
          <w:lang w:val="es-CO"/>
        </w:rPr>
        <w:t>ieira</w:t>
      </w:r>
      <w:r w:rsidRPr="00230684">
        <w:rPr>
          <w:rFonts w:ascii="Gill Sans" w:hAnsi="Gill Sans" w:cstheme="minorBidi"/>
          <w:lang w:val="es-CO"/>
        </w:rPr>
        <w:t xml:space="preserve">, C. </w:t>
      </w:r>
      <w:r w:rsidRPr="00230684">
        <w:rPr>
          <w:rFonts w:ascii="Gill Sans" w:hAnsi="Gill Sans" w:cstheme="minorBidi"/>
          <w:i/>
          <w:iCs/>
          <w:lang w:val="es-CO"/>
        </w:rPr>
        <w:t>El GIC-PA Una alianza regional para el ordenamiento pesquero en el Pacífico norte chocoano. Colombia</w:t>
      </w:r>
      <w:r w:rsidRPr="00230684">
        <w:rPr>
          <w:rFonts w:ascii="Gill Sans" w:hAnsi="Gill Sans" w:cstheme="minorBidi"/>
          <w:lang w:val="es-CO"/>
        </w:rPr>
        <w:t>: Fundación MarViva y Grupo Interinstitucional y Comunitario de Pesca Artesanal de la Costa Chocoana (GIC-PA), 2016.</w:t>
      </w:r>
    </w:p>
    <w:p w14:paraId="2A5FB80D" w14:textId="77777777" w:rsidR="000C43FE" w:rsidRPr="00230684" w:rsidRDefault="000C43FE" w:rsidP="000C43FE">
      <w:pPr>
        <w:spacing w:after="160" w:line="259" w:lineRule="auto"/>
        <w:ind w:left="720" w:hanging="706"/>
        <w:rPr>
          <w:rFonts w:ascii="Gill Sans" w:eastAsiaTheme="minorHAnsi" w:hAnsi="Gill Sans" w:cstheme="minorBidi"/>
          <w:lang w:val="es-CO"/>
        </w:rPr>
      </w:pPr>
      <w:r w:rsidRPr="00230684">
        <w:rPr>
          <w:rFonts w:ascii="Gill Sans" w:eastAsiaTheme="minorHAnsi" w:hAnsi="Gill Sans" w:cstheme="minorBidi"/>
          <w:lang w:val="en-US"/>
        </w:rPr>
        <w:t xml:space="preserve">Willgoose, Garry y Greg Hancock (1998). “Revisiting the hypsometric curve as an indicator of form and process in transport‐limited catchment”. </w:t>
      </w:r>
      <w:r w:rsidRPr="00230684">
        <w:rPr>
          <w:rFonts w:ascii="Gill Sans" w:eastAsiaTheme="minorHAnsi" w:hAnsi="Gill Sans" w:cstheme="minorBidi"/>
          <w:lang w:val="es-CO"/>
        </w:rPr>
        <w:t xml:space="preserve">Earth Surface Processes and Landforms 23 (1998): 611-623. </w:t>
      </w:r>
    </w:p>
    <w:p w14:paraId="35248564" w14:textId="77777777" w:rsidR="000C43FE" w:rsidRPr="000C43FE" w:rsidRDefault="000C43FE" w:rsidP="000C43FE">
      <w:pPr>
        <w:spacing w:after="200" w:line="240" w:lineRule="auto"/>
        <w:ind w:left="706" w:hanging="706"/>
        <w:jc w:val="both"/>
        <w:rPr>
          <w:rFonts w:ascii="Gill Sans" w:eastAsia="Times New Roman" w:hAnsi="Gill Sans" w:cs="Times New Roman"/>
          <w:lang w:val="es-CO" w:eastAsia="es-CO"/>
        </w:rPr>
      </w:pPr>
      <w:r w:rsidRPr="00230684">
        <w:rPr>
          <w:rFonts w:ascii="Gill Sans" w:eastAsia="Times New Roman" w:hAnsi="Gill Sans" w:cs="Times New Roman"/>
          <w:lang w:val="es-CO" w:eastAsia="es-CO"/>
        </w:rPr>
        <w:t xml:space="preserve">Zapata, Manuel. </w:t>
      </w:r>
      <w:r w:rsidRPr="00230684">
        <w:rPr>
          <w:rFonts w:ascii="Gill Sans" w:eastAsia="Times New Roman" w:hAnsi="Gill Sans" w:cs="Times New Roman"/>
          <w:i/>
          <w:iCs/>
          <w:lang w:val="es-CO" w:eastAsia="es-CO"/>
        </w:rPr>
        <w:t>Changó, el gran putas</w:t>
      </w:r>
      <w:r w:rsidRPr="00230684">
        <w:rPr>
          <w:rFonts w:ascii="Gill Sans" w:eastAsia="Times New Roman" w:hAnsi="Gill Sans" w:cs="Times New Roman"/>
          <w:lang w:val="es-CO" w:eastAsia="es-CO"/>
        </w:rPr>
        <w:t>. Colombia: Colección de literatura afrocolombiana, 2020</w:t>
      </w:r>
      <w:r w:rsidRPr="000C43FE">
        <w:rPr>
          <w:rFonts w:ascii="Gill Sans" w:eastAsia="Times New Roman" w:hAnsi="Gill Sans" w:cs="Times New Roman"/>
          <w:lang w:val="es-CO" w:eastAsia="es-CO"/>
        </w:rPr>
        <w:t>.</w:t>
      </w:r>
    </w:p>
    <w:p w14:paraId="4F06CFBC" w14:textId="0A5534B7" w:rsidR="000C43FE" w:rsidRDefault="000C43FE">
      <w:pPr>
        <w:spacing w:after="160" w:line="259" w:lineRule="auto"/>
        <w:rPr>
          <w:lang w:val="es-CO"/>
        </w:rPr>
      </w:pPr>
      <w:r>
        <w:rPr>
          <w:lang w:val="es-CO"/>
        </w:rPr>
        <w:br w:type="page"/>
      </w:r>
    </w:p>
    <w:p w14:paraId="50438B13" w14:textId="3FCA18AF" w:rsidR="00E876DE" w:rsidRPr="001477D7" w:rsidRDefault="00E876DE" w:rsidP="005E50C4">
      <w:pPr>
        <w:pStyle w:val="Ttulo1"/>
        <w:spacing w:before="0" w:after="200" w:line="240" w:lineRule="auto"/>
        <w:rPr>
          <w:rFonts w:ascii="Gill Sans" w:eastAsia="Gill Sans" w:hAnsi="Gill Sans" w:cs="Gill Sans"/>
          <w:b/>
          <w:color w:val="2F5496"/>
          <w:sz w:val="28"/>
          <w:szCs w:val="28"/>
          <w:lang w:val="es-CO"/>
        </w:rPr>
      </w:pPr>
      <w:bookmarkStart w:id="178" w:name="_Toc129359582"/>
      <w:r w:rsidRPr="001477D7">
        <w:rPr>
          <w:rFonts w:ascii="Gill Sans" w:eastAsia="Gill Sans" w:hAnsi="Gill Sans" w:cs="Gill Sans"/>
          <w:b/>
          <w:color w:val="2F5496"/>
          <w:sz w:val="28"/>
          <w:szCs w:val="28"/>
          <w:lang w:val="es-CO"/>
        </w:rPr>
        <w:t>Anexos</w:t>
      </w:r>
      <w:bookmarkEnd w:id="178"/>
    </w:p>
    <w:p w14:paraId="4721D262" w14:textId="3129D2AA" w:rsidR="00E876DE" w:rsidRPr="00E876DE" w:rsidRDefault="00E876DE" w:rsidP="00E876DE">
      <w:pPr>
        <w:spacing w:after="120" w:line="240" w:lineRule="auto"/>
        <w:rPr>
          <w:rFonts w:ascii="Gill Sans" w:eastAsia="Gill Sans" w:hAnsi="Gill Sans" w:cs="Gill Sans"/>
          <w:b/>
          <w:bCs/>
          <w:color w:val="2F5496"/>
          <w:sz w:val="20"/>
          <w:szCs w:val="20"/>
          <w:lang w:val="es-CO"/>
        </w:rPr>
      </w:pPr>
      <w:r w:rsidRPr="00E876DE">
        <w:rPr>
          <w:rFonts w:ascii="Gill Sans" w:eastAsia="Gill Sans" w:hAnsi="Gill Sans" w:cs="Gill Sans"/>
          <w:b/>
          <w:bCs/>
          <w:color w:val="2F5496"/>
          <w:sz w:val="20"/>
          <w:szCs w:val="20"/>
          <w:lang w:val="es-CO"/>
        </w:rPr>
        <w:t xml:space="preserve">Anexo 1. Tabla de </w:t>
      </w:r>
      <w:r w:rsidR="00403760">
        <w:rPr>
          <w:rFonts w:ascii="Gill Sans" w:eastAsia="Gill Sans" w:hAnsi="Gill Sans" w:cs="Gill Sans"/>
          <w:b/>
          <w:bCs/>
          <w:color w:val="2F5496"/>
          <w:sz w:val="20"/>
          <w:szCs w:val="20"/>
          <w:lang w:val="es-CO"/>
        </w:rPr>
        <w:t xml:space="preserve">definiciones de las </w:t>
      </w:r>
      <w:r w:rsidRPr="00E876DE">
        <w:rPr>
          <w:rFonts w:ascii="Gill Sans" w:eastAsia="Gill Sans" w:hAnsi="Gill Sans" w:cs="Gill Sans"/>
          <w:b/>
          <w:bCs/>
          <w:color w:val="2F5496"/>
          <w:sz w:val="20"/>
          <w:szCs w:val="20"/>
          <w:lang w:val="es-CO"/>
        </w:rPr>
        <w:t>unidades geomorfológicas del municipio de Nuquí. Tomado y modificado del SCG (2015)</w:t>
      </w:r>
      <w:r>
        <w:rPr>
          <w:rFonts w:ascii="Gill Sans" w:eastAsia="Gill Sans" w:hAnsi="Gill Sans" w:cs="Gill Sans"/>
          <w:b/>
          <w:bCs/>
          <w:color w:val="2F5496"/>
          <w:sz w:val="20"/>
          <w:szCs w:val="20"/>
          <w:lang w:val="es-CO"/>
        </w:rPr>
        <w:t>.</w:t>
      </w:r>
    </w:p>
    <w:tbl>
      <w:tblPr>
        <w:tblW w:w="9460" w:type="dxa"/>
        <w:tblCellMar>
          <w:left w:w="70" w:type="dxa"/>
          <w:right w:w="70" w:type="dxa"/>
        </w:tblCellMar>
        <w:tblLook w:val="04A0" w:firstRow="1" w:lastRow="0" w:firstColumn="1" w:lastColumn="0" w:noHBand="0" w:noVBand="1"/>
      </w:tblPr>
      <w:tblGrid>
        <w:gridCol w:w="1240"/>
        <w:gridCol w:w="2120"/>
        <w:gridCol w:w="1560"/>
        <w:gridCol w:w="4540"/>
      </w:tblGrid>
      <w:tr w:rsidR="00E876DE" w:rsidRPr="00E876DE" w14:paraId="403AF3CC" w14:textId="77777777" w:rsidTr="00E876DE">
        <w:trPr>
          <w:trHeight w:val="288"/>
        </w:trPr>
        <w:tc>
          <w:tcPr>
            <w:tcW w:w="1240" w:type="dxa"/>
            <w:tcBorders>
              <w:top w:val="single" w:sz="4" w:space="0" w:color="auto"/>
              <w:left w:val="single" w:sz="4" w:space="0" w:color="auto"/>
              <w:bottom w:val="single" w:sz="4" w:space="0" w:color="auto"/>
              <w:right w:val="single" w:sz="4" w:space="0" w:color="auto"/>
            </w:tcBorders>
            <w:shd w:val="clear" w:color="000000" w:fill="E7E6E6"/>
            <w:noWrap/>
            <w:vAlign w:val="bottom"/>
            <w:hideMark/>
          </w:tcPr>
          <w:p w14:paraId="21317C90" w14:textId="77777777" w:rsidR="00E876DE" w:rsidRPr="00E876DE" w:rsidRDefault="00E876DE" w:rsidP="00E876DE">
            <w:pPr>
              <w:spacing w:line="240" w:lineRule="auto"/>
              <w:rPr>
                <w:rFonts w:ascii="Gill Sans" w:eastAsia="Times New Roman" w:hAnsi="Gill Sans" w:cs="Calibri"/>
                <w:b/>
                <w:bCs/>
                <w:color w:val="000000"/>
                <w:lang w:val="es-CO" w:eastAsia="es-CO"/>
              </w:rPr>
            </w:pPr>
            <w:r w:rsidRPr="00E876DE">
              <w:rPr>
                <w:rFonts w:ascii="Gill Sans" w:eastAsia="Times New Roman" w:hAnsi="Gill Sans" w:cs="Calibri"/>
                <w:b/>
                <w:bCs/>
                <w:color w:val="000000"/>
                <w:lang w:val="es-CO" w:eastAsia="es-CO"/>
              </w:rPr>
              <w:t>Código</w:t>
            </w:r>
          </w:p>
        </w:tc>
        <w:tc>
          <w:tcPr>
            <w:tcW w:w="2120" w:type="dxa"/>
            <w:tcBorders>
              <w:top w:val="single" w:sz="4" w:space="0" w:color="auto"/>
              <w:left w:val="nil"/>
              <w:bottom w:val="single" w:sz="4" w:space="0" w:color="auto"/>
              <w:right w:val="single" w:sz="4" w:space="0" w:color="auto"/>
            </w:tcBorders>
            <w:shd w:val="clear" w:color="000000" w:fill="E7E6E6"/>
            <w:noWrap/>
            <w:vAlign w:val="bottom"/>
            <w:hideMark/>
          </w:tcPr>
          <w:p w14:paraId="02846ACC" w14:textId="77777777" w:rsidR="00E876DE" w:rsidRPr="00E876DE" w:rsidRDefault="00E876DE" w:rsidP="00E876DE">
            <w:pPr>
              <w:spacing w:line="240" w:lineRule="auto"/>
              <w:rPr>
                <w:rFonts w:ascii="Gill Sans" w:eastAsia="Times New Roman" w:hAnsi="Gill Sans" w:cs="Calibri"/>
                <w:b/>
                <w:bCs/>
                <w:color w:val="000000"/>
                <w:lang w:val="es-CO" w:eastAsia="es-CO"/>
              </w:rPr>
            </w:pPr>
            <w:r w:rsidRPr="00E876DE">
              <w:rPr>
                <w:rFonts w:ascii="Gill Sans" w:eastAsia="Times New Roman" w:hAnsi="Gill Sans" w:cs="Calibri"/>
                <w:b/>
                <w:bCs/>
                <w:color w:val="000000"/>
                <w:lang w:val="es-CO" w:eastAsia="es-CO"/>
              </w:rPr>
              <w:t>Ambiente</w:t>
            </w:r>
          </w:p>
        </w:tc>
        <w:tc>
          <w:tcPr>
            <w:tcW w:w="1560" w:type="dxa"/>
            <w:tcBorders>
              <w:top w:val="single" w:sz="4" w:space="0" w:color="auto"/>
              <w:left w:val="nil"/>
              <w:bottom w:val="single" w:sz="4" w:space="0" w:color="auto"/>
              <w:right w:val="single" w:sz="4" w:space="0" w:color="auto"/>
            </w:tcBorders>
            <w:shd w:val="clear" w:color="000000" w:fill="E7E6E6"/>
            <w:vAlign w:val="center"/>
            <w:hideMark/>
          </w:tcPr>
          <w:p w14:paraId="2D01B65A" w14:textId="77777777" w:rsidR="00E876DE" w:rsidRPr="00E876DE" w:rsidRDefault="00E876DE" w:rsidP="00E876DE">
            <w:pPr>
              <w:spacing w:line="240" w:lineRule="auto"/>
              <w:rPr>
                <w:rFonts w:ascii="Gill Sans" w:eastAsia="Times New Roman" w:hAnsi="Gill Sans" w:cs="Calibri"/>
                <w:b/>
                <w:bCs/>
                <w:color w:val="000000"/>
                <w:lang w:val="es-CO" w:eastAsia="es-CO"/>
              </w:rPr>
            </w:pPr>
            <w:r w:rsidRPr="00E876DE">
              <w:rPr>
                <w:rFonts w:ascii="Gill Sans" w:eastAsia="Times New Roman" w:hAnsi="Gill Sans" w:cs="Calibri"/>
                <w:b/>
                <w:bCs/>
                <w:color w:val="000000"/>
                <w:lang w:val="es-CO" w:eastAsia="es-CO"/>
              </w:rPr>
              <w:t>Geoforma</w:t>
            </w:r>
          </w:p>
        </w:tc>
        <w:tc>
          <w:tcPr>
            <w:tcW w:w="4540" w:type="dxa"/>
            <w:tcBorders>
              <w:top w:val="single" w:sz="4" w:space="0" w:color="auto"/>
              <w:left w:val="nil"/>
              <w:bottom w:val="single" w:sz="4" w:space="0" w:color="auto"/>
              <w:right w:val="single" w:sz="4" w:space="0" w:color="auto"/>
            </w:tcBorders>
            <w:shd w:val="clear" w:color="000000" w:fill="E7E6E6"/>
            <w:noWrap/>
            <w:vAlign w:val="bottom"/>
            <w:hideMark/>
          </w:tcPr>
          <w:p w14:paraId="35BD74EA" w14:textId="77777777" w:rsidR="00E876DE" w:rsidRPr="00E876DE" w:rsidRDefault="00E876DE" w:rsidP="00E876DE">
            <w:pPr>
              <w:spacing w:line="240" w:lineRule="auto"/>
              <w:rPr>
                <w:rFonts w:ascii="Gill Sans" w:eastAsia="Times New Roman" w:hAnsi="Gill Sans" w:cs="Calibri"/>
                <w:b/>
                <w:bCs/>
                <w:color w:val="000000"/>
                <w:lang w:val="es-CO" w:eastAsia="es-CO"/>
              </w:rPr>
            </w:pPr>
            <w:r w:rsidRPr="00E876DE">
              <w:rPr>
                <w:rFonts w:ascii="Gill Sans" w:eastAsia="Times New Roman" w:hAnsi="Gill Sans" w:cs="Calibri"/>
                <w:b/>
                <w:bCs/>
                <w:color w:val="000000"/>
                <w:lang w:val="es-CO" w:eastAsia="es-CO"/>
              </w:rPr>
              <w:t>Definición</w:t>
            </w:r>
          </w:p>
        </w:tc>
      </w:tr>
      <w:tr w:rsidR="00E876DE" w:rsidRPr="00AC2638" w14:paraId="4B39B6D3" w14:textId="77777777" w:rsidTr="00E876DE">
        <w:trPr>
          <w:trHeight w:val="2640"/>
        </w:trPr>
        <w:tc>
          <w:tcPr>
            <w:tcW w:w="1240" w:type="dxa"/>
            <w:tcBorders>
              <w:top w:val="nil"/>
              <w:left w:val="single" w:sz="4" w:space="0" w:color="auto"/>
              <w:bottom w:val="single" w:sz="4" w:space="0" w:color="auto"/>
              <w:right w:val="single" w:sz="4" w:space="0" w:color="auto"/>
            </w:tcBorders>
            <w:shd w:val="clear" w:color="000000" w:fill="F0AA28"/>
            <w:noWrap/>
            <w:vAlign w:val="center"/>
            <w:hideMark/>
          </w:tcPr>
          <w:p w14:paraId="30A7BB31"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Dcrs</w:t>
            </w:r>
          </w:p>
        </w:tc>
        <w:tc>
          <w:tcPr>
            <w:tcW w:w="2120" w:type="dxa"/>
            <w:tcBorders>
              <w:top w:val="nil"/>
              <w:left w:val="nil"/>
              <w:bottom w:val="single" w:sz="4" w:space="0" w:color="auto"/>
              <w:right w:val="single" w:sz="4" w:space="0" w:color="auto"/>
            </w:tcBorders>
            <w:shd w:val="clear" w:color="auto" w:fill="auto"/>
            <w:noWrap/>
            <w:vAlign w:val="center"/>
            <w:hideMark/>
          </w:tcPr>
          <w:p w14:paraId="2DC517BA"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Denudacional (D)</w:t>
            </w:r>
          </w:p>
        </w:tc>
        <w:tc>
          <w:tcPr>
            <w:tcW w:w="1560" w:type="dxa"/>
            <w:tcBorders>
              <w:top w:val="nil"/>
              <w:left w:val="nil"/>
              <w:bottom w:val="single" w:sz="4" w:space="0" w:color="auto"/>
              <w:right w:val="single" w:sz="4" w:space="0" w:color="auto"/>
            </w:tcBorders>
            <w:shd w:val="clear" w:color="auto" w:fill="auto"/>
            <w:vAlign w:val="center"/>
            <w:hideMark/>
          </w:tcPr>
          <w:p w14:paraId="7D2BF4A3"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Cerro residual</w:t>
            </w:r>
          </w:p>
        </w:tc>
        <w:tc>
          <w:tcPr>
            <w:tcW w:w="4540" w:type="dxa"/>
            <w:tcBorders>
              <w:top w:val="nil"/>
              <w:left w:val="nil"/>
              <w:bottom w:val="single" w:sz="4" w:space="0" w:color="auto"/>
              <w:right w:val="single" w:sz="4" w:space="0" w:color="auto"/>
            </w:tcBorders>
            <w:shd w:val="clear" w:color="auto" w:fill="auto"/>
            <w:vAlign w:val="center"/>
            <w:hideMark/>
          </w:tcPr>
          <w:p w14:paraId="1A5508A7"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 xml:space="preserve">Prominencia topográfica de morfología colinada, caracterizadas por un índice de relieve moderado, cimas subredondeadas y amplias, pendiente de ladera muy inclinada a abrupta, longitudes cortas a moderadamente largas, de forma predominantemente cóncava, aunque localmente algunas de ellas presentan forma rectilínea. El patrón de drenaje es radial, </w:t>
            </w:r>
            <w:r w:rsidRPr="00E876DE">
              <w:rPr>
                <w:rFonts w:ascii="Gill Sans" w:eastAsia="Times New Roman" w:hAnsi="Gill Sans" w:cs="Calibri"/>
                <w:color w:val="000000"/>
                <w:sz w:val="20"/>
                <w:szCs w:val="20"/>
                <w:lang w:val="es-CO" w:eastAsia="es-CO"/>
              </w:rPr>
              <w:br/>
              <w:t>con valles en forma de "V" abierta e incisión moderada.</w:t>
            </w:r>
          </w:p>
        </w:tc>
      </w:tr>
      <w:tr w:rsidR="00E876DE" w:rsidRPr="00AC2638" w14:paraId="7F57EA97" w14:textId="77777777" w:rsidTr="00E876DE">
        <w:trPr>
          <w:trHeight w:val="2376"/>
        </w:trPr>
        <w:tc>
          <w:tcPr>
            <w:tcW w:w="1240" w:type="dxa"/>
            <w:tcBorders>
              <w:top w:val="nil"/>
              <w:left w:val="single" w:sz="4" w:space="0" w:color="auto"/>
              <w:bottom w:val="single" w:sz="4" w:space="0" w:color="auto"/>
              <w:right w:val="single" w:sz="4" w:space="0" w:color="auto"/>
            </w:tcBorders>
            <w:shd w:val="clear" w:color="000000" w:fill="E1A56F"/>
            <w:noWrap/>
            <w:vAlign w:val="center"/>
            <w:hideMark/>
          </w:tcPr>
          <w:p w14:paraId="0027936C"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Dcrd</w:t>
            </w:r>
          </w:p>
        </w:tc>
        <w:tc>
          <w:tcPr>
            <w:tcW w:w="2120" w:type="dxa"/>
            <w:tcBorders>
              <w:top w:val="nil"/>
              <w:left w:val="nil"/>
              <w:bottom w:val="single" w:sz="4" w:space="0" w:color="auto"/>
              <w:right w:val="single" w:sz="4" w:space="0" w:color="auto"/>
            </w:tcBorders>
            <w:shd w:val="clear" w:color="auto" w:fill="auto"/>
            <w:noWrap/>
            <w:vAlign w:val="center"/>
            <w:hideMark/>
          </w:tcPr>
          <w:p w14:paraId="094F56C0"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Denudacional (D)</w:t>
            </w:r>
          </w:p>
        </w:tc>
        <w:tc>
          <w:tcPr>
            <w:tcW w:w="1560" w:type="dxa"/>
            <w:tcBorders>
              <w:top w:val="nil"/>
              <w:left w:val="nil"/>
              <w:bottom w:val="single" w:sz="4" w:space="0" w:color="auto"/>
              <w:right w:val="single" w:sz="4" w:space="0" w:color="auto"/>
            </w:tcBorders>
            <w:shd w:val="clear" w:color="auto" w:fill="auto"/>
            <w:vAlign w:val="center"/>
            <w:hideMark/>
          </w:tcPr>
          <w:p w14:paraId="43BFC64A"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Colina residual disectada</w:t>
            </w:r>
          </w:p>
        </w:tc>
        <w:tc>
          <w:tcPr>
            <w:tcW w:w="4540" w:type="dxa"/>
            <w:tcBorders>
              <w:top w:val="nil"/>
              <w:left w:val="nil"/>
              <w:bottom w:val="single" w:sz="4" w:space="0" w:color="auto"/>
              <w:right w:val="single" w:sz="4" w:space="0" w:color="auto"/>
            </w:tcBorders>
            <w:shd w:val="clear" w:color="auto" w:fill="auto"/>
            <w:vAlign w:val="center"/>
            <w:hideMark/>
          </w:tcPr>
          <w:p w14:paraId="2F26D220"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Prominencia topográfica de morfología colinada, caracterizadas por un índice de relieve moderado, cimas redondeadas a subredondeadas, pendiente de ladera muy inclinada a abrupta, de longitudes moderadamente larga a largas y de forma convexa a plana. El patrón de drenaje es subdendrítico a dendrítico con valles en forma de "U" abierta e incisión moderada.</w:t>
            </w:r>
          </w:p>
        </w:tc>
      </w:tr>
      <w:tr w:rsidR="00E876DE" w:rsidRPr="00AC2638" w14:paraId="5F1DC759" w14:textId="77777777" w:rsidTr="00E876DE">
        <w:trPr>
          <w:trHeight w:val="3960"/>
        </w:trPr>
        <w:tc>
          <w:tcPr>
            <w:tcW w:w="1240" w:type="dxa"/>
            <w:tcBorders>
              <w:top w:val="nil"/>
              <w:left w:val="single" w:sz="4" w:space="0" w:color="auto"/>
              <w:bottom w:val="single" w:sz="4" w:space="0" w:color="auto"/>
              <w:right w:val="single" w:sz="4" w:space="0" w:color="auto"/>
            </w:tcBorders>
            <w:shd w:val="clear" w:color="000000" w:fill="A06E15"/>
            <w:noWrap/>
            <w:vAlign w:val="center"/>
            <w:hideMark/>
          </w:tcPr>
          <w:p w14:paraId="6ACFA24E"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Dcrem</w:t>
            </w:r>
          </w:p>
        </w:tc>
        <w:tc>
          <w:tcPr>
            <w:tcW w:w="2120" w:type="dxa"/>
            <w:tcBorders>
              <w:top w:val="nil"/>
              <w:left w:val="nil"/>
              <w:bottom w:val="single" w:sz="4" w:space="0" w:color="auto"/>
              <w:right w:val="single" w:sz="4" w:space="0" w:color="auto"/>
            </w:tcBorders>
            <w:shd w:val="clear" w:color="auto" w:fill="auto"/>
            <w:noWrap/>
            <w:vAlign w:val="center"/>
            <w:hideMark/>
          </w:tcPr>
          <w:p w14:paraId="3A92897D"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Denudacional (D)</w:t>
            </w:r>
          </w:p>
        </w:tc>
        <w:tc>
          <w:tcPr>
            <w:tcW w:w="1560" w:type="dxa"/>
            <w:tcBorders>
              <w:top w:val="nil"/>
              <w:left w:val="nil"/>
              <w:bottom w:val="single" w:sz="4" w:space="0" w:color="auto"/>
              <w:right w:val="single" w:sz="4" w:space="0" w:color="auto"/>
            </w:tcBorders>
            <w:shd w:val="clear" w:color="auto" w:fill="auto"/>
            <w:vAlign w:val="center"/>
            <w:hideMark/>
          </w:tcPr>
          <w:p w14:paraId="22B163B1"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Cerro remanente o relicto</w:t>
            </w:r>
          </w:p>
        </w:tc>
        <w:tc>
          <w:tcPr>
            <w:tcW w:w="4540" w:type="dxa"/>
            <w:tcBorders>
              <w:top w:val="nil"/>
              <w:left w:val="nil"/>
              <w:bottom w:val="single" w:sz="4" w:space="0" w:color="auto"/>
              <w:right w:val="single" w:sz="4" w:space="0" w:color="auto"/>
            </w:tcBorders>
            <w:shd w:val="clear" w:color="auto" w:fill="auto"/>
            <w:vAlign w:val="center"/>
            <w:hideMark/>
          </w:tcPr>
          <w:p w14:paraId="0A4A4AA1"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Prominencias topográficas de morfología colinada o alomada, con índice de relieve moderado, que sobresale de la topografía circundante. Exhibe cimas redondeadas, con laderas de longitud moderadamente largas a largas, de forma convexas. El tipo de relieve es predominantemente radial, aunque incipiente, con una leve conformación de valles en forma</w:t>
            </w:r>
            <w:r w:rsidRPr="00E876DE">
              <w:rPr>
                <w:rFonts w:ascii="Gill Sans" w:eastAsia="Times New Roman" w:hAnsi="Gill Sans" w:cs="Calibri"/>
                <w:color w:val="000000"/>
                <w:sz w:val="20"/>
                <w:szCs w:val="20"/>
                <w:lang w:val="es-CO" w:eastAsia="es-CO"/>
              </w:rPr>
              <w:br/>
              <w:t>de "U". Su origen se asocia a procesos de erosión y meteorización diferencial acentuada y antigua. Esta unidad geomorfológica se asocia principalmente a los cerros que se extienden hacia el costado oeste de la plancha, en los denominados cerros Janano, Jananito y Morro Blanco.</w:t>
            </w:r>
          </w:p>
        </w:tc>
      </w:tr>
      <w:tr w:rsidR="00E876DE" w:rsidRPr="00AC2638" w14:paraId="3F0D710B" w14:textId="77777777" w:rsidTr="00E876DE">
        <w:trPr>
          <w:trHeight w:val="2376"/>
        </w:trPr>
        <w:tc>
          <w:tcPr>
            <w:tcW w:w="1240" w:type="dxa"/>
            <w:tcBorders>
              <w:top w:val="nil"/>
              <w:left w:val="single" w:sz="4" w:space="0" w:color="auto"/>
              <w:bottom w:val="single" w:sz="4" w:space="0" w:color="auto"/>
              <w:right w:val="single" w:sz="4" w:space="0" w:color="auto"/>
            </w:tcBorders>
            <w:shd w:val="clear" w:color="000000" w:fill="A58355"/>
            <w:noWrap/>
            <w:vAlign w:val="center"/>
            <w:hideMark/>
          </w:tcPr>
          <w:p w14:paraId="14757867"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Deeme</w:t>
            </w:r>
          </w:p>
        </w:tc>
        <w:tc>
          <w:tcPr>
            <w:tcW w:w="2120" w:type="dxa"/>
            <w:tcBorders>
              <w:top w:val="nil"/>
              <w:left w:val="nil"/>
              <w:bottom w:val="single" w:sz="4" w:space="0" w:color="auto"/>
              <w:right w:val="single" w:sz="4" w:space="0" w:color="auto"/>
            </w:tcBorders>
            <w:shd w:val="clear" w:color="auto" w:fill="auto"/>
            <w:noWrap/>
            <w:vAlign w:val="center"/>
            <w:hideMark/>
          </w:tcPr>
          <w:p w14:paraId="7998BD70"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Denudacional (D)</w:t>
            </w:r>
          </w:p>
        </w:tc>
        <w:tc>
          <w:tcPr>
            <w:tcW w:w="1560" w:type="dxa"/>
            <w:tcBorders>
              <w:top w:val="nil"/>
              <w:left w:val="nil"/>
              <w:bottom w:val="single" w:sz="4" w:space="0" w:color="auto"/>
              <w:right w:val="single" w:sz="4" w:space="0" w:color="auto"/>
            </w:tcBorders>
            <w:shd w:val="clear" w:color="auto" w:fill="auto"/>
            <w:vAlign w:val="center"/>
            <w:hideMark/>
          </w:tcPr>
          <w:p w14:paraId="73A87077"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Escarpe erosivo menor</w:t>
            </w:r>
          </w:p>
        </w:tc>
        <w:tc>
          <w:tcPr>
            <w:tcW w:w="4540" w:type="dxa"/>
            <w:tcBorders>
              <w:top w:val="nil"/>
              <w:left w:val="nil"/>
              <w:bottom w:val="single" w:sz="4" w:space="0" w:color="auto"/>
              <w:right w:val="single" w:sz="4" w:space="0" w:color="auto"/>
            </w:tcBorders>
            <w:shd w:val="clear" w:color="auto" w:fill="auto"/>
            <w:vAlign w:val="center"/>
            <w:hideMark/>
          </w:tcPr>
          <w:p w14:paraId="1FEF6BF6"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Ladera de pendientes escarpadas a muy escarpadas, de longitud moderadamente larga, de forma predominantemente cóncava, desarrollada a partir de la socavación fluvial lateral o por procesos de erosión y movimientos en masa remontantes a lo largo de drenajes secundarios. Desarrolla un patrón de drenaje paralelo a subparalelo, con un grado de incisión moderados a alto y valles en forma de "V" abierta.</w:t>
            </w:r>
          </w:p>
        </w:tc>
      </w:tr>
      <w:tr w:rsidR="00E876DE" w:rsidRPr="00AC2638" w14:paraId="0195C6C7" w14:textId="77777777" w:rsidTr="00E876DE">
        <w:trPr>
          <w:trHeight w:val="2376"/>
        </w:trPr>
        <w:tc>
          <w:tcPr>
            <w:tcW w:w="1240" w:type="dxa"/>
            <w:tcBorders>
              <w:top w:val="nil"/>
              <w:left w:val="single" w:sz="4" w:space="0" w:color="auto"/>
              <w:bottom w:val="single" w:sz="4" w:space="0" w:color="auto"/>
              <w:right w:val="single" w:sz="4" w:space="0" w:color="auto"/>
            </w:tcBorders>
            <w:shd w:val="clear" w:color="000000" w:fill="E2AF6E"/>
            <w:noWrap/>
            <w:vAlign w:val="center"/>
            <w:hideMark/>
          </w:tcPr>
          <w:p w14:paraId="01B68113"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Dldebl</w:t>
            </w:r>
          </w:p>
        </w:tc>
        <w:tc>
          <w:tcPr>
            <w:tcW w:w="2120" w:type="dxa"/>
            <w:tcBorders>
              <w:top w:val="nil"/>
              <w:left w:val="nil"/>
              <w:bottom w:val="single" w:sz="4" w:space="0" w:color="auto"/>
              <w:right w:val="single" w:sz="4" w:space="0" w:color="auto"/>
            </w:tcBorders>
            <w:shd w:val="clear" w:color="auto" w:fill="auto"/>
            <w:noWrap/>
            <w:vAlign w:val="center"/>
            <w:hideMark/>
          </w:tcPr>
          <w:p w14:paraId="518273B8"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Denudacional (D)</w:t>
            </w:r>
          </w:p>
        </w:tc>
        <w:tc>
          <w:tcPr>
            <w:tcW w:w="1560" w:type="dxa"/>
            <w:tcBorders>
              <w:top w:val="nil"/>
              <w:left w:val="nil"/>
              <w:bottom w:val="single" w:sz="4" w:space="0" w:color="auto"/>
              <w:right w:val="single" w:sz="4" w:space="0" w:color="auto"/>
            </w:tcBorders>
            <w:shd w:val="clear" w:color="auto" w:fill="auto"/>
            <w:vAlign w:val="center"/>
            <w:hideMark/>
          </w:tcPr>
          <w:p w14:paraId="149E2E12"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Lomo denudado bajo de longitud larga</w:t>
            </w:r>
          </w:p>
        </w:tc>
        <w:tc>
          <w:tcPr>
            <w:tcW w:w="4540" w:type="dxa"/>
            <w:tcBorders>
              <w:top w:val="nil"/>
              <w:left w:val="nil"/>
              <w:bottom w:val="single" w:sz="4" w:space="0" w:color="auto"/>
              <w:right w:val="single" w:sz="4" w:space="0" w:color="auto"/>
            </w:tcBorders>
            <w:shd w:val="clear" w:color="auto" w:fill="auto"/>
            <w:vAlign w:val="center"/>
            <w:hideMark/>
          </w:tcPr>
          <w:p w14:paraId="135A12F4"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 xml:space="preserve">Superficie en declive caracterizada por la repetición de lomos, con índice de relieve bajo, cima alargada (más de 1000 m) y angosta. Las laderas tienen longitudes variables entre moderadamente largas y muy largas, con pendientes que van de muy inclinadas a abruptas. Presenta un patrón de drenaje subparalelo, con valles en forma de "V" cerrado e incisión moderada. </w:t>
            </w:r>
          </w:p>
        </w:tc>
      </w:tr>
      <w:tr w:rsidR="00E876DE" w:rsidRPr="00AC2638" w14:paraId="3FBD7B5E" w14:textId="77777777" w:rsidTr="00E876DE">
        <w:trPr>
          <w:trHeight w:val="2904"/>
        </w:trPr>
        <w:tc>
          <w:tcPr>
            <w:tcW w:w="1240" w:type="dxa"/>
            <w:tcBorders>
              <w:top w:val="nil"/>
              <w:left w:val="single" w:sz="4" w:space="0" w:color="auto"/>
              <w:bottom w:val="single" w:sz="4" w:space="0" w:color="auto"/>
              <w:right w:val="single" w:sz="4" w:space="0" w:color="auto"/>
            </w:tcBorders>
            <w:shd w:val="clear" w:color="000000" w:fill="E4AF6B"/>
            <w:noWrap/>
            <w:vAlign w:val="center"/>
            <w:hideMark/>
          </w:tcPr>
          <w:p w14:paraId="69F7733E"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Dldebm</w:t>
            </w:r>
          </w:p>
        </w:tc>
        <w:tc>
          <w:tcPr>
            <w:tcW w:w="2120" w:type="dxa"/>
            <w:tcBorders>
              <w:top w:val="nil"/>
              <w:left w:val="nil"/>
              <w:bottom w:val="single" w:sz="4" w:space="0" w:color="auto"/>
              <w:right w:val="single" w:sz="4" w:space="0" w:color="auto"/>
            </w:tcBorders>
            <w:shd w:val="clear" w:color="auto" w:fill="auto"/>
            <w:noWrap/>
            <w:vAlign w:val="center"/>
            <w:hideMark/>
          </w:tcPr>
          <w:p w14:paraId="550CFF25"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Denudacional (D)</w:t>
            </w:r>
          </w:p>
        </w:tc>
        <w:tc>
          <w:tcPr>
            <w:tcW w:w="1560" w:type="dxa"/>
            <w:tcBorders>
              <w:top w:val="nil"/>
              <w:left w:val="nil"/>
              <w:bottom w:val="single" w:sz="4" w:space="0" w:color="auto"/>
              <w:right w:val="single" w:sz="4" w:space="0" w:color="auto"/>
            </w:tcBorders>
            <w:shd w:val="clear" w:color="auto" w:fill="auto"/>
            <w:vAlign w:val="center"/>
            <w:hideMark/>
          </w:tcPr>
          <w:p w14:paraId="6EA509C7"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Lomo denudado bajo de longitud media</w:t>
            </w:r>
          </w:p>
        </w:tc>
        <w:tc>
          <w:tcPr>
            <w:tcW w:w="4540" w:type="dxa"/>
            <w:tcBorders>
              <w:top w:val="nil"/>
              <w:left w:val="nil"/>
              <w:bottom w:val="single" w:sz="4" w:space="0" w:color="auto"/>
              <w:right w:val="single" w:sz="4" w:space="0" w:color="auto"/>
            </w:tcBorders>
            <w:shd w:val="clear" w:color="auto" w:fill="auto"/>
            <w:vAlign w:val="center"/>
            <w:hideMark/>
          </w:tcPr>
          <w:p w14:paraId="4C75013E"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Son sistemas o conjuntos de lomos o filos ubicados a diferentes alturas; con índice de relieve relativo menor que 250 m y el eje principal tiene una longitud entre 250 m y 1000 m; son formas alargadas en dirección perpendicular al drenaje principal. Las laderas tienen longitudes variables entre moderadamente largas y muy largas, con pendientes que van de muy inclinadas a abruptas. Presenta un patrón de drenaje subparalelo, con valles en forma de "V" cerrado e incisión moderada.</w:t>
            </w:r>
          </w:p>
        </w:tc>
      </w:tr>
      <w:tr w:rsidR="00E876DE" w:rsidRPr="00AC2638" w14:paraId="750E1B96" w14:textId="77777777" w:rsidTr="00E876DE">
        <w:trPr>
          <w:trHeight w:val="2904"/>
        </w:trPr>
        <w:tc>
          <w:tcPr>
            <w:tcW w:w="1240" w:type="dxa"/>
            <w:tcBorders>
              <w:top w:val="nil"/>
              <w:left w:val="single" w:sz="4" w:space="0" w:color="auto"/>
              <w:bottom w:val="single" w:sz="4" w:space="0" w:color="auto"/>
              <w:right w:val="single" w:sz="4" w:space="0" w:color="auto"/>
            </w:tcBorders>
            <w:shd w:val="clear" w:color="000000" w:fill="E3AE86"/>
            <w:noWrap/>
            <w:vAlign w:val="center"/>
            <w:hideMark/>
          </w:tcPr>
          <w:p w14:paraId="6332A8CD"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Dldi</w:t>
            </w:r>
          </w:p>
        </w:tc>
        <w:tc>
          <w:tcPr>
            <w:tcW w:w="2120" w:type="dxa"/>
            <w:tcBorders>
              <w:top w:val="nil"/>
              <w:left w:val="nil"/>
              <w:bottom w:val="single" w:sz="4" w:space="0" w:color="auto"/>
              <w:right w:val="single" w:sz="4" w:space="0" w:color="auto"/>
            </w:tcBorders>
            <w:shd w:val="clear" w:color="auto" w:fill="auto"/>
            <w:noWrap/>
            <w:vAlign w:val="center"/>
            <w:hideMark/>
          </w:tcPr>
          <w:p w14:paraId="2982B0A4"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Denudacional (D)</w:t>
            </w:r>
          </w:p>
        </w:tc>
        <w:tc>
          <w:tcPr>
            <w:tcW w:w="1560" w:type="dxa"/>
            <w:tcBorders>
              <w:top w:val="nil"/>
              <w:left w:val="nil"/>
              <w:bottom w:val="single" w:sz="4" w:space="0" w:color="auto"/>
              <w:right w:val="single" w:sz="4" w:space="0" w:color="auto"/>
            </w:tcBorders>
            <w:shd w:val="clear" w:color="auto" w:fill="auto"/>
            <w:vAlign w:val="center"/>
            <w:hideMark/>
          </w:tcPr>
          <w:p w14:paraId="15BF5A33"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Lomeríos disectados</w:t>
            </w:r>
          </w:p>
        </w:tc>
        <w:tc>
          <w:tcPr>
            <w:tcW w:w="4540" w:type="dxa"/>
            <w:tcBorders>
              <w:top w:val="nil"/>
              <w:left w:val="nil"/>
              <w:bottom w:val="single" w:sz="4" w:space="0" w:color="auto"/>
              <w:right w:val="single" w:sz="4" w:space="0" w:color="auto"/>
            </w:tcBorders>
            <w:shd w:val="clear" w:color="auto" w:fill="auto"/>
            <w:vAlign w:val="center"/>
            <w:hideMark/>
          </w:tcPr>
          <w:p w14:paraId="68F4091A"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Prominencias topográficas de morfología alomada o colinada, con índice de relieve relativo bajo, con cimas redondeadas y estrechas, de laderas de pendientes muy inclinadas a muy abruptas, de longitudes cortas a moderadamente largas, de forma predominantemente cóncavas. Exhiben un patrón de drenaje subdendrítico, y son originadas por procesos de denudación intensos y cuyas laderas se caracterizan por la moderada disección, generando valles en "U" con fondo redondeado a plano.</w:t>
            </w:r>
          </w:p>
        </w:tc>
      </w:tr>
      <w:tr w:rsidR="00E876DE" w:rsidRPr="00AC2638" w14:paraId="70A120B1" w14:textId="77777777" w:rsidTr="00E876DE">
        <w:trPr>
          <w:trHeight w:val="2112"/>
        </w:trPr>
        <w:tc>
          <w:tcPr>
            <w:tcW w:w="1240" w:type="dxa"/>
            <w:tcBorders>
              <w:top w:val="nil"/>
              <w:left w:val="single" w:sz="4" w:space="0" w:color="auto"/>
              <w:bottom w:val="single" w:sz="4" w:space="0" w:color="auto"/>
              <w:right w:val="single" w:sz="4" w:space="0" w:color="auto"/>
            </w:tcBorders>
            <w:shd w:val="clear" w:color="000000" w:fill="CCC364"/>
            <w:noWrap/>
            <w:vAlign w:val="center"/>
            <w:hideMark/>
          </w:tcPr>
          <w:p w14:paraId="39452DF9"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Dle</w:t>
            </w:r>
          </w:p>
        </w:tc>
        <w:tc>
          <w:tcPr>
            <w:tcW w:w="2120" w:type="dxa"/>
            <w:tcBorders>
              <w:top w:val="nil"/>
              <w:left w:val="nil"/>
              <w:bottom w:val="single" w:sz="4" w:space="0" w:color="auto"/>
              <w:right w:val="single" w:sz="4" w:space="0" w:color="auto"/>
            </w:tcBorders>
            <w:shd w:val="clear" w:color="auto" w:fill="auto"/>
            <w:noWrap/>
            <w:vAlign w:val="center"/>
            <w:hideMark/>
          </w:tcPr>
          <w:p w14:paraId="2E017343"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Denudacional (D)</w:t>
            </w:r>
          </w:p>
        </w:tc>
        <w:tc>
          <w:tcPr>
            <w:tcW w:w="1560" w:type="dxa"/>
            <w:tcBorders>
              <w:top w:val="nil"/>
              <w:left w:val="nil"/>
              <w:bottom w:val="single" w:sz="4" w:space="0" w:color="auto"/>
              <w:right w:val="single" w:sz="4" w:space="0" w:color="auto"/>
            </w:tcBorders>
            <w:shd w:val="clear" w:color="auto" w:fill="auto"/>
            <w:vAlign w:val="center"/>
            <w:hideMark/>
          </w:tcPr>
          <w:p w14:paraId="08AFA7F6"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Ladera erosiva</w:t>
            </w:r>
          </w:p>
        </w:tc>
        <w:tc>
          <w:tcPr>
            <w:tcW w:w="4540" w:type="dxa"/>
            <w:tcBorders>
              <w:top w:val="nil"/>
              <w:left w:val="nil"/>
              <w:bottom w:val="single" w:sz="4" w:space="0" w:color="auto"/>
              <w:right w:val="single" w:sz="4" w:space="0" w:color="auto"/>
            </w:tcBorders>
            <w:shd w:val="clear" w:color="auto" w:fill="auto"/>
            <w:vAlign w:val="center"/>
            <w:hideMark/>
          </w:tcPr>
          <w:p w14:paraId="55CB3AF1"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Corresponde a superficies del terreno de pendientes muy inclinadas a escarpadas, de longitudes largas a extremadamente largas, de formas planas y convexas, el patrón de drenaje es subparalelo a paralelo con incisión moderada a alta y valles en forma de "V" abierta. Estas laderas no están asociadas a una geoforma mayor o una estructura.</w:t>
            </w:r>
          </w:p>
        </w:tc>
      </w:tr>
      <w:tr w:rsidR="00E876DE" w:rsidRPr="00AC2638" w14:paraId="111D1895" w14:textId="77777777" w:rsidTr="00E876DE">
        <w:trPr>
          <w:trHeight w:val="2904"/>
        </w:trPr>
        <w:tc>
          <w:tcPr>
            <w:tcW w:w="1240" w:type="dxa"/>
            <w:tcBorders>
              <w:top w:val="nil"/>
              <w:left w:val="single" w:sz="4" w:space="0" w:color="auto"/>
              <w:bottom w:val="single" w:sz="4" w:space="0" w:color="auto"/>
              <w:right w:val="single" w:sz="4" w:space="0" w:color="auto"/>
            </w:tcBorders>
            <w:shd w:val="clear" w:color="000000" w:fill="9E7A4A"/>
            <w:noWrap/>
            <w:vAlign w:val="center"/>
            <w:hideMark/>
          </w:tcPr>
          <w:p w14:paraId="70700AC7"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Dlmd</w:t>
            </w:r>
          </w:p>
        </w:tc>
        <w:tc>
          <w:tcPr>
            <w:tcW w:w="2120" w:type="dxa"/>
            <w:tcBorders>
              <w:top w:val="nil"/>
              <w:left w:val="nil"/>
              <w:bottom w:val="single" w:sz="4" w:space="0" w:color="auto"/>
              <w:right w:val="single" w:sz="4" w:space="0" w:color="auto"/>
            </w:tcBorders>
            <w:shd w:val="clear" w:color="auto" w:fill="auto"/>
            <w:noWrap/>
            <w:vAlign w:val="center"/>
            <w:hideMark/>
          </w:tcPr>
          <w:p w14:paraId="155A6477"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Denudacional (D)</w:t>
            </w:r>
          </w:p>
        </w:tc>
        <w:tc>
          <w:tcPr>
            <w:tcW w:w="1560" w:type="dxa"/>
            <w:tcBorders>
              <w:top w:val="nil"/>
              <w:left w:val="nil"/>
              <w:bottom w:val="single" w:sz="4" w:space="0" w:color="auto"/>
              <w:right w:val="single" w:sz="4" w:space="0" w:color="auto"/>
            </w:tcBorders>
            <w:shd w:val="clear" w:color="auto" w:fill="auto"/>
            <w:vAlign w:val="center"/>
            <w:hideMark/>
          </w:tcPr>
          <w:p w14:paraId="47CCD98F"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Lomeríos muy disectados</w:t>
            </w:r>
          </w:p>
        </w:tc>
        <w:tc>
          <w:tcPr>
            <w:tcW w:w="4540" w:type="dxa"/>
            <w:tcBorders>
              <w:top w:val="nil"/>
              <w:left w:val="nil"/>
              <w:bottom w:val="single" w:sz="4" w:space="0" w:color="auto"/>
              <w:right w:val="single" w:sz="4" w:space="0" w:color="auto"/>
            </w:tcBorders>
            <w:shd w:val="clear" w:color="auto" w:fill="auto"/>
            <w:vAlign w:val="center"/>
            <w:hideMark/>
          </w:tcPr>
          <w:p w14:paraId="18C322DC"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Prominencias topográficas de morfología alomada o colinada, con índice de relieve relativo bajo, con cimas redondeadas a subredondeadas y estrechas, con laderas de pendientes abruptas a escarpadas, de longitudes cortas a moderadamente largas, de forma cóncava a rectas. Presentan un patrón de drenaje dendrítico a subdendríticos y son originadas por</w:t>
            </w:r>
            <w:r w:rsidRPr="00E876DE">
              <w:rPr>
                <w:rFonts w:ascii="Gill Sans" w:eastAsia="Times New Roman" w:hAnsi="Gill Sans" w:cs="Calibri"/>
                <w:color w:val="000000"/>
                <w:sz w:val="20"/>
                <w:szCs w:val="20"/>
                <w:lang w:val="es-CO" w:eastAsia="es-CO"/>
              </w:rPr>
              <w:br/>
              <w:t xml:space="preserve">procesos de denudación intensos, cuyas laderas se caracterizan por la alta disección, generando valles en V cerrados. </w:t>
            </w:r>
          </w:p>
        </w:tc>
      </w:tr>
      <w:tr w:rsidR="00E876DE" w:rsidRPr="00AC2638" w14:paraId="7CC7C47B" w14:textId="77777777" w:rsidTr="00E876DE">
        <w:trPr>
          <w:trHeight w:val="1584"/>
        </w:trPr>
        <w:tc>
          <w:tcPr>
            <w:tcW w:w="1240" w:type="dxa"/>
            <w:tcBorders>
              <w:top w:val="nil"/>
              <w:left w:val="single" w:sz="4" w:space="0" w:color="auto"/>
              <w:bottom w:val="single" w:sz="4" w:space="0" w:color="auto"/>
              <w:right w:val="single" w:sz="4" w:space="0" w:color="auto"/>
            </w:tcBorders>
            <w:shd w:val="clear" w:color="000000" w:fill="F7F588"/>
            <w:noWrap/>
            <w:vAlign w:val="center"/>
            <w:hideMark/>
          </w:tcPr>
          <w:p w14:paraId="2444CA9F"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Dlo</w:t>
            </w:r>
          </w:p>
        </w:tc>
        <w:tc>
          <w:tcPr>
            <w:tcW w:w="2120" w:type="dxa"/>
            <w:tcBorders>
              <w:top w:val="nil"/>
              <w:left w:val="nil"/>
              <w:bottom w:val="single" w:sz="4" w:space="0" w:color="auto"/>
              <w:right w:val="single" w:sz="4" w:space="0" w:color="auto"/>
            </w:tcBorders>
            <w:shd w:val="clear" w:color="auto" w:fill="auto"/>
            <w:noWrap/>
            <w:vAlign w:val="center"/>
            <w:hideMark/>
          </w:tcPr>
          <w:p w14:paraId="7E1DFBF7"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Denudacional (D)</w:t>
            </w:r>
          </w:p>
        </w:tc>
        <w:tc>
          <w:tcPr>
            <w:tcW w:w="1560" w:type="dxa"/>
            <w:tcBorders>
              <w:top w:val="nil"/>
              <w:left w:val="nil"/>
              <w:bottom w:val="single" w:sz="4" w:space="0" w:color="auto"/>
              <w:right w:val="single" w:sz="4" w:space="0" w:color="auto"/>
            </w:tcBorders>
            <w:shd w:val="clear" w:color="auto" w:fill="auto"/>
            <w:vAlign w:val="center"/>
            <w:hideMark/>
          </w:tcPr>
          <w:p w14:paraId="5F583A80"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Ladera ondulada</w:t>
            </w:r>
          </w:p>
        </w:tc>
        <w:tc>
          <w:tcPr>
            <w:tcW w:w="4540" w:type="dxa"/>
            <w:tcBorders>
              <w:top w:val="nil"/>
              <w:left w:val="nil"/>
              <w:bottom w:val="single" w:sz="4" w:space="0" w:color="auto"/>
              <w:right w:val="single" w:sz="4" w:space="0" w:color="auto"/>
            </w:tcBorders>
            <w:shd w:val="clear" w:color="auto" w:fill="auto"/>
            <w:vAlign w:val="center"/>
            <w:hideMark/>
          </w:tcPr>
          <w:p w14:paraId="56C91F6F"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Superficie en declive de morfología alomada, de vertientes con pendientes planas a inclinadas, con longitudes que varían de larga a muy larga, de aspecto irregular. El patrón de drenaje es subdendrítico con valles en forma de "U" abierta y una incisión moderada a baja.</w:t>
            </w:r>
          </w:p>
        </w:tc>
      </w:tr>
      <w:tr w:rsidR="00E876DE" w:rsidRPr="00AC2638" w14:paraId="42DFA573" w14:textId="77777777" w:rsidTr="00E876DE">
        <w:trPr>
          <w:trHeight w:val="2112"/>
        </w:trPr>
        <w:tc>
          <w:tcPr>
            <w:tcW w:w="1240" w:type="dxa"/>
            <w:tcBorders>
              <w:top w:val="nil"/>
              <w:left w:val="single" w:sz="4" w:space="0" w:color="auto"/>
              <w:bottom w:val="single" w:sz="4" w:space="0" w:color="auto"/>
              <w:right w:val="single" w:sz="4" w:space="0" w:color="auto"/>
            </w:tcBorders>
            <w:shd w:val="clear" w:color="000000" w:fill="B4A264"/>
            <w:noWrap/>
            <w:vAlign w:val="center"/>
            <w:hideMark/>
          </w:tcPr>
          <w:p w14:paraId="16C996C0"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Dlpd</w:t>
            </w:r>
          </w:p>
        </w:tc>
        <w:tc>
          <w:tcPr>
            <w:tcW w:w="2120" w:type="dxa"/>
            <w:tcBorders>
              <w:top w:val="nil"/>
              <w:left w:val="nil"/>
              <w:bottom w:val="single" w:sz="4" w:space="0" w:color="auto"/>
              <w:right w:val="single" w:sz="4" w:space="0" w:color="auto"/>
            </w:tcBorders>
            <w:shd w:val="clear" w:color="auto" w:fill="auto"/>
            <w:noWrap/>
            <w:vAlign w:val="center"/>
            <w:hideMark/>
          </w:tcPr>
          <w:p w14:paraId="4EA90529"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Denudacional (D)</w:t>
            </w:r>
          </w:p>
        </w:tc>
        <w:tc>
          <w:tcPr>
            <w:tcW w:w="1560" w:type="dxa"/>
            <w:tcBorders>
              <w:top w:val="nil"/>
              <w:left w:val="nil"/>
              <w:bottom w:val="single" w:sz="4" w:space="0" w:color="auto"/>
              <w:right w:val="single" w:sz="4" w:space="0" w:color="auto"/>
            </w:tcBorders>
            <w:shd w:val="clear" w:color="auto" w:fill="auto"/>
            <w:vAlign w:val="center"/>
            <w:hideMark/>
          </w:tcPr>
          <w:p w14:paraId="4537E5B0"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Lomeríos poco disectados</w:t>
            </w:r>
          </w:p>
        </w:tc>
        <w:tc>
          <w:tcPr>
            <w:tcW w:w="4540" w:type="dxa"/>
            <w:tcBorders>
              <w:top w:val="nil"/>
              <w:left w:val="nil"/>
              <w:bottom w:val="single" w:sz="4" w:space="0" w:color="auto"/>
              <w:right w:val="single" w:sz="4" w:space="0" w:color="auto"/>
            </w:tcBorders>
            <w:shd w:val="clear" w:color="auto" w:fill="auto"/>
            <w:vAlign w:val="center"/>
            <w:hideMark/>
          </w:tcPr>
          <w:p w14:paraId="0C736B14"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Prominencias topográficas de morfología alomada, de índice de relieve bajo, con cimas redondeadas a subredondeadas, con pendientes inclinadas, de laderas muy cortas a cortas, de aspecto irregular. En estos lomeríos los procesos de incisión son muy leves generando valles en "U" abiertos, con un patrón de drenaje subdendrítico.</w:t>
            </w:r>
          </w:p>
        </w:tc>
      </w:tr>
      <w:tr w:rsidR="00E876DE" w:rsidRPr="00AC2638" w14:paraId="2390264D" w14:textId="77777777" w:rsidTr="00E876DE">
        <w:trPr>
          <w:trHeight w:val="2376"/>
        </w:trPr>
        <w:tc>
          <w:tcPr>
            <w:tcW w:w="1240" w:type="dxa"/>
            <w:tcBorders>
              <w:top w:val="nil"/>
              <w:left w:val="single" w:sz="4" w:space="0" w:color="auto"/>
              <w:bottom w:val="single" w:sz="4" w:space="0" w:color="auto"/>
              <w:right w:val="single" w:sz="4" w:space="0" w:color="auto"/>
            </w:tcBorders>
            <w:shd w:val="clear" w:color="000000" w:fill="FFEE5B"/>
            <w:noWrap/>
            <w:vAlign w:val="center"/>
            <w:hideMark/>
          </w:tcPr>
          <w:p w14:paraId="18DAF5AF"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Dmo</w:t>
            </w:r>
          </w:p>
        </w:tc>
        <w:tc>
          <w:tcPr>
            <w:tcW w:w="2120" w:type="dxa"/>
            <w:tcBorders>
              <w:top w:val="nil"/>
              <w:left w:val="nil"/>
              <w:bottom w:val="single" w:sz="4" w:space="0" w:color="auto"/>
              <w:right w:val="single" w:sz="4" w:space="0" w:color="auto"/>
            </w:tcBorders>
            <w:shd w:val="clear" w:color="auto" w:fill="auto"/>
            <w:noWrap/>
            <w:vAlign w:val="center"/>
            <w:hideMark/>
          </w:tcPr>
          <w:p w14:paraId="23100A4D"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Denudacional (D)</w:t>
            </w:r>
          </w:p>
        </w:tc>
        <w:tc>
          <w:tcPr>
            <w:tcW w:w="1560" w:type="dxa"/>
            <w:tcBorders>
              <w:top w:val="nil"/>
              <w:left w:val="nil"/>
              <w:bottom w:val="single" w:sz="4" w:space="0" w:color="auto"/>
              <w:right w:val="single" w:sz="4" w:space="0" w:color="auto"/>
            </w:tcBorders>
            <w:shd w:val="clear" w:color="auto" w:fill="auto"/>
            <w:vAlign w:val="center"/>
            <w:hideMark/>
          </w:tcPr>
          <w:p w14:paraId="3967E9A4"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Montículo y ondulaciones denudacionales</w:t>
            </w:r>
          </w:p>
        </w:tc>
        <w:tc>
          <w:tcPr>
            <w:tcW w:w="4540" w:type="dxa"/>
            <w:tcBorders>
              <w:top w:val="nil"/>
              <w:left w:val="nil"/>
              <w:bottom w:val="single" w:sz="4" w:space="0" w:color="auto"/>
              <w:right w:val="single" w:sz="4" w:space="0" w:color="auto"/>
            </w:tcBorders>
            <w:shd w:val="clear" w:color="auto" w:fill="auto"/>
            <w:vAlign w:val="center"/>
            <w:hideMark/>
          </w:tcPr>
          <w:p w14:paraId="627AFEDC"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Unidad con morfología colinada, con un índice de relieve muy bajo, con desarrollo de topes redondeados a subredondeados y planos, de pendientes suaves a inclinadas, con longitud de las vertientes cortas a muy cortas y forma predominantemente irregulares. Presenta un patrón de drenaje divergente, con valles en forma de "U" abierta y grado de</w:t>
            </w:r>
            <w:r w:rsidRPr="00E876DE">
              <w:rPr>
                <w:rFonts w:ascii="Gill Sans" w:eastAsia="Times New Roman" w:hAnsi="Gill Sans" w:cs="Calibri"/>
                <w:color w:val="000000"/>
                <w:sz w:val="20"/>
                <w:szCs w:val="20"/>
                <w:lang w:val="es-CO" w:eastAsia="es-CO"/>
              </w:rPr>
              <w:br/>
              <w:t>incisión moderado a alto.</w:t>
            </w:r>
          </w:p>
        </w:tc>
      </w:tr>
      <w:tr w:rsidR="00E876DE" w:rsidRPr="00AC2638" w14:paraId="10844646" w14:textId="77777777" w:rsidTr="00E876DE">
        <w:trPr>
          <w:trHeight w:val="2640"/>
        </w:trPr>
        <w:tc>
          <w:tcPr>
            <w:tcW w:w="1240" w:type="dxa"/>
            <w:tcBorders>
              <w:top w:val="nil"/>
              <w:left w:val="single" w:sz="4" w:space="0" w:color="auto"/>
              <w:bottom w:val="single" w:sz="4" w:space="0" w:color="auto"/>
              <w:right w:val="single" w:sz="4" w:space="0" w:color="auto"/>
            </w:tcBorders>
            <w:shd w:val="clear" w:color="000000" w:fill="FFC533"/>
            <w:noWrap/>
            <w:vAlign w:val="center"/>
            <w:hideMark/>
          </w:tcPr>
          <w:p w14:paraId="6C1A0C6C"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Dsd</w:t>
            </w:r>
          </w:p>
        </w:tc>
        <w:tc>
          <w:tcPr>
            <w:tcW w:w="2120" w:type="dxa"/>
            <w:tcBorders>
              <w:top w:val="nil"/>
              <w:left w:val="nil"/>
              <w:bottom w:val="single" w:sz="4" w:space="0" w:color="auto"/>
              <w:right w:val="single" w:sz="4" w:space="0" w:color="auto"/>
            </w:tcBorders>
            <w:shd w:val="clear" w:color="auto" w:fill="auto"/>
            <w:noWrap/>
            <w:vAlign w:val="center"/>
            <w:hideMark/>
          </w:tcPr>
          <w:p w14:paraId="3E5B6AC5"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Denudacional (D)</w:t>
            </w:r>
          </w:p>
        </w:tc>
        <w:tc>
          <w:tcPr>
            <w:tcW w:w="1560" w:type="dxa"/>
            <w:tcBorders>
              <w:top w:val="nil"/>
              <w:left w:val="nil"/>
              <w:bottom w:val="single" w:sz="4" w:space="0" w:color="auto"/>
              <w:right w:val="single" w:sz="4" w:space="0" w:color="auto"/>
            </w:tcBorders>
            <w:shd w:val="clear" w:color="auto" w:fill="auto"/>
            <w:vAlign w:val="center"/>
            <w:hideMark/>
          </w:tcPr>
          <w:p w14:paraId="541BD1D2"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 xml:space="preserve"> Sierra denudada</w:t>
            </w:r>
          </w:p>
        </w:tc>
        <w:tc>
          <w:tcPr>
            <w:tcW w:w="4540" w:type="dxa"/>
            <w:tcBorders>
              <w:top w:val="nil"/>
              <w:left w:val="nil"/>
              <w:bottom w:val="single" w:sz="4" w:space="0" w:color="auto"/>
              <w:right w:val="single" w:sz="4" w:space="0" w:color="auto"/>
            </w:tcBorders>
            <w:shd w:val="clear" w:color="auto" w:fill="auto"/>
            <w:vAlign w:val="center"/>
            <w:hideMark/>
          </w:tcPr>
          <w:p w14:paraId="4A4D3F5A"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Prominencias topográficas de morfología montañosa, con índice de relieve de moderado a alto; caracterizada por topes subangulares a subredondeados y alargados; laderas con inclinaciones muy abruptas a escarpadas y longitudes predominantemente largas, de forma irregular. Exhiben un patrón de drenaje subdendríticos que desarrolla valles en forma</w:t>
            </w:r>
            <w:r w:rsidRPr="00E876DE">
              <w:rPr>
                <w:rFonts w:ascii="Gill Sans" w:eastAsia="Times New Roman" w:hAnsi="Gill Sans" w:cs="Calibri"/>
                <w:color w:val="000000"/>
                <w:sz w:val="20"/>
                <w:szCs w:val="20"/>
                <w:lang w:val="es-CO" w:eastAsia="es-CO"/>
              </w:rPr>
              <w:br/>
              <w:t xml:space="preserve">de "V" abierta, con un grado de incisión que oscila entre moderado y fuerte. </w:t>
            </w:r>
          </w:p>
        </w:tc>
      </w:tr>
      <w:tr w:rsidR="00E876DE" w:rsidRPr="00AC2638" w14:paraId="3A0C4302" w14:textId="77777777" w:rsidTr="00E876DE">
        <w:trPr>
          <w:trHeight w:val="5016"/>
        </w:trPr>
        <w:tc>
          <w:tcPr>
            <w:tcW w:w="1240" w:type="dxa"/>
            <w:tcBorders>
              <w:top w:val="nil"/>
              <w:left w:val="single" w:sz="4" w:space="0" w:color="auto"/>
              <w:bottom w:val="single" w:sz="4" w:space="0" w:color="auto"/>
              <w:right w:val="single" w:sz="4" w:space="0" w:color="auto"/>
            </w:tcBorders>
            <w:shd w:val="clear" w:color="000000" w:fill="BFD6FF"/>
            <w:noWrap/>
            <w:vAlign w:val="center"/>
            <w:hideMark/>
          </w:tcPr>
          <w:p w14:paraId="3D88B875"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Fbp</w:t>
            </w:r>
          </w:p>
        </w:tc>
        <w:tc>
          <w:tcPr>
            <w:tcW w:w="2120" w:type="dxa"/>
            <w:tcBorders>
              <w:top w:val="nil"/>
              <w:left w:val="nil"/>
              <w:bottom w:val="single" w:sz="4" w:space="0" w:color="auto"/>
              <w:right w:val="single" w:sz="4" w:space="0" w:color="auto"/>
            </w:tcBorders>
            <w:shd w:val="clear" w:color="auto" w:fill="auto"/>
            <w:noWrap/>
            <w:vAlign w:val="center"/>
            <w:hideMark/>
          </w:tcPr>
          <w:p w14:paraId="41192FDA"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Fluvial y Lagunal (F)</w:t>
            </w:r>
          </w:p>
        </w:tc>
        <w:tc>
          <w:tcPr>
            <w:tcW w:w="1560" w:type="dxa"/>
            <w:tcBorders>
              <w:top w:val="nil"/>
              <w:left w:val="nil"/>
              <w:bottom w:val="single" w:sz="4" w:space="0" w:color="auto"/>
              <w:right w:val="single" w:sz="4" w:space="0" w:color="auto"/>
            </w:tcBorders>
            <w:shd w:val="clear" w:color="auto" w:fill="auto"/>
            <w:vAlign w:val="center"/>
            <w:hideMark/>
          </w:tcPr>
          <w:p w14:paraId="7E4DA5BE"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Barra puntual</w:t>
            </w:r>
          </w:p>
        </w:tc>
        <w:tc>
          <w:tcPr>
            <w:tcW w:w="4540" w:type="dxa"/>
            <w:tcBorders>
              <w:top w:val="nil"/>
              <w:left w:val="nil"/>
              <w:bottom w:val="single" w:sz="4" w:space="0" w:color="auto"/>
              <w:right w:val="single" w:sz="4" w:space="0" w:color="auto"/>
            </w:tcBorders>
            <w:shd w:val="clear" w:color="auto" w:fill="auto"/>
            <w:vAlign w:val="center"/>
            <w:hideMark/>
          </w:tcPr>
          <w:p w14:paraId="03DC6B47"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Cuerpo elongado de forma romboidal en planta y convexa en superficie, con índice de relieve muy bajo y pendientes planas a suaves, de morfología suavemente ondulada, dispuesta paralela en el centro del cauce fluvial del río Cauca. Se forman como producto de la acumulación de sedimentos durante grandes inundaciones y luego al disminuir el caudal, quedan como remanentes que dividen la corriente. Se destaca que estas barras son más representativas hacia la parte media, donde el río presenta un valle más abierto y una pendiente menor favoreciendo los procesos de depositación. Esta barra longitudinal se asocian principalmente al cauce del Río Janga Piragua, donde se identifica principalmente hacia la parte interna del cauce a la altura de la Umpedó, generando una zona de isla, que es visible durante las temporadas de bajo</w:t>
            </w:r>
            <w:r w:rsidRPr="00E876DE">
              <w:rPr>
                <w:rFonts w:ascii="Gill Sans" w:eastAsia="Times New Roman" w:hAnsi="Gill Sans" w:cs="Calibri"/>
                <w:color w:val="000000"/>
                <w:sz w:val="20"/>
                <w:szCs w:val="20"/>
                <w:lang w:val="es-CO" w:eastAsia="es-CO"/>
              </w:rPr>
              <w:br/>
              <w:t>caudal.</w:t>
            </w:r>
          </w:p>
        </w:tc>
      </w:tr>
      <w:tr w:rsidR="00E876DE" w:rsidRPr="00AC2638" w14:paraId="0E590CB9" w14:textId="77777777" w:rsidTr="00E876DE">
        <w:trPr>
          <w:trHeight w:val="3432"/>
        </w:trPr>
        <w:tc>
          <w:tcPr>
            <w:tcW w:w="1240" w:type="dxa"/>
            <w:tcBorders>
              <w:top w:val="nil"/>
              <w:left w:val="single" w:sz="4" w:space="0" w:color="auto"/>
              <w:bottom w:val="single" w:sz="4" w:space="0" w:color="auto"/>
              <w:right w:val="single" w:sz="4" w:space="0" w:color="auto"/>
            </w:tcBorders>
            <w:shd w:val="clear" w:color="000000" w:fill="3AB4FF"/>
            <w:noWrap/>
            <w:vAlign w:val="center"/>
            <w:hideMark/>
          </w:tcPr>
          <w:p w14:paraId="037370C2"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Fca</w:t>
            </w:r>
          </w:p>
        </w:tc>
        <w:tc>
          <w:tcPr>
            <w:tcW w:w="2120" w:type="dxa"/>
            <w:tcBorders>
              <w:top w:val="nil"/>
              <w:left w:val="nil"/>
              <w:bottom w:val="single" w:sz="4" w:space="0" w:color="auto"/>
              <w:right w:val="single" w:sz="4" w:space="0" w:color="auto"/>
            </w:tcBorders>
            <w:shd w:val="clear" w:color="auto" w:fill="auto"/>
            <w:noWrap/>
            <w:vAlign w:val="center"/>
            <w:hideMark/>
          </w:tcPr>
          <w:p w14:paraId="7EB96B75"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Fluvial y Lagunal (F)</w:t>
            </w:r>
          </w:p>
        </w:tc>
        <w:tc>
          <w:tcPr>
            <w:tcW w:w="1560" w:type="dxa"/>
            <w:tcBorders>
              <w:top w:val="nil"/>
              <w:left w:val="nil"/>
              <w:bottom w:val="single" w:sz="4" w:space="0" w:color="auto"/>
              <w:right w:val="single" w:sz="4" w:space="0" w:color="auto"/>
            </w:tcBorders>
            <w:shd w:val="clear" w:color="auto" w:fill="auto"/>
            <w:vAlign w:val="center"/>
            <w:hideMark/>
          </w:tcPr>
          <w:p w14:paraId="2A5C756B"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Cauce Aluvial</w:t>
            </w:r>
          </w:p>
        </w:tc>
        <w:tc>
          <w:tcPr>
            <w:tcW w:w="4540" w:type="dxa"/>
            <w:tcBorders>
              <w:top w:val="nil"/>
              <w:left w:val="nil"/>
              <w:bottom w:val="single" w:sz="4" w:space="0" w:color="auto"/>
              <w:right w:val="single" w:sz="4" w:space="0" w:color="auto"/>
            </w:tcBorders>
            <w:shd w:val="clear" w:color="auto" w:fill="auto"/>
            <w:vAlign w:val="center"/>
            <w:hideMark/>
          </w:tcPr>
          <w:p w14:paraId="381164E9"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Corresponde al canal excavado por las corrientes permanentes constituidos por los sedimentos aluviales actuales, son de forma irregular con anchos que oscilan entre los 30 y 50 metros. Dentro de la plancha, esta unidad se asocia a los cauces de los ríos principales como son Arusí, Jobí, Coquí, El Encanto, La Jella, Ocaba, Evarí y Viricao, Pavasa y Caimanero, localizados hacia el costado oriental de la plancha. Los ríos Abaquía, Panguí, Nuquí hacia la parte central; y los ríos Tocasuna, Dubusa, Piragua, Amporá, Chirichiri y Condoto hacia el costado oriental de la Plancha.</w:t>
            </w:r>
          </w:p>
        </w:tc>
      </w:tr>
      <w:tr w:rsidR="00E876DE" w:rsidRPr="00AC2638" w14:paraId="4D66875C" w14:textId="77777777" w:rsidTr="00E876DE">
        <w:trPr>
          <w:trHeight w:val="2904"/>
        </w:trPr>
        <w:tc>
          <w:tcPr>
            <w:tcW w:w="1240" w:type="dxa"/>
            <w:tcBorders>
              <w:top w:val="nil"/>
              <w:left w:val="single" w:sz="4" w:space="0" w:color="auto"/>
              <w:bottom w:val="single" w:sz="4" w:space="0" w:color="auto"/>
              <w:right w:val="single" w:sz="4" w:space="0" w:color="auto"/>
            </w:tcBorders>
            <w:shd w:val="clear" w:color="000000" w:fill="B3FDFF"/>
            <w:noWrap/>
            <w:vAlign w:val="center"/>
            <w:hideMark/>
          </w:tcPr>
          <w:p w14:paraId="0949D307"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Fpi</w:t>
            </w:r>
          </w:p>
        </w:tc>
        <w:tc>
          <w:tcPr>
            <w:tcW w:w="2120" w:type="dxa"/>
            <w:tcBorders>
              <w:top w:val="nil"/>
              <w:left w:val="nil"/>
              <w:bottom w:val="single" w:sz="4" w:space="0" w:color="auto"/>
              <w:right w:val="single" w:sz="4" w:space="0" w:color="auto"/>
            </w:tcBorders>
            <w:shd w:val="clear" w:color="auto" w:fill="auto"/>
            <w:noWrap/>
            <w:vAlign w:val="center"/>
            <w:hideMark/>
          </w:tcPr>
          <w:p w14:paraId="70316165"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Fluvial y Lagunal (F)</w:t>
            </w:r>
          </w:p>
        </w:tc>
        <w:tc>
          <w:tcPr>
            <w:tcW w:w="1560" w:type="dxa"/>
            <w:tcBorders>
              <w:top w:val="nil"/>
              <w:left w:val="nil"/>
              <w:bottom w:val="single" w:sz="4" w:space="0" w:color="auto"/>
              <w:right w:val="single" w:sz="4" w:space="0" w:color="auto"/>
            </w:tcBorders>
            <w:shd w:val="clear" w:color="auto" w:fill="auto"/>
            <w:vAlign w:val="center"/>
            <w:hideMark/>
          </w:tcPr>
          <w:p w14:paraId="31726630"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Plano o llanura de inundación</w:t>
            </w:r>
          </w:p>
        </w:tc>
        <w:tc>
          <w:tcPr>
            <w:tcW w:w="4540" w:type="dxa"/>
            <w:tcBorders>
              <w:top w:val="nil"/>
              <w:left w:val="nil"/>
              <w:bottom w:val="single" w:sz="4" w:space="0" w:color="auto"/>
              <w:right w:val="single" w:sz="4" w:space="0" w:color="auto"/>
            </w:tcBorders>
            <w:shd w:val="clear" w:color="auto" w:fill="auto"/>
            <w:vAlign w:val="center"/>
            <w:hideMark/>
          </w:tcPr>
          <w:p w14:paraId="0CC71B14"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Franja del terreno de morfología plana o de inclinación muy suave en el mismo sentido de la corriente, conformada por depósitos aluviales, donde se destacan los que se encuentran bordeando el cauce de los ríos Arusí, Coquí, Pavasa, Pagui y Nuquí. Se encuentran a lo largo de la plancha asociados a zonas puntuales en los cauces, con formas irregulares y de extensiones variables, siendo el de mayor extensión el asociado al río Coqui y la quebrada Ocaba, cuya extensión alcanza hasta 1km de amplitud.</w:t>
            </w:r>
          </w:p>
        </w:tc>
      </w:tr>
      <w:tr w:rsidR="00E876DE" w:rsidRPr="00AC2638" w14:paraId="6FA333E2" w14:textId="77777777" w:rsidTr="00E876DE">
        <w:trPr>
          <w:trHeight w:val="2640"/>
        </w:trPr>
        <w:tc>
          <w:tcPr>
            <w:tcW w:w="1240" w:type="dxa"/>
            <w:tcBorders>
              <w:top w:val="nil"/>
              <w:left w:val="single" w:sz="4" w:space="0" w:color="auto"/>
              <w:bottom w:val="single" w:sz="4" w:space="0" w:color="auto"/>
              <w:right w:val="single" w:sz="4" w:space="0" w:color="auto"/>
            </w:tcBorders>
            <w:shd w:val="clear" w:color="000000" w:fill="9FD2FF"/>
            <w:noWrap/>
            <w:vAlign w:val="center"/>
            <w:hideMark/>
          </w:tcPr>
          <w:p w14:paraId="7163BDFE"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Fta</w:t>
            </w:r>
          </w:p>
        </w:tc>
        <w:tc>
          <w:tcPr>
            <w:tcW w:w="2120" w:type="dxa"/>
            <w:tcBorders>
              <w:top w:val="nil"/>
              <w:left w:val="nil"/>
              <w:bottom w:val="single" w:sz="4" w:space="0" w:color="auto"/>
              <w:right w:val="single" w:sz="4" w:space="0" w:color="auto"/>
            </w:tcBorders>
            <w:shd w:val="clear" w:color="auto" w:fill="auto"/>
            <w:noWrap/>
            <w:vAlign w:val="center"/>
            <w:hideMark/>
          </w:tcPr>
          <w:p w14:paraId="1A7CB6DB"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Fluvial y Lagunal (F)</w:t>
            </w:r>
          </w:p>
        </w:tc>
        <w:tc>
          <w:tcPr>
            <w:tcW w:w="1560" w:type="dxa"/>
            <w:tcBorders>
              <w:top w:val="nil"/>
              <w:left w:val="nil"/>
              <w:bottom w:val="single" w:sz="4" w:space="0" w:color="auto"/>
              <w:right w:val="single" w:sz="4" w:space="0" w:color="auto"/>
            </w:tcBorders>
            <w:shd w:val="clear" w:color="auto" w:fill="auto"/>
            <w:vAlign w:val="center"/>
            <w:hideMark/>
          </w:tcPr>
          <w:p w14:paraId="3D7FB385"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Terraza de acumulación</w:t>
            </w:r>
          </w:p>
        </w:tc>
        <w:tc>
          <w:tcPr>
            <w:tcW w:w="4540" w:type="dxa"/>
            <w:tcBorders>
              <w:top w:val="nil"/>
              <w:left w:val="nil"/>
              <w:bottom w:val="single" w:sz="4" w:space="0" w:color="auto"/>
              <w:right w:val="single" w:sz="4" w:space="0" w:color="auto"/>
            </w:tcBorders>
            <w:shd w:val="clear" w:color="auto" w:fill="auto"/>
            <w:vAlign w:val="center"/>
            <w:hideMark/>
          </w:tcPr>
          <w:p w14:paraId="6716C57D"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Unidad de morfología plana a suavemente ondulada, de laderas moderadamente largas de aspecto irregular y modelado sobre sedimentos aluviales, que se presentan en forma paralela a lo largo del cauce de los ríos. Su origen está relacionado con procesos de erosión y acumulación aluvial dentro de las antiguas llanuras de inundación de la cuenca del río Pavasa. La red de drenaje exhibe un patrón subparalelo, con una incisión incipiente.</w:t>
            </w:r>
          </w:p>
        </w:tc>
      </w:tr>
      <w:tr w:rsidR="00E876DE" w:rsidRPr="00AC2638" w14:paraId="3FB0EF3A" w14:textId="77777777" w:rsidTr="00E876DE">
        <w:trPr>
          <w:trHeight w:val="3168"/>
        </w:trPr>
        <w:tc>
          <w:tcPr>
            <w:tcW w:w="1240" w:type="dxa"/>
            <w:tcBorders>
              <w:top w:val="nil"/>
              <w:left w:val="single" w:sz="4" w:space="0" w:color="auto"/>
              <w:bottom w:val="single" w:sz="4" w:space="0" w:color="auto"/>
              <w:right w:val="single" w:sz="4" w:space="0" w:color="auto"/>
            </w:tcBorders>
            <w:shd w:val="clear" w:color="000000" w:fill="EDDAF8"/>
            <w:noWrap/>
            <w:vAlign w:val="center"/>
            <w:hideMark/>
          </w:tcPr>
          <w:p w14:paraId="630A5F62"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Sc</w:t>
            </w:r>
          </w:p>
        </w:tc>
        <w:tc>
          <w:tcPr>
            <w:tcW w:w="2120" w:type="dxa"/>
            <w:tcBorders>
              <w:top w:val="nil"/>
              <w:left w:val="nil"/>
              <w:bottom w:val="single" w:sz="4" w:space="0" w:color="auto"/>
              <w:right w:val="single" w:sz="4" w:space="0" w:color="auto"/>
            </w:tcBorders>
            <w:shd w:val="clear" w:color="auto" w:fill="auto"/>
            <w:noWrap/>
            <w:vAlign w:val="center"/>
            <w:hideMark/>
          </w:tcPr>
          <w:p w14:paraId="1FFA1D3A"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Estructural (S)</w:t>
            </w:r>
          </w:p>
        </w:tc>
        <w:tc>
          <w:tcPr>
            <w:tcW w:w="1560" w:type="dxa"/>
            <w:tcBorders>
              <w:top w:val="nil"/>
              <w:left w:val="nil"/>
              <w:bottom w:val="single" w:sz="4" w:space="0" w:color="auto"/>
              <w:right w:val="single" w:sz="4" w:space="0" w:color="auto"/>
            </w:tcBorders>
            <w:shd w:val="clear" w:color="auto" w:fill="auto"/>
            <w:vAlign w:val="center"/>
            <w:hideMark/>
          </w:tcPr>
          <w:p w14:paraId="593FFFC1"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Cuesta</w:t>
            </w:r>
          </w:p>
        </w:tc>
        <w:tc>
          <w:tcPr>
            <w:tcW w:w="4540" w:type="dxa"/>
            <w:tcBorders>
              <w:top w:val="nil"/>
              <w:left w:val="nil"/>
              <w:bottom w:val="single" w:sz="4" w:space="0" w:color="auto"/>
              <w:right w:val="single" w:sz="4" w:space="0" w:color="auto"/>
            </w:tcBorders>
            <w:shd w:val="clear" w:color="auto" w:fill="auto"/>
            <w:vAlign w:val="center"/>
            <w:hideMark/>
          </w:tcPr>
          <w:p w14:paraId="0743661C"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Prominencia topográfica elongadas, de morfología colinada o alomada, de relieve relativo bajo a moderado, con laderas de pendientes muy inclinadas y abruptas, de longitudes cortas a moderadamente largas, de forma rectilínea a cóncava. Esta se asocia principalmente a rocas sedimentarias de la Formación Uva y su característica principal está definida por el basculamiento suave de los estratos (10°– 25°). Exhibe una red de drenaje paralela a subparalela, con una incisión alta, con valles en forma de "V" cerrada.</w:t>
            </w:r>
          </w:p>
        </w:tc>
      </w:tr>
      <w:tr w:rsidR="00E876DE" w:rsidRPr="00AC2638" w14:paraId="5BD07A80" w14:textId="77777777" w:rsidTr="00E876DE">
        <w:trPr>
          <w:trHeight w:val="3960"/>
        </w:trPr>
        <w:tc>
          <w:tcPr>
            <w:tcW w:w="1240" w:type="dxa"/>
            <w:tcBorders>
              <w:top w:val="nil"/>
              <w:left w:val="single" w:sz="4" w:space="0" w:color="auto"/>
              <w:bottom w:val="single" w:sz="4" w:space="0" w:color="auto"/>
              <w:right w:val="single" w:sz="4" w:space="0" w:color="auto"/>
            </w:tcBorders>
            <w:shd w:val="clear" w:color="000000" w:fill="E09ECC"/>
            <w:noWrap/>
            <w:vAlign w:val="center"/>
            <w:hideMark/>
          </w:tcPr>
          <w:p w14:paraId="01D6609C" w14:textId="77777777" w:rsidR="00E876DE" w:rsidRPr="00E876DE" w:rsidRDefault="00E876DE" w:rsidP="00E876DE">
            <w:pPr>
              <w:spacing w:line="240" w:lineRule="auto"/>
              <w:rPr>
                <w:rFonts w:ascii="Gill Sans" w:eastAsia="Times New Roman" w:hAnsi="Gill Sans" w:cs="Calibri"/>
                <w:b/>
                <w:bCs/>
                <w:sz w:val="20"/>
                <w:szCs w:val="20"/>
                <w:lang w:val="es-CO" w:eastAsia="es-CO"/>
              </w:rPr>
            </w:pPr>
            <w:r w:rsidRPr="00E876DE">
              <w:rPr>
                <w:rFonts w:ascii="Gill Sans" w:eastAsia="Times New Roman" w:hAnsi="Gill Sans" w:cs="Calibri"/>
                <w:b/>
                <w:bCs/>
                <w:sz w:val="20"/>
                <w:szCs w:val="20"/>
                <w:lang w:val="es-CO" w:eastAsia="es-CO"/>
              </w:rPr>
              <w:t>Sclc</w:t>
            </w:r>
          </w:p>
        </w:tc>
        <w:tc>
          <w:tcPr>
            <w:tcW w:w="2120" w:type="dxa"/>
            <w:tcBorders>
              <w:top w:val="nil"/>
              <w:left w:val="nil"/>
              <w:bottom w:val="single" w:sz="4" w:space="0" w:color="auto"/>
              <w:right w:val="single" w:sz="4" w:space="0" w:color="auto"/>
            </w:tcBorders>
            <w:shd w:val="clear" w:color="auto" w:fill="auto"/>
            <w:noWrap/>
            <w:vAlign w:val="center"/>
            <w:hideMark/>
          </w:tcPr>
          <w:p w14:paraId="184500AA"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Estructural (S)</w:t>
            </w:r>
          </w:p>
        </w:tc>
        <w:tc>
          <w:tcPr>
            <w:tcW w:w="1560" w:type="dxa"/>
            <w:tcBorders>
              <w:top w:val="nil"/>
              <w:left w:val="nil"/>
              <w:bottom w:val="single" w:sz="4" w:space="0" w:color="auto"/>
              <w:right w:val="single" w:sz="4" w:space="0" w:color="auto"/>
            </w:tcBorders>
            <w:shd w:val="clear" w:color="auto" w:fill="auto"/>
            <w:vAlign w:val="center"/>
            <w:hideMark/>
          </w:tcPr>
          <w:p w14:paraId="2A3731E2"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 xml:space="preserve">Ladera de contrapendiente de </w:t>
            </w:r>
            <w:r w:rsidRPr="00E876DE">
              <w:rPr>
                <w:rFonts w:ascii="Gill Sans" w:eastAsia="Times New Roman" w:hAnsi="Gill Sans" w:cs="Calibri"/>
                <w:color w:val="000000"/>
                <w:sz w:val="20"/>
                <w:szCs w:val="20"/>
                <w:lang w:val="es-CO" w:eastAsia="es-CO"/>
              </w:rPr>
              <w:br/>
              <w:t>cuesta</w:t>
            </w:r>
          </w:p>
        </w:tc>
        <w:tc>
          <w:tcPr>
            <w:tcW w:w="4540" w:type="dxa"/>
            <w:tcBorders>
              <w:top w:val="nil"/>
              <w:left w:val="nil"/>
              <w:bottom w:val="single" w:sz="4" w:space="0" w:color="auto"/>
              <w:right w:val="single" w:sz="4" w:space="0" w:color="auto"/>
            </w:tcBorders>
            <w:shd w:val="clear" w:color="auto" w:fill="auto"/>
            <w:vAlign w:val="center"/>
            <w:hideMark/>
          </w:tcPr>
          <w:p w14:paraId="22817775"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Ladera de longitud muy corta a corta, de formas cóncava o convexa y con pendientes escarpadas, con estratos dispuestos en contra de la pendiente del terreno, Se constituye de intercalaciones de rocas duras a intermedias de origen sedimentario, con desarrollo de drenaje dendrítico - subparalelo. Con base en el comportamiento estructural general de la zona, se definieron las laderas contrapendientes de cuestas, como todas aquellas (independiente de la dirección N- S o E- W) que tengan la dirección principal de la ladera en dirección N o NW; las cuales en general corresponden a las de mayor pendiente presentando un marcado control sobre la unidad.</w:t>
            </w:r>
          </w:p>
        </w:tc>
      </w:tr>
      <w:tr w:rsidR="00E876DE" w:rsidRPr="00AC2638" w14:paraId="591AB821" w14:textId="77777777" w:rsidTr="00E876DE">
        <w:trPr>
          <w:trHeight w:val="3960"/>
        </w:trPr>
        <w:tc>
          <w:tcPr>
            <w:tcW w:w="1240" w:type="dxa"/>
            <w:tcBorders>
              <w:top w:val="nil"/>
              <w:left w:val="single" w:sz="4" w:space="0" w:color="auto"/>
              <w:bottom w:val="single" w:sz="4" w:space="0" w:color="auto"/>
              <w:right w:val="single" w:sz="4" w:space="0" w:color="auto"/>
            </w:tcBorders>
            <w:shd w:val="clear" w:color="000000" w:fill="FBD0EC"/>
            <w:noWrap/>
            <w:vAlign w:val="center"/>
            <w:hideMark/>
          </w:tcPr>
          <w:p w14:paraId="67F866C6"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Scle</w:t>
            </w:r>
          </w:p>
        </w:tc>
        <w:tc>
          <w:tcPr>
            <w:tcW w:w="2120" w:type="dxa"/>
            <w:tcBorders>
              <w:top w:val="nil"/>
              <w:left w:val="nil"/>
              <w:bottom w:val="single" w:sz="4" w:space="0" w:color="auto"/>
              <w:right w:val="single" w:sz="4" w:space="0" w:color="auto"/>
            </w:tcBorders>
            <w:shd w:val="clear" w:color="auto" w:fill="auto"/>
            <w:noWrap/>
            <w:vAlign w:val="center"/>
            <w:hideMark/>
          </w:tcPr>
          <w:p w14:paraId="3F8BB7CF"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Estructural (S)</w:t>
            </w:r>
          </w:p>
        </w:tc>
        <w:tc>
          <w:tcPr>
            <w:tcW w:w="1560" w:type="dxa"/>
            <w:tcBorders>
              <w:top w:val="nil"/>
              <w:left w:val="nil"/>
              <w:bottom w:val="single" w:sz="4" w:space="0" w:color="auto"/>
              <w:right w:val="single" w:sz="4" w:space="0" w:color="auto"/>
            </w:tcBorders>
            <w:shd w:val="clear" w:color="auto" w:fill="auto"/>
            <w:vAlign w:val="center"/>
            <w:hideMark/>
          </w:tcPr>
          <w:p w14:paraId="6E176008"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Ladera estructural de cuesta</w:t>
            </w:r>
          </w:p>
        </w:tc>
        <w:tc>
          <w:tcPr>
            <w:tcW w:w="4540" w:type="dxa"/>
            <w:tcBorders>
              <w:top w:val="nil"/>
              <w:left w:val="nil"/>
              <w:bottom w:val="single" w:sz="4" w:space="0" w:color="auto"/>
              <w:right w:val="single" w:sz="4" w:space="0" w:color="auto"/>
            </w:tcBorders>
            <w:shd w:val="clear" w:color="auto" w:fill="auto"/>
            <w:vAlign w:val="center"/>
            <w:hideMark/>
          </w:tcPr>
          <w:p w14:paraId="11CBF8F6"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Caracterizada por tener longitudes largas a extremadamente largas, de forma recta a irregular, con pendientes inclinadas a muy inclinadas, con estratos dispuestos en favor de la pendiente del terreno (10°- 25°) presenta drenajes poco incisados subparalelos espaciados. Estas geoformas son definidas por la disposición subvertical de las rocas granulares. Se destaca que dichas laderas se definieron como todas aquellas (independiente de la dirección N- S o E- W) que tengan la dirección principal de la ladera en dirección S o NE y que tengan asociada una ladera de contrapendiente, todo esto con base en el comportamiento estructural general de la zona.</w:t>
            </w:r>
          </w:p>
        </w:tc>
      </w:tr>
      <w:tr w:rsidR="00E876DE" w:rsidRPr="00AC2638" w14:paraId="299C9FC8" w14:textId="77777777" w:rsidTr="00E876DE">
        <w:trPr>
          <w:trHeight w:val="2112"/>
        </w:trPr>
        <w:tc>
          <w:tcPr>
            <w:tcW w:w="1240" w:type="dxa"/>
            <w:tcBorders>
              <w:top w:val="nil"/>
              <w:left w:val="single" w:sz="4" w:space="0" w:color="auto"/>
              <w:bottom w:val="single" w:sz="4" w:space="0" w:color="auto"/>
              <w:right w:val="single" w:sz="4" w:space="0" w:color="auto"/>
            </w:tcBorders>
            <w:shd w:val="clear" w:color="000000" w:fill="E6ACDE"/>
            <w:noWrap/>
            <w:vAlign w:val="center"/>
            <w:hideMark/>
          </w:tcPr>
          <w:p w14:paraId="71169DC1"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Se</w:t>
            </w:r>
          </w:p>
        </w:tc>
        <w:tc>
          <w:tcPr>
            <w:tcW w:w="2120" w:type="dxa"/>
            <w:tcBorders>
              <w:top w:val="nil"/>
              <w:left w:val="nil"/>
              <w:bottom w:val="single" w:sz="4" w:space="0" w:color="auto"/>
              <w:right w:val="single" w:sz="4" w:space="0" w:color="auto"/>
            </w:tcBorders>
            <w:shd w:val="clear" w:color="auto" w:fill="auto"/>
            <w:noWrap/>
            <w:vAlign w:val="center"/>
            <w:hideMark/>
          </w:tcPr>
          <w:p w14:paraId="0BAEF82B"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Estructural (S)</w:t>
            </w:r>
          </w:p>
        </w:tc>
        <w:tc>
          <w:tcPr>
            <w:tcW w:w="1560" w:type="dxa"/>
            <w:tcBorders>
              <w:top w:val="nil"/>
              <w:left w:val="nil"/>
              <w:bottom w:val="single" w:sz="4" w:space="0" w:color="auto"/>
              <w:right w:val="single" w:sz="4" w:space="0" w:color="auto"/>
            </w:tcBorders>
            <w:shd w:val="clear" w:color="auto" w:fill="auto"/>
            <w:vAlign w:val="center"/>
            <w:hideMark/>
          </w:tcPr>
          <w:p w14:paraId="52733142"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Espinazo</w:t>
            </w:r>
          </w:p>
        </w:tc>
        <w:tc>
          <w:tcPr>
            <w:tcW w:w="4540" w:type="dxa"/>
            <w:tcBorders>
              <w:top w:val="nil"/>
              <w:left w:val="nil"/>
              <w:bottom w:val="single" w:sz="4" w:space="0" w:color="auto"/>
              <w:right w:val="single" w:sz="4" w:space="0" w:color="auto"/>
            </w:tcBorders>
            <w:shd w:val="clear" w:color="auto" w:fill="auto"/>
            <w:vAlign w:val="center"/>
            <w:hideMark/>
          </w:tcPr>
          <w:p w14:paraId="28358E30"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Conjunto de sierras simétricas, de morfología colinada, con crestas subredondeadas e índice de relieve moderado, las laderas son moderadamente largas a largas y las pendientes varían entre abruptas y muy escarpadas. El patrón de drenaje es subparalelo, el grado de incisión es moderado a fuerte y los valles tienen forma de "V" cerrada.</w:t>
            </w:r>
          </w:p>
        </w:tc>
      </w:tr>
      <w:tr w:rsidR="00E876DE" w:rsidRPr="00AC2638" w14:paraId="5558977F" w14:textId="77777777" w:rsidTr="00E876DE">
        <w:trPr>
          <w:trHeight w:val="2640"/>
        </w:trPr>
        <w:tc>
          <w:tcPr>
            <w:tcW w:w="1240" w:type="dxa"/>
            <w:tcBorders>
              <w:top w:val="nil"/>
              <w:left w:val="single" w:sz="4" w:space="0" w:color="auto"/>
              <w:bottom w:val="single" w:sz="4" w:space="0" w:color="auto"/>
              <w:right w:val="single" w:sz="4" w:space="0" w:color="auto"/>
            </w:tcBorders>
            <w:shd w:val="clear" w:color="000000" w:fill="F4B3F7"/>
            <w:noWrap/>
            <w:vAlign w:val="center"/>
            <w:hideMark/>
          </w:tcPr>
          <w:p w14:paraId="78AA750C"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Sefesml</w:t>
            </w:r>
          </w:p>
        </w:tc>
        <w:tc>
          <w:tcPr>
            <w:tcW w:w="2120" w:type="dxa"/>
            <w:tcBorders>
              <w:top w:val="nil"/>
              <w:left w:val="nil"/>
              <w:bottom w:val="single" w:sz="4" w:space="0" w:color="auto"/>
              <w:right w:val="single" w:sz="4" w:space="0" w:color="auto"/>
            </w:tcBorders>
            <w:shd w:val="clear" w:color="auto" w:fill="auto"/>
            <w:noWrap/>
            <w:vAlign w:val="center"/>
            <w:hideMark/>
          </w:tcPr>
          <w:p w14:paraId="3E5952CF"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Estructural (S)</w:t>
            </w:r>
          </w:p>
        </w:tc>
        <w:tc>
          <w:tcPr>
            <w:tcW w:w="1560" w:type="dxa"/>
            <w:tcBorders>
              <w:top w:val="nil"/>
              <w:left w:val="nil"/>
              <w:bottom w:val="single" w:sz="4" w:space="0" w:color="auto"/>
              <w:right w:val="single" w:sz="4" w:space="0" w:color="auto"/>
            </w:tcBorders>
            <w:shd w:val="clear" w:color="auto" w:fill="auto"/>
            <w:vAlign w:val="center"/>
            <w:hideMark/>
          </w:tcPr>
          <w:p w14:paraId="03CA9603"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 xml:space="preserve">Espolón festoneado moderado </w:t>
            </w:r>
            <w:r w:rsidRPr="00E876DE">
              <w:rPr>
                <w:rFonts w:ascii="Gill Sans" w:eastAsia="Times New Roman" w:hAnsi="Gill Sans" w:cs="Calibri"/>
                <w:color w:val="000000"/>
                <w:sz w:val="20"/>
                <w:szCs w:val="20"/>
                <w:lang w:val="es-CO" w:eastAsia="es-CO"/>
              </w:rPr>
              <w:br/>
              <w:t>de longitud larga</w:t>
            </w:r>
          </w:p>
        </w:tc>
        <w:tc>
          <w:tcPr>
            <w:tcW w:w="4540" w:type="dxa"/>
            <w:tcBorders>
              <w:top w:val="nil"/>
              <w:left w:val="nil"/>
              <w:bottom w:val="single" w:sz="4" w:space="0" w:color="auto"/>
              <w:right w:val="single" w:sz="4" w:space="0" w:color="auto"/>
            </w:tcBorders>
            <w:shd w:val="clear" w:color="auto" w:fill="auto"/>
            <w:vAlign w:val="center"/>
            <w:hideMark/>
          </w:tcPr>
          <w:p w14:paraId="0DE99728"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Prominencia topográfica de morfología colinada, elongada y de forma predominantemente simétricas, con índice de relieve moderado; presenta topes de longitud larga y forma redondeada a subredondeada. Presenta laderas caracterizadas por inclinaciones abruptas a escarpadas y longitudes moderadamente largas a largas, de forma predominantemente cóncava. El patrón de drenaje dominante es subparalelo, con valles en forma de "V" abierto e incisión fuerte.</w:t>
            </w:r>
          </w:p>
        </w:tc>
      </w:tr>
      <w:tr w:rsidR="00E876DE" w:rsidRPr="00AC2638" w14:paraId="592C8EC2" w14:textId="77777777" w:rsidTr="00E876DE">
        <w:trPr>
          <w:trHeight w:val="2376"/>
        </w:trPr>
        <w:tc>
          <w:tcPr>
            <w:tcW w:w="1240" w:type="dxa"/>
            <w:tcBorders>
              <w:top w:val="nil"/>
              <w:left w:val="single" w:sz="4" w:space="0" w:color="auto"/>
              <w:bottom w:val="single" w:sz="4" w:space="0" w:color="auto"/>
              <w:right w:val="single" w:sz="4" w:space="0" w:color="auto"/>
            </w:tcBorders>
            <w:shd w:val="clear" w:color="000000" w:fill="995BD8"/>
            <w:noWrap/>
            <w:vAlign w:val="center"/>
            <w:hideMark/>
          </w:tcPr>
          <w:p w14:paraId="42B8C54B"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Slcp</w:t>
            </w:r>
          </w:p>
        </w:tc>
        <w:tc>
          <w:tcPr>
            <w:tcW w:w="2120" w:type="dxa"/>
            <w:tcBorders>
              <w:top w:val="nil"/>
              <w:left w:val="nil"/>
              <w:bottom w:val="single" w:sz="4" w:space="0" w:color="auto"/>
              <w:right w:val="single" w:sz="4" w:space="0" w:color="auto"/>
            </w:tcBorders>
            <w:shd w:val="clear" w:color="auto" w:fill="auto"/>
            <w:noWrap/>
            <w:vAlign w:val="center"/>
            <w:hideMark/>
          </w:tcPr>
          <w:p w14:paraId="4575A623"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Estructural (S)</w:t>
            </w:r>
          </w:p>
        </w:tc>
        <w:tc>
          <w:tcPr>
            <w:tcW w:w="1560" w:type="dxa"/>
            <w:tcBorders>
              <w:top w:val="nil"/>
              <w:left w:val="nil"/>
              <w:bottom w:val="single" w:sz="4" w:space="0" w:color="auto"/>
              <w:right w:val="single" w:sz="4" w:space="0" w:color="auto"/>
            </w:tcBorders>
            <w:shd w:val="clear" w:color="auto" w:fill="auto"/>
            <w:vAlign w:val="center"/>
            <w:hideMark/>
          </w:tcPr>
          <w:p w14:paraId="4D736907"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Ladera contrapendiente</w:t>
            </w:r>
          </w:p>
        </w:tc>
        <w:tc>
          <w:tcPr>
            <w:tcW w:w="4540" w:type="dxa"/>
            <w:tcBorders>
              <w:top w:val="nil"/>
              <w:left w:val="nil"/>
              <w:bottom w:val="single" w:sz="4" w:space="0" w:color="auto"/>
              <w:right w:val="single" w:sz="4" w:space="0" w:color="auto"/>
            </w:tcBorders>
            <w:shd w:val="clear" w:color="auto" w:fill="auto"/>
            <w:vAlign w:val="center"/>
            <w:hideMark/>
          </w:tcPr>
          <w:p w14:paraId="5F9102FD"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Superficie en declive o ladera de pendientes muy inclinadas a escarpadas, de longitudes que oscilan de largas y muy largas y cuya características principal se centra en que son definidas por planos (estratos, foliación, diaclasamiento, entre otros) dispuestos en sentido contrario a la inclinación del terreno. El patrón de drenaje dominante es subparalelo, con valles en forma de "V" cerrado e incisión fuerte.</w:t>
            </w:r>
          </w:p>
        </w:tc>
      </w:tr>
      <w:tr w:rsidR="00E876DE" w:rsidRPr="00AC2638" w14:paraId="0312B385" w14:textId="77777777" w:rsidTr="00E876DE">
        <w:trPr>
          <w:trHeight w:val="1848"/>
        </w:trPr>
        <w:tc>
          <w:tcPr>
            <w:tcW w:w="1240" w:type="dxa"/>
            <w:tcBorders>
              <w:top w:val="nil"/>
              <w:left w:val="single" w:sz="4" w:space="0" w:color="auto"/>
              <w:bottom w:val="single" w:sz="4" w:space="0" w:color="auto"/>
              <w:right w:val="single" w:sz="4" w:space="0" w:color="auto"/>
            </w:tcBorders>
            <w:shd w:val="clear" w:color="000000" w:fill="DF72FF"/>
            <w:noWrap/>
            <w:vAlign w:val="center"/>
            <w:hideMark/>
          </w:tcPr>
          <w:p w14:paraId="1D6D8311"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Sle</w:t>
            </w:r>
          </w:p>
        </w:tc>
        <w:tc>
          <w:tcPr>
            <w:tcW w:w="2120" w:type="dxa"/>
            <w:tcBorders>
              <w:top w:val="nil"/>
              <w:left w:val="nil"/>
              <w:bottom w:val="single" w:sz="4" w:space="0" w:color="auto"/>
              <w:right w:val="single" w:sz="4" w:space="0" w:color="auto"/>
            </w:tcBorders>
            <w:shd w:val="clear" w:color="auto" w:fill="auto"/>
            <w:noWrap/>
            <w:vAlign w:val="center"/>
            <w:hideMark/>
          </w:tcPr>
          <w:p w14:paraId="0D49EDCF"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Estructural (S)</w:t>
            </w:r>
          </w:p>
        </w:tc>
        <w:tc>
          <w:tcPr>
            <w:tcW w:w="1560" w:type="dxa"/>
            <w:tcBorders>
              <w:top w:val="nil"/>
              <w:left w:val="nil"/>
              <w:bottom w:val="single" w:sz="4" w:space="0" w:color="auto"/>
              <w:right w:val="single" w:sz="4" w:space="0" w:color="auto"/>
            </w:tcBorders>
            <w:shd w:val="clear" w:color="auto" w:fill="auto"/>
            <w:vAlign w:val="center"/>
            <w:hideMark/>
          </w:tcPr>
          <w:p w14:paraId="6834CE60"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 xml:space="preserve"> Ladera Estructural</w:t>
            </w:r>
          </w:p>
        </w:tc>
        <w:tc>
          <w:tcPr>
            <w:tcW w:w="4540" w:type="dxa"/>
            <w:tcBorders>
              <w:top w:val="nil"/>
              <w:left w:val="nil"/>
              <w:bottom w:val="single" w:sz="4" w:space="0" w:color="auto"/>
              <w:right w:val="single" w:sz="4" w:space="0" w:color="auto"/>
            </w:tcBorders>
            <w:shd w:val="clear" w:color="auto" w:fill="auto"/>
            <w:vAlign w:val="center"/>
            <w:hideMark/>
          </w:tcPr>
          <w:p w14:paraId="4CDE3136"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Ladera estructural de pendientes muy inclinadas a abruptas, de longitud moderadamente larga a larga, de aspecto irregular y escalonado, con estratos dispuestos a favor o en contra de la pendiente del terreno. El patrón de drenaje es subparalelo, con un grado de incisión fuerte y valles en forma de "V" abiertos.</w:t>
            </w:r>
          </w:p>
        </w:tc>
      </w:tr>
      <w:tr w:rsidR="00E876DE" w:rsidRPr="00AC2638" w14:paraId="1639076B" w14:textId="77777777" w:rsidTr="00E876DE">
        <w:trPr>
          <w:trHeight w:val="1848"/>
        </w:trPr>
        <w:tc>
          <w:tcPr>
            <w:tcW w:w="1240" w:type="dxa"/>
            <w:tcBorders>
              <w:top w:val="nil"/>
              <w:left w:val="single" w:sz="4" w:space="0" w:color="auto"/>
              <w:bottom w:val="single" w:sz="4" w:space="0" w:color="auto"/>
              <w:right w:val="single" w:sz="4" w:space="0" w:color="auto"/>
            </w:tcBorders>
            <w:shd w:val="clear" w:color="000000" w:fill="F1A2CF"/>
            <w:noWrap/>
            <w:vAlign w:val="center"/>
            <w:hideMark/>
          </w:tcPr>
          <w:p w14:paraId="7F7DB30E"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Sles</w:t>
            </w:r>
          </w:p>
        </w:tc>
        <w:tc>
          <w:tcPr>
            <w:tcW w:w="2120" w:type="dxa"/>
            <w:tcBorders>
              <w:top w:val="nil"/>
              <w:left w:val="nil"/>
              <w:bottom w:val="single" w:sz="4" w:space="0" w:color="auto"/>
              <w:right w:val="single" w:sz="4" w:space="0" w:color="auto"/>
            </w:tcBorders>
            <w:shd w:val="clear" w:color="auto" w:fill="auto"/>
            <w:noWrap/>
            <w:vAlign w:val="center"/>
            <w:hideMark/>
          </w:tcPr>
          <w:p w14:paraId="144B13B5"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Estructural (S)</w:t>
            </w:r>
          </w:p>
        </w:tc>
        <w:tc>
          <w:tcPr>
            <w:tcW w:w="1560" w:type="dxa"/>
            <w:tcBorders>
              <w:top w:val="nil"/>
              <w:left w:val="nil"/>
              <w:bottom w:val="single" w:sz="4" w:space="0" w:color="auto"/>
              <w:right w:val="single" w:sz="4" w:space="0" w:color="auto"/>
            </w:tcBorders>
            <w:shd w:val="clear" w:color="auto" w:fill="auto"/>
            <w:vAlign w:val="center"/>
            <w:hideMark/>
          </w:tcPr>
          <w:p w14:paraId="1F3FB549"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Ladera escalonada</w:t>
            </w:r>
          </w:p>
        </w:tc>
        <w:tc>
          <w:tcPr>
            <w:tcW w:w="4540" w:type="dxa"/>
            <w:tcBorders>
              <w:top w:val="nil"/>
              <w:left w:val="nil"/>
              <w:bottom w:val="single" w:sz="4" w:space="0" w:color="auto"/>
              <w:right w:val="single" w:sz="4" w:space="0" w:color="auto"/>
            </w:tcBorders>
            <w:shd w:val="clear" w:color="auto" w:fill="auto"/>
            <w:vAlign w:val="center"/>
            <w:hideMark/>
          </w:tcPr>
          <w:p w14:paraId="6A1A83A4"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Ladera estructural de pendientes muy inclinadas a abruptas, de longitud moderadamente larga a larga, de aspecto irregular y escalonada, con estratos dispuestos a favor o en contra de la pendiente del terreno. El patrón de drenaje es subparalelo, con un grado de incisión fuerte y valles en forma de "V" abiertos.</w:t>
            </w:r>
          </w:p>
        </w:tc>
      </w:tr>
      <w:tr w:rsidR="00E876DE" w:rsidRPr="00AC2638" w14:paraId="4B181465" w14:textId="77777777" w:rsidTr="00E876DE">
        <w:trPr>
          <w:trHeight w:val="3168"/>
        </w:trPr>
        <w:tc>
          <w:tcPr>
            <w:tcW w:w="1240" w:type="dxa"/>
            <w:tcBorders>
              <w:top w:val="nil"/>
              <w:left w:val="single" w:sz="4" w:space="0" w:color="auto"/>
              <w:bottom w:val="single" w:sz="4" w:space="0" w:color="auto"/>
              <w:right w:val="single" w:sz="4" w:space="0" w:color="auto"/>
            </w:tcBorders>
            <w:shd w:val="clear" w:color="000000" w:fill="D8BEFF"/>
            <w:noWrap/>
            <w:vAlign w:val="center"/>
            <w:hideMark/>
          </w:tcPr>
          <w:p w14:paraId="24DE495F"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Slf</w:t>
            </w:r>
          </w:p>
        </w:tc>
        <w:tc>
          <w:tcPr>
            <w:tcW w:w="2120" w:type="dxa"/>
            <w:tcBorders>
              <w:top w:val="nil"/>
              <w:left w:val="nil"/>
              <w:bottom w:val="single" w:sz="4" w:space="0" w:color="auto"/>
              <w:right w:val="single" w:sz="4" w:space="0" w:color="auto"/>
            </w:tcBorders>
            <w:shd w:val="clear" w:color="auto" w:fill="auto"/>
            <w:noWrap/>
            <w:vAlign w:val="center"/>
            <w:hideMark/>
          </w:tcPr>
          <w:p w14:paraId="7EB18F82"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Estructural (S)</w:t>
            </w:r>
          </w:p>
        </w:tc>
        <w:tc>
          <w:tcPr>
            <w:tcW w:w="1560" w:type="dxa"/>
            <w:tcBorders>
              <w:top w:val="nil"/>
              <w:left w:val="nil"/>
              <w:bottom w:val="single" w:sz="4" w:space="0" w:color="auto"/>
              <w:right w:val="single" w:sz="4" w:space="0" w:color="auto"/>
            </w:tcBorders>
            <w:shd w:val="clear" w:color="auto" w:fill="auto"/>
            <w:vAlign w:val="center"/>
            <w:hideMark/>
          </w:tcPr>
          <w:p w14:paraId="7CDB71CC"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Lomo de falla</w:t>
            </w:r>
          </w:p>
        </w:tc>
        <w:tc>
          <w:tcPr>
            <w:tcW w:w="4540" w:type="dxa"/>
            <w:tcBorders>
              <w:top w:val="nil"/>
              <w:left w:val="nil"/>
              <w:bottom w:val="single" w:sz="4" w:space="0" w:color="auto"/>
              <w:right w:val="single" w:sz="4" w:space="0" w:color="auto"/>
            </w:tcBorders>
            <w:shd w:val="clear" w:color="auto" w:fill="auto"/>
            <w:vAlign w:val="center"/>
            <w:hideMark/>
          </w:tcPr>
          <w:p w14:paraId="09A99DD1"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Cerro elongado de morfología alomada, con índice de relieve moderado. Se caracteriza por conformar topes alargados y subredondeados a planos, vertientes con inclinaciones muy abruptas a escarpadas, y longitudes que oscilan de cortas a largas, con forma convexa a rectilíneas. El patrón de drenaje es subparalelo, con valles en forma de "V" abierto y fuertemente incisados. Esta unidad se caracteriza por conformar lomos individuales, alineados en sentido N- S siguiendo la trayectoria de los sistemas de fallas dominantes.</w:t>
            </w:r>
          </w:p>
        </w:tc>
      </w:tr>
      <w:tr w:rsidR="00E876DE" w:rsidRPr="00AC2638" w14:paraId="0C7240C5" w14:textId="77777777" w:rsidTr="00E876DE">
        <w:trPr>
          <w:trHeight w:val="2376"/>
        </w:trPr>
        <w:tc>
          <w:tcPr>
            <w:tcW w:w="1240" w:type="dxa"/>
            <w:tcBorders>
              <w:top w:val="nil"/>
              <w:left w:val="single" w:sz="4" w:space="0" w:color="auto"/>
              <w:bottom w:val="single" w:sz="4" w:space="0" w:color="auto"/>
              <w:right w:val="single" w:sz="4" w:space="0" w:color="auto"/>
            </w:tcBorders>
            <w:shd w:val="clear" w:color="000000" w:fill="FAB9F9"/>
            <w:noWrap/>
            <w:vAlign w:val="center"/>
            <w:hideMark/>
          </w:tcPr>
          <w:p w14:paraId="75D34CBE"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Slfe</w:t>
            </w:r>
          </w:p>
        </w:tc>
        <w:tc>
          <w:tcPr>
            <w:tcW w:w="2120" w:type="dxa"/>
            <w:tcBorders>
              <w:top w:val="nil"/>
              <w:left w:val="nil"/>
              <w:bottom w:val="single" w:sz="4" w:space="0" w:color="auto"/>
              <w:right w:val="single" w:sz="4" w:space="0" w:color="auto"/>
            </w:tcBorders>
            <w:shd w:val="clear" w:color="auto" w:fill="auto"/>
            <w:noWrap/>
            <w:vAlign w:val="center"/>
            <w:hideMark/>
          </w:tcPr>
          <w:p w14:paraId="4633FDFF"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Estructural (S)</w:t>
            </w:r>
          </w:p>
        </w:tc>
        <w:tc>
          <w:tcPr>
            <w:tcW w:w="1560" w:type="dxa"/>
            <w:tcBorders>
              <w:top w:val="nil"/>
              <w:left w:val="nil"/>
              <w:bottom w:val="single" w:sz="4" w:space="0" w:color="auto"/>
              <w:right w:val="single" w:sz="4" w:space="0" w:color="auto"/>
            </w:tcBorders>
            <w:shd w:val="clear" w:color="auto" w:fill="auto"/>
            <w:vAlign w:val="center"/>
            <w:hideMark/>
          </w:tcPr>
          <w:p w14:paraId="53A40BE8"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Escarpe de línea de falla</w:t>
            </w:r>
          </w:p>
        </w:tc>
        <w:tc>
          <w:tcPr>
            <w:tcW w:w="4540" w:type="dxa"/>
            <w:tcBorders>
              <w:top w:val="nil"/>
              <w:left w:val="nil"/>
              <w:bottom w:val="single" w:sz="4" w:space="0" w:color="auto"/>
              <w:right w:val="single" w:sz="4" w:space="0" w:color="auto"/>
            </w:tcBorders>
            <w:shd w:val="clear" w:color="auto" w:fill="auto"/>
            <w:vAlign w:val="center"/>
            <w:hideMark/>
          </w:tcPr>
          <w:p w14:paraId="5769AF2D"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Se presenta como franjas alargadas e irregulares y cuyo origen se asocia a la erosión acentuada a lo largo de una línea de</w:t>
            </w:r>
            <w:r w:rsidRPr="00E876DE">
              <w:rPr>
                <w:rFonts w:ascii="Gill Sans" w:eastAsia="Times New Roman" w:hAnsi="Gill Sans" w:cs="Calibri"/>
                <w:color w:val="000000"/>
                <w:sz w:val="20"/>
                <w:szCs w:val="20"/>
                <w:lang w:val="es-CO" w:eastAsia="es-CO"/>
              </w:rPr>
              <w:br/>
              <w:t>falla definida. Corresponde a una ladera de pendientes abruptas a escarpadas, de longitud predominantemente corta y</w:t>
            </w:r>
            <w:r w:rsidRPr="00E876DE">
              <w:rPr>
                <w:rFonts w:ascii="Gill Sans" w:eastAsia="Times New Roman" w:hAnsi="Gill Sans" w:cs="Calibri"/>
                <w:color w:val="000000"/>
                <w:sz w:val="20"/>
                <w:szCs w:val="20"/>
                <w:lang w:val="es-CO" w:eastAsia="es-CO"/>
              </w:rPr>
              <w:br/>
              <w:t>aspecto rectilíneo a convexo. El patrón de drenaje es paralelo, con una incisión alta y una forma del valle en "U" abierto.</w:t>
            </w:r>
          </w:p>
        </w:tc>
      </w:tr>
      <w:tr w:rsidR="00E876DE" w:rsidRPr="00AC2638" w14:paraId="3870757F" w14:textId="77777777" w:rsidTr="00E876DE">
        <w:trPr>
          <w:trHeight w:val="2112"/>
        </w:trPr>
        <w:tc>
          <w:tcPr>
            <w:tcW w:w="1240" w:type="dxa"/>
            <w:tcBorders>
              <w:top w:val="nil"/>
              <w:left w:val="single" w:sz="4" w:space="0" w:color="auto"/>
              <w:bottom w:val="single" w:sz="4" w:space="0" w:color="auto"/>
              <w:right w:val="single" w:sz="4" w:space="0" w:color="auto"/>
            </w:tcBorders>
            <w:shd w:val="clear" w:color="000000" w:fill="FBCBF1"/>
            <w:noWrap/>
            <w:vAlign w:val="center"/>
            <w:hideMark/>
          </w:tcPr>
          <w:p w14:paraId="162B7CDE"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Sm</w:t>
            </w:r>
          </w:p>
        </w:tc>
        <w:tc>
          <w:tcPr>
            <w:tcW w:w="2120" w:type="dxa"/>
            <w:tcBorders>
              <w:top w:val="nil"/>
              <w:left w:val="nil"/>
              <w:bottom w:val="single" w:sz="4" w:space="0" w:color="auto"/>
              <w:right w:val="single" w:sz="4" w:space="0" w:color="auto"/>
            </w:tcBorders>
            <w:shd w:val="clear" w:color="auto" w:fill="auto"/>
            <w:noWrap/>
            <w:vAlign w:val="center"/>
            <w:hideMark/>
          </w:tcPr>
          <w:p w14:paraId="1D620613"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Estructural (S)</w:t>
            </w:r>
          </w:p>
        </w:tc>
        <w:tc>
          <w:tcPr>
            <w:tcW w:w="1560" w:type="dxa"/>
            <w:tcBorders>
              <w:top w:val="nil"/>
              <w:left w:val="nil"/>
              <w:bottom w:val="single" w:sz="4" w:space="0" w:color="auto"/>
              <w:right w:val="single" w:sz="4" w:space="0" w:color="auto"/>
            </w:tcBorders>
            <w:shd w:val="clear" w:color="auto" w:fill="auto"/>
            <w:vAlign w:val="center"/>
            <w:hideMark/>
          </w:tcPr>
          <w:p w14:paraId="548FCDEF"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Meseta estructural</w:t>
            </w:r>
          </w:p>
        </w:tc>
        <w:tc>
          <w:tcPr>
            <w:tcW w:w="4540" w:type="dxa"/>
            <w:tcBorders>
              <w:top w:val="nil"/>
              <w:left w:val="nil"/>
              <w:bottom w:val="single" w:sz="4" w:space="0" w:color="auto"/>
              <w:right w:val="single" w:sz="4" w:space="0" w:color="auto"/>
            </w:tcBorders>
            <w:shd w:val="clear" w:color="auto" w:fill="auto"/>
            <w:vAlign w:val="center"/>
            <w:hideMark/>
          </w:tcPr>
          <w:p w14:paraId="2BDC2B28"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Unidad caracterizada por presentar cimas con pendientes muy suaves a planas, la cual se encuentra limitada por escarpes abruptos a muy abruptos, de longitud muy corta y formas convexas. Su origen es relacionado a procesos de erosión diferencial en unidades estratificadas horizontalmente o con inclinaciones menores a 5°, pertenecientes a la Formación Uva.</w:t>
            </w:r>
          </w:p>
        </w:tc>
      </w:tr>
      <w:tr w:rsidR="00E876DE" w:rsidRPr="00AC2638" w14:paraId="64B9B34A" w14:textId="77777777" w:rsidTr="00E876DE">
        <w:trPr>
          <w:trHeight w:val="2376"/>
        </w:trPr>
        <w:tc>
          <w:tcPr>
            <w:tcW w:w="1240" w:type="dxa"/>
            <w:tcBorders>
              <w:top w:val="nil"/>
              <w:left w:val="single" w:sz="4" w:space="0" w:color="auto"/>
              <w:bottom w:val="single" w:sz="4" w:space="0" w:color="auto"/>
              <w:right w:val="single" w:sz="4" w:space="0" w:color="auto"/>
            </w:tcBorders>
            <w:shd w:val="clear" w:color="000000" w:fill="EEADED"/>
            <w:noWrap/>
            <w:vAlign w:val="center"/>
            <w:hideMark/>
          </w:tcPr>
          <w:p w14:paraId="4D586C6B"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Sme</w:t>
            </w:r>
          </w:p>
        </w:tc>
        <w:tc>
          <w:tcPr>
            <w:tcW w:w="2120" w:type="dxa"/>
            <w:tcBorders>
              <w:top w:val="nil"/>
              <w:left w:val="nil"/>
              <w:bottom w:val="single" w:sz="4" w:space="0" w:color="auto"/>
              <w:right w:val="single" w:sz="4" w:space="0" w:color="auto"/>
            </w:tcBorders>
            <w:shd w:val="clear" w:color="auto" w:fill="auto"/>
            <w:noWrap/>
            <w:vAlign w:val="center"/>
            <w:hideMark/>
          </w:tcPr>
          <w:p w14:paraId="54441232"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Estructural (S)</w:t>
            </w:r>
          </w:p>
        </w:tc>
        <w:tc>
          <w:tcPr>
            <w:tcW w:w="1560" w:type="dxa"/>
            <w:tcBorders>
              <w:top w:val="nil"/>
              <w:left w:val="nil"/>
              <w:bottom w:val="single" w:sz="4" w:space="0" w:color="auto"/>
              <w:right w:val="single" w:sz="4" w:space="0" w:color="auto"/>
            </w:tcBorders>
            <w:shd w:val="clear" w:color="auto" w:fill="auto"/>
            <w:vAlign w:val="center"/>
            <w:hideMark/>
          </w:tcPr>
          <w:p w14:paraId="527AF363"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Escarpe de meseta</w:t>
            </w:r>
          </w:p>
        </w:tc>
        <w:tc>
          <w:tcPr>
            <w:tcW w:w="4540" w:type="dxa"/>
            <w:tcBorders>
              <w:top w:val="nil"/>
              <w:left w:val="nil"/>
              <w:bottom w:val="single" w:sz="4" w:space="0" w:color="auto"/>
              <w:right w:val="single" w:sz="4" w:space="0" w:color="auto"/>
            </w:tcBorders>
            <w:shd w:val="clear" w:color="auto" w:fill="auto"/>
            <w:vAlign w:val="center"/>
            <w:hideMark/>
          </w:tcPr>
          <w:p w14:paraId="51D7F408"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Superficie o ladera vertical a subvertical de longitud corta a moderada de pendientes inclinadas a escarpadas y localmente escalonadas. La geoforma se establece por la disposición horizontal definida por la intercalación de unidades duras y blandas de la Formación Uva. Su origen se relaciona a procesos de erosión diferencial y a la disección de los cauces.</w:t>
            </w:r>
          </w:p>
        </w:tc>
      </w:tr>
      <w:tr w:rsidR="00E876DE" w:rsidRPr="00AC2638" w14:paraId="3977BCB9" w14:textId="77777777" w:rsidTr="00E876DE">
        <w:trPr>
          <w:trHeight w:val="3168"/>
        </w:trPr>
        <w:tc>
          <w:tcPr>
            <w:tcW w:w="1240" w:type="dxa"/>
            <w:tcBorders>
              <w:top w:val="nil"/>
              <w:left w:val="single" w:sz="4" w:space="0" w:color="auto"/>
              <w:bottom w:val="single" w:sz="4" w:space="0" w:color="auto"/>
              <w:right w:val="single" w:sz="4" w:space="0" w:color="auto"/>
            </w:tcBorders>
            <w:shd w:val="clear" w:color="000000" w:fill="D7BFD7"/>
            <w:noWrap/>
            <w:vAlign w:val="center"/>
            <w:hideMark/>
          </w:tcPr>
          <w:p w14:paraId="43201CA9"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Ssh</w:t>
            </w:r>
          </w:p>
        </w:tc>
        <w:tc>
          <w:tcPr>
            <w:tcW w:w="2120" w:type="dxa"/>
            <w:tcBorders>
              <w:top w:val="nil"/>
              <w:left w:val="nil"/>
              <w:bottom w:val="single" w:sz="4" w:space="0" w:color="auto"/>
              <w:right w:val="single" w:sz="4" w:space="0" w:color="auto"/>
            </w:tcBorders>
            <w:shd w:val="clear" w:color="auto" w:fill="auto"/>
            <w:noWrap/>
            <w:vAlign w:val="center"/>
            <w:hideMark/>
          </w:tcPr>
          <w:p w14:paraId="41F8661F"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Estructural (S)</w:t>
            </w:r>
          </w:p>
        </w:tc>
        <w:tc>
          <w:tcPr>
            <w:tcW w:w="1560" w:type="dxa"/>
            <w:tcBorders>
              <w:top w:val="nil"/>
              <w:left w:val="nil"/>
              <w:bottom w:val="single" w:sz="4" w:space="0" w:color="auto"/>
              <w:right w:val="single" w:sz="4" w:space="0" w:color="auto"/>
            </w:tcBorders>
            <w:shd w:val="clear" w:color="auto" w:fill="auto"/>
            <w:vAlign w:val="center"/>
            <w:hideMark/>
          </w:tcPr>
          <w:p w14:paraId="71728E39"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Sierra homoclinal</w:t>
            </w:r>
          </w:p>
        </w:tc>
        <w:tc>
          <w:tcPr>
            <w:tcW w:w="4540" w:type="dxa"/>
            <w:tcBorders>
              <w:top w:val="nil"/>
              <w:left w:val="nil"/>
              <w:bottom w:val="single" w:sz="4" w:space="0" w:color="auto"/>
              <w:right w:val="single" w:sz="4" w:space="0" w:color="auto"/>
            </w:tcBorders>
            <w:shd w:val="clear" w:color="auto" w:fill="auto"/>
            <w:vAlign w:val="center"/>
            <w:hideMark/>
          </w:tcPr>
          <w:p w14:paraId="52C70E2D"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Prominencia topográfica ligeramente simétrica elongada y de morfología montañosa a colinada, con índice de relieve morado a alto, de cimas agudas a subangulares, de pendientes abrupta a escarpadas, de longitud moderadamente larga a larga, de aspecto irregular y cuya característica principal se centra en que son definidas por una secuencia de estratos o capas apiladas e inclinadas (&gt; 35°) en una misma dirección. La red de drenaje presenta un patrón paralelo, con una incisión fuerte y el predominio de valles en forma de "V" cerrada.</w:t>
            </w:r>
          </w:p>
        </w:tc>
      </w:tr>
      <w:tr w:rsidR="00E876DE" w:rsidRPr="00AC2638" w14:paraId="67322B4A" w14:textId="77777777" w:rsidTr="00E876DE">
        <w:trPr>
          <w:trHeight w:val="2112"/>
        </w:trPr>
        <w:tc>
          <w:tcPr>
            <w:tcW w:w="1240" w:type="dxa"/>
            <w:tcBorders>
              <w:top w:val="nil"/>
              <w:left w:val="single" w:sz="4" w:space="0" w:color="auto"/>
              <w:bottom w:val="single" w:sz="4" w:space="0" w:color="auto"/>
              <w:right w:val="single" w:sz="4" w:space="0" w:color="auto"/>
            </w:tcBorders>
            <w:shd w:val="clear" w:color="000000" w:fill="E6D3FF"/>
            <w:noWrap/>
            <w:vAlign w:val="center"/>
            <w:hideMark/>
          </w:tcPr>
          <w:p w14:paraId="418FE005"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Sshlc</w:t>
            </w:r>
          </w:p>
        </w:tc>
        <w:tc>
          <w:tcPr>
            <w:tcW w:w="2120" w:type="dxa"/>
            <w:tcBorders>
              <w:top w:val="nil"/>
              <w:left w:val="nil"/>
              <w:bottom w:val="single" w:sz="4" w:space="0" w:color="auto"/>
              <w:right w:val="single" w:sz="4" w:space="0" w:color="auto"/>
            </w:tcBorders>
            <w:shd w:val="clear" w:color="auto" w:fill="auto"/>
            <w:noWrap/>
            <w:vAlign w:val="center"/>
            <w:hideMark/>
          </w:tcPr>
          <w:p w14:paraId="4791FF5A"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Estructural (S)</w:t>
            </w:r>
          </w:p>
        </w:tc>
        <w:tc>
          <w:tcPr>
            <w:tcW w:w="1560" w:type="dxa"/>
            <w:tcBorders>
              <w:top w:val="nil"/>
              <w:left w:val="nil"/>
              <w:bottom w:val="single" w:sz="4" w:space="0" w:color="auto"/>
              <w:right w:val="single" w:sz="4" w:space="0" w:color="auto"/>
            </w:tcBorders>
            <w:shd w:val="clear" w:color="auto" w:fill="auto"/>
            <w:vAlign w:val="center"/>
            <w:hideMark/>
          </w:tcPr>
          <w:p w14:paraId="46FDE9E0"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 xml:space="preserve">Ladera de contrapendiente de </w:t>
            </w:r>
            <w:r w:rsidRPr="00E876DE">
              <w:rPr>
                <w:rFonts w:ascii="Gill Sans" w:eastAsia="Times New Roman" w:hAnsi="Gill Sans" w:cs="Calibri"/>
                <w:color w:val="000000"/>
                <w:sz w:val="20"/>
                <w:szCs w:val="20"/>
                <w:lang w:val="es-CO" w:eastAsia="es-CO"/>
              </w:rPr>
              <w:br/>
              <w:t>sierra homoclinal</w:t>
            </w:r>
          </w:p>
        </w:tc>
        <w:tc>
          <w:tcPr>
            <w:tcW w:w="4540" w:type="dxa"/>
            <w:tcBorders>
              <w:top w:val="nil"/>
              <w:left w:val="nil"/>
              <w:bottom w:val="single" w:sz="4" w:space="0" w:color="auto"/>
              <w:right w:val="single" w:sz="4" w:space="0" w:color="auto"/>
            </w:tcBorders>
            <w:shd w:val="clear" w:color="auto" w:fill="auto"/>
            <w:vAlign w:val="center"/>
            <w:hideMark/>
          </w:tcPr>
          <w:p w14:paraId="16020979"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Ladera de sierra homoclinal definida por la inclinación de los estratos en contra de la pendiente. Caracterizada por inclinaciones de ladera abruptas a escarpadas y longitudes de moderada a larga, desarrollando formas planas y cóncavas. Presenta un patrón de drenaje subparalelo, con valles en forma de "U" abierta y fuertemente incisados.</w:t>
            </w:r>
          </w:p>
        </w:tc>
      </w:tr>
      <w:tr w:rsidR="00E876DE" w:rsidRPr="00AC2638" w14:paraId="7A7ABFB6" w14:textId="77777777" w:rsidTr="00E876DE">
        <w:trPr>
          <w:trHeight w:val="1848"/>
        </w:trPr>
        <w:tc>
          <w:tcPr>
            <w:tcW w:w="1240" w:type="dxa"/>
            <w:tcBorders>
              <w:top w:val="nil"/>
              <w:left w:val="single" w:sz="4" w:space="0" w:color="auto"/>
              <w:bottom w:val="single" w:sz="4" w:space="0" w:color="auto"/>
              <w:right w:val="single" w:sz="4" w:space="0" w:color="auto"/>
            </w:tcBorders>
            <w:shd w:val="clear" w:color="000000" w:fill="FFEAFF"/>
            <w:noWrap/>
            <w:vAlign w:val="center"/>
            <w:hideMark/>
          </w:tcPr>
          <w:p w14:paraId="0AB3A8E7"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Sshle</w:t>
            </w:r>
          </w:p>
        </w:tc>
        <w:tc>
          <w:tcPr>
            <w:tcW w:w="2120" w:type="dxa"/>
            <w:tcBorders>
              <w:top w:val="nil"/>
              <w:left w:val="nil"/>
              <w:bottom w:val="single" w:sz="4" w:space="0" w:color="auto"/>
              <w:right w:val="single" w:sz="4" w:space="0" w:color="auto"/>
            </w:tcBorders>
            <w:shd w:val="clear" w:color="auto" w:fill="auto"/>
            <w:noWrap/>
            <w:vAlign w:val="center"/>
            <w:hideMark/>
          </w:tcPr>
          <w:p w14:paraId="2963526D"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Estructural (S)</w:t>
            </w:r>
          </w:p>
        </w:tc>
        <w:tc>
          <w:tcPr>
            <w:tcW w:w="1560" w:type="dxa"/>
            <w:tcBorders>
              <w:top w:val="nil"/>
              <w:left w:val="nil"/>
              <w:bottom w:val="single" w:sz="4" w:space="0" w:color="auto"/>
              <w:right w:val="single" w:sz="4" w:space="0" w:color="auto"/>
            </w:tcBorders>
            <w:shd w:val="clear" w:color="auto" w:fill="auto"/>
            <w:vAlign w:val="center"/>
            <w:hideMark/>
          </w:tcPr>
          <w:p w14:paraId="625DF564"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Ladera estructural de sierra homoclinal</w:t>
            </w:r>
          </w:p>
        </w:tc>
        <w:tc>
          <w:tcPr>
            <w:tcW w:w="4540" w:type="dxa"/>
            <w:tcBorders>
              <w:top w:val="nil"/>
              <w:left w:val="nil"/>
              <w:bottom w:val="single" w:sz="4" w:space="0" w:color="auto"/>
              <w:right w:val="single" w:sz="4" w:space="0" w:color="auto"/>
            </w:tcBorders>
            <w:shd w:val="clear" w:color="auto" w:fill="auto"/>
            <w:vAlign w:val="center"/>
            <w:hideMark/>
          </w:tcPr>
          <w:p w14:paraId="499BD658"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Ladera de sierra homoclinal definida por la inclinación de los estratos en favor de la pendiente, con inclinaciones de ladera abruptas a escarpadas y longitudes de moderada a larga. Presenta un patrón de drenaje dominante es paralelo a subparalelo, con valles en forma de "V" abierta y altamente incisados.</w:t>
            </w:r>
          </w:p>
        </w:tc>
      </w:tr>
      <w:tr w:rsidR="00E876DE" w:rsidRPr="00AC2638" w14:paraId="44E95A27" w14:textId="77777777" w:rsidTr="00E876DE">
        <w:trPr>
          <w:trHeight w:val="2904"/>
        </w:trPr>
        <w:tc>
          <w:tcPr>
            <w:tcW w:w="1240" w:type="dxa"/>
            <w:tcBorders>
              <w:top w:val="nil"/>
              <w:left w:val="single" w:sz="4" w:space="0" w:color="auto"/>
              <w:bottom w:val="single" w:sz="4" w:space="0" w:color="auto"/>
              <w:right w:val="single" w:sz="4" w:space="0" w:color="auto"/>
            </w:tcBorders>
            <w:shd w:val="clear" w:color="000000" w:fill="D4CAD3"/>
            <w:noWrap/>
            <w:vAlign w:val="center"/>
            <w:hideMark/>
          </w:tcPr>
          <w:p w14:paraId="5219AFD6"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Sslp</w:t>
            </w:r>
          </w:p>
        </w:tc>
        <w:tc>
          <w:tcPr>
            <w:tcW w:w="2120" w:type="dxa"/>
            <w:tcBorders>
              <w:top w:val="nil"/>
              <w:left w:val="nil"/>
              <w:bottom w:val="single" w:sz="4" w:space="0" w:color="auto"/>
              <w:right w:val="single" w:sz="4" w:space="0" w:color="auto"/>
            </w:tcBorders>
            <w:shd w:val="clear" w:color="auto" w:fill="auto"/>
            <w:noWrap/>
            <w:vAlign w:val="center"/>
            <w:hideMark/>
          </w:tcPr>
          <w:p w14:paraId="3E7B955C"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Estructural (S)</w:t>
            </w:r>
          </w:p>
        </w:tc>
        <w:tc>
          <w:tcPr>
            <w:tcW w:w="1560" w:type="dxa"/>
            <w:tcBorders>
              <w:top w:val="nil"/>
              <w:left w:val="nil"/>
              <w:bottom w:val="single" w:sz="4" w:space="0" w:color="auto"/>
              <w:right w:val="single" w:sz="4" w:space="0" w:color="auto"/>
            </w:tcBorders>
            <w:shd w:val="clear" w:color="auto" w:fill="auto"/>
            <w:vAlign w:val="center"/>
            <w:hideMark/>
          </w:tcPr>
          <w:p w14:paraId="261DC47D"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Sierra y lomo de presión</w:t>
            </w:r>
          </w:p>
        </w:tc>
        <w:tc>
          <w:tcPr>
            <w:tcW w:w="4540" w:type="dxa"/>
            <w:tcBorders>
              <w:top w:val="nil"/>
              <w:left w:val="nil"/>
              <w:bottom w:val="single" w:sz="4" w:space="0" w:color="auto"/>
              <w:right w:val="single" w:sz="4" w:space="0" w:color="auto"/>
            </w:tcBorders>
            <w:shd w:val="clear" w:color="auto" w:fill="auto"/>
            <w:vAlign w:val="center"/>
            <w:hideMark/>
          </w:tcPr>
          <w:p w14:paraId="5F07AF9F"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Unidad de morfología montañosa a alomadas, generada en una zona de transpresión de una falla de rumbo o transcurrente. Caracterizada por presentar un índice de relieve de moderado a alto, topes subredondeados a subangulares, laderas con inclinaciones abruptas a muy abruptas y longitudes que varían entre moderadamente largas y muy largas y laderas convexas a rectilíneas. Desarrolla un patrón de drenaje subdendrítico con valles en forma de "V" cerrado, fuertemente incisados.</w:t>
            </w:r>
          </w:p>
        </w:tc>
      </w:tr>
      <w:tr w:rsidR="00E876DE" w:rsidRPr="00AC2638" w14:paraId="67A0FAAB" w14:textId="77777777" w:rsidTr="00E876DE">
        <w:trPr>
          <w:trHeight w:val="3960"/>
        </w:trPr>
        <w:tc>
          <w:tcPr>
            <w:tcW w:w="1240" w:type="dxa"/>
            <w:tcBorders>
              <w:top w:val="nil"/>
              <w:left w:val="single" w:sz="4" w:space="0" w:color="auto"/>
              <w:bottom w:val="single" w:sz="4" w:space="0" w:color="auto"/>
              <w:right w:val="single" w:sz="4" w:space="0" w:color="auto"/>
            </w:tcBorders>
            <w:shd w:val="clear" w:color="000000" w:fill="F2FEF2"/>
            <w:noWrap/>
            <w:vAlign w:val="center"/>
            <w:hideMark/>
          </w:tcPr>
          <w:p w14:paraId="47345984"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Mbe</w:t>
            </w:r>
          </w:p>
        </w:tc>
        <w:tc>
          <w:tcPr>
            <w:tcW w:w="2120" w:type="dxa"/>
            <w:tcBorders>
              <w:top w:val="nil"/>
              <w:left w:val="nil"/>
              <w:bottom w:val="single" w:sz="4" w:space="0" w:color="auto"/>
              <w:right w:val="single" w:sz="4" w:space="0" w:color="auto"/>
            </w:tcBorders>
            <w:shd w:val="clear" w:color="auto" w:fill="auto"/>
            <w:noWrap/>
            <w:vAlign w:val="center"/>
            <w:hideMark/>
          </w:tcPr>
          <w:p w14:paraId="3E5B0481"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Marino / Costero (M)</w:t>
            </w:r>
          </w:p>
        </w:tc>
        <w:tc>
          <w:tcPr>
            <w:tcW w:w="1560" w:type="dxa"/>
            <w:tcBorders>
              <w:top w:val="nil"/>
              <w:left w:val="nil"/>
              <w:bottom w:val="single" w:sz="4" w:space="0" w:color="auto"/>
              <w:right w:val="single" w:sz="4" w:space="0" w:color="auto"/>
            </w:tcBorders>
            <w:shd w:val="clear" w:color="auto" w:fill="auto"/>
            <w:vAlign w:val="center"/>
            <w:hideMark/>
          </w:tcPr>
          <w:p w14:paraId="44C8A3C0"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Barra espiga o Barrera (cordón litoral, bahía barrera, isla barrera, barriers, barriers spits, baymounth barrier )</w:t>
            </w:r>
          </w:p>
        </w:tc>
        <w:tc>
          <w:tcPr>
            <w:tcW w:w="4540" w:type="dxa"/>
            <w:tcBorders>
              <w:top w:val="nil"/>
              <w:left w:val="nil"/>
              <w:bottom w:val="single" w:sz="4" w:space="0" w:color="auto"/>
              <w:right w:val="single" w:sz="4" w:space="0" w:color="auto"/>
            </w:tcBorders>
            <w:shd w:val="clear" w:color="auto" w:fill="auto"/>
            <w:vAlign w:val="center"/>
            <w:hideMark/>
          </w:tcPr>
          <w:p w14:paraId="603EE340"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Barras elongadas de morfología baja dispuestas paralelas a la línea de costa, formadas por procesos avanzados de progradación de espigas y que dejan una boca que comunica el mar con la laguna interior. Pueden también generarse por la emergencia de barras litorales que localmente pueden estar soportadas por barreras de coral subactual. Están constituidas</w:t>
            </w:r>
            <w:r w:rsidRPr="00E876DE">
              <w:rPr>
                <w:rFonts w:ascii="Gill Sans" w:eastAsia="Times New Roman" w:hAnsi="Gill Sans" w:cs="Calibri"/>
                <w:color w:val="000000"/>
                <w:sz w:val="20"/>
                <w:szCs w:val="20"/>
                <w:lang w:val="es-CO" w:eastAsia="es-CO"/>
              </w:rPr>
              <w:br/>
              <w:t>de arenas o gravas, cuya característica principal es que separan cuerpos de agua interiores del mar abierto. Su formación es  producto de un proceso de acrecimiento generado por el transporte de sedimentos por mareas, el oleaje, el viento, sobrelavado (overwash) por tormentas o deriva litoral.</w:t>
            </w:r>
          </w:p>
        </w:tc>
      </w:tr>
      <w:tr w:rsidR="00E876DE" w:rsidRPr="00AC2638" w14:paraId="31768719" w14:textId="77777777" w:rsidTr="00E876DE">
        <w:trPr>
          <w:trHeight w:val="3696"/>
        </w:trPr>
        <w:tc>
          <w:tcPr>
            <w:tcW w:w="1240" w:type="dxa"/>
            <w:tcBorders>
              <w:top w:val="nil"/>
              <w:left w:val="single" w:sz="4" w:space="0" w:color="auto"/>
              <w:bottom w:val="single" w:sz="4" w:space="0" w:color="auto"/>
              <w:right w:val="single" w:sz="4" w:space="0" w:color="auto"/>
            </w:tcBorders>
            <w:shd w:val="clear" w:color="000000" w:fill="62B857"/>
            <w:noWrap/>
            <w:vAlign w:val="center"/>
            <w:hideMark/>
          </w:tcPr>
          <w:p w14:paraId="25BD6BF5"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Mci</w:t>
            </w:r>
          </w:p>
        </w:tc>
        <w:tc>
          <w:tcPr>
            <w:tcW w:w="2120" w:type="dxa"/>
            <w:tcBorders>
              <w:top w:val="nil"/>
              <w:left w:val="nil"/>
              <w:bottom w:val="single" w:sz="4" w:space="0" w:color="auto"/>
              <w:right w:val="single" w:sz="4" w:space="0" w:color="auto"/>
            </w:tcBorders>
            <w:shd w:val="clear" w:color="auto" w:fill="auto"/>
            <w:noWrap/>
            <w:vAlign w:val="center"/>
            <w:hideMark/>
          </w:tcPr>
          <w:p w14:paraId="6EE356D0"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Marino / Costero (M)</w:t>
            </w:r>
          </w:p>
        </w:tc>
        <w:tc>
          <w:tcPr>
            <w:tcW w:w="1560" w:type="dxa"/>
            <w:tcBorders>
              <w:top w:val="nil"/>
              <w:left w:val="nil"/>
              <w:bottom w:val="single" w:sz="4" w:space="0" w:color="auto"/>
              <w:right w:val="single" w:sz="4" w:space="0" w:color="auto"/>
            </w:tcBorders>
            <w:shd w:val="clear" w:color="auto" w:fill="auto"/>
            <w:vAlign w:val="center"/>
            <w:hideMark/>
          </w:tcPr>
          <w:p w14:paraId="22866E56"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Canales intermareales</w:t>
            </w:r>
          </w:p>
        </w:tc>
        <w:tc>
          <w:tcPr>
            <w:tcW w:w="4540" w:type="dxa"/>
            <w:tcBorders>
              <w:top w:val="nil"/>
              <w:left w:val="nil"/>
              <w:bottom w:val="single" w:sz="4" w:space="0" w:color="auto"/>
              <w:right w:val="single" w:sz="4" w:space="0" w:color="auto"/>
            </w:tcBorders>
            <w:shd w:val="clear" w:color="auto" w:fill="auto"/>
            <w:vAlign w:val="center"/>
            <w:hideMark/>
          </w:tcPr>
          <w:p w14:paraId="1A43ADFD"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Canales de drenaje con forma de canales estrechos y de bocanas, producto del flujo y del reflujo de las corrientes generadas por las mareas, donde el agua entra hacia y sale del continente colmatando depresiones con lodos y cienos y desarrollando planicies de lodo y rebordes de esteros. Se incluyen bajo esta clasificación los canales localizados principalmente hacia el costado suroccidental de la plancha que desembocan en el sector denominado Playa Pavasita del Municipio de Pizarro, conformando una serie de esteros denominado Bocón, Ponquera, Pavasa, El Cañal, el Brazo, el Camino, Travesías y Perecedero.</w:t>
            </w:r>
          </w:p>
        </w:tc>
      </w:tr>
      <w:tr w:rsidR="00E876DE" w:rsidRPr="00AC2638" w14:paraId="52596ABD" w14:textId="77777777" w:rsidTr="00E876DE">
        <w:trPr>
          <w:trHeight w:val="2376"/>
        </w:trPr>
        <w:tc>
          <w:tcPr>
            <w:tcW w:w="1240" w:type="dxa"/>
            <w:tcBorders>
              <w:top w:val="nil"/>
              <w:left w:val="single" w:sz="4" w:space="0" w:color="auto"/>
              <w:bottom w:val="single" w:sz="4" w:space="0" w:color="auto"/>
              <w:right w:val="single" w:sz="4" w:space="0" w:color="auto"/>
            </w:tcBorders>
            <w:shd w:val="clear" w:color="000000" w:fill="84E683"/>
            <w:noWrap/>
            <w:vAlign w:val="center"/>
            <w:hideMark/>
          </w:tcPr>
          <w:p w14:paraId="2B2988CC"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Mlli</w:t>
            </w:r>
          </w:p>
        </w:tc>
        <w:tc>
          <w:tcPr>
            <w:tcW w:w="2120" w:type="dxa"/>
            <w:tcBorders>
              <w:top w:val="nil"/>
              <w:left w:val="nil"/>
              <w:bottom w:val="single" w:sz="4" w:space="0" w:color="auto"/>
              <w:right w:val="single" w:sz="4" w:space="0" w:color="auto"/>
            </w:tcBorders>
            <w:shd w:val="clear" w:color="auto" w:fill="auto"/>
            <w:noWrap/>
            <w:vAlign w:val="center"/>
            <w:hideMark/>
          </w:tcPr>
          <w:p w14:paraId="7371D538"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Marino / Costero (M)</w:t>
            </w:r>
          </w:p>
        </w:tc>
        <w:tc>
          <w:tcPr>
            <w:tcW w:w="1560" w:type="dxa"/>
            <w:tcBorders>
              <w:top w:val="nil"/>
              <w:left w:val="nil"/>
              <w:bottom w:val="single" w:sz="4" w:space="0" w:color="auto"/>
              <w:right w:val="single" w:sz="4" w:space="0" w:color="auto"/>
            </w:tcBorders>
            <w:shd w:val="clear" w:color="auto" w:fill="auto"/>
            <w:vAlign w:val="center"/>
            <w:hideMark/>
          </w:tcPr>
          <w:p w14:paraId="710DC0BF"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Llanura intermareal (llanuras de marea, planos mareales, tidal fans)</w:t>
            </w:r>
          </w:p>
        </w:tc>
        <w:tc>
          <w:tcPr>
            <w:tcW w:w="4540" w:type="dxa"/>
            <w:tcBorders>
              <w:top w:val="nil"/>
              <w:left w:val="nil"/>
              <w:bottom w:val="single" w:sz="4" w:space="0" w:color="auto"/>
              <w:right w:val="single" w:sz="4" w:space="0" w:color="auto"/>
            </w:tcBorders>
            <w:shd w:val="clear" w:color="auto" w:fill="auto"/>
            <w:vAlign w:val="center"/>
            <w:hideMark/>
          </w:tcPr>
          <w:p w14:paraId="37A865E2"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Zonas de morfología plana o levemente inclinada. Su origen obedece al efecto combinado del ascenso de la marea y altos niveles freáticos, siendo característica su composición de arena fina a lodosa desprovista de vegetación o con vegetación herbácea escasa y esporádica. Se ubican en zonas protegidas del oleaje marino, bordeando lagunas costeras o en la parte interna de las espigas.</w:t>
            </w:r>
          </w:p>
        </w:tc>
      </w:tr>
      <w:tr w:rsidR="00E876DE" w:rsidRPr="00AC2638" w14:paraId="11975DE0" w14:textId="77777777" w:rsidTr="00E876DE">
        <w:trPr>
          <w:trHeight w:val="2376"/>
        </w:trPr>
        <w:tc>
          <w:tcPr>
            <w:tcW w:w="1240" w:type="dxa"/>
            <w:tcBorders>
              <w:top w:val="nil"/>
              <w:left w:val="single" w:sz="4" w:space="0" w:color="auto"/>
              <w:bottom w:val="single" w:sz="4" w:space="0" w:color="auto"/>
              <w:right w:val="single" w:sz="4" w:space="0" w:color="auto"/>
            </w:tcBorders>
            <w:shd w:val="clear" w:color="000000" w:fill="A0D377"/>
            <w:noWrap/>
            <w:vAlign w:val="center"/>
            <w:hideMark/>
          </w:tcPr>
          <w:p w14:paraId="4B60B41E"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Mpl</w:t>
            </w:r>
          </w:p>
        </w:tc>
        <w:tc>
          <w:tcPr>
            <w:tcW w:w="2120" w:type="dxa"/>
            <w:tcBorders>
              <w:top w:val="nil"/>
              <w:left w:val="nil"/>
              <w:bottom w:val="single" w:sz="4" w:space="0" w:color="auto"/>
              <w:right w:val="single" w:sz="4" w:space="0" w:color="auto"/>
            </w:tcBorders>
            <w:shd w:val="clear" w:color="auto" w:fill="auto"/>
            <w:noWrap/>
            <w:vAlign w:val="center"/>
            <w:hideMark/>
          </w:tcPr>
          <w:p w14:paraId="57EACC79"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Marino / Costero (M)</w:t>
            </w:r>
          </w:p>
        </w:tc>
        <w:tc>
          <w:tcPr>
            <w:tcW w:w="1560" w:type="dxa"/>
            <w:tcBorders>
              <w:top w:val="nil"/>
              <w:left w:val="nil"/>
              <w:bottom w:val="single" w:sz="4" w:space="0" w:color="auto"/>
              <w:right w:val="single" w:sz="4" w:space="0" w:color="auto"/>
            </w:tcBorders>
            <w:shd w:val="clear" w:color="auto" w:fill="auto"/>
            <w:vAlign w:val="center"/>
            <w:hideMark/>
          </w:tcPr>
          <w:p w14:paraId="65B3152C"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Playas</w:t>
            </w:r>
          </w:p>
        </w:tc>
        <w:tc>
          <w:tcPr>
            <w:tcW w:w="4540" w:type="dxa"/>
            <w:tcBorders>
              <w:top w:val="nil"/>
              <w:left w:val="nil"/>
              <w:bottom w:val="single" w:sz="4" w:space="0" w:color="auto"/>
              <w:right w:val="single" w:sz="4" w:space="0" w:color="auto"/>
            </w:tcBorders>
            <w:shd w:val="clear" w:color="auto" w:fill="auto"/>
            <w:vAlign w:val="center"/>
            <w:hideMark/>
          </w:tcPr>
          <w:p w14:paraId="2240234F"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En términos amplios la playa se identifica por consistir de sedimentos depositados por el oleaje; o como una acumulación de arena marina que es transportada a la costa por el oleaje y las corrientes. Esta unidad geomorfológica se encuentra restringida a un pequeño sector localizado en el costado suroccidental en límites con la plancha 202, en el sector de Pavasita del Municipio de Pizarro.</w:t>
            </w:r>
          </w:p>
        </w:tc>
      </w:tr>
      <w:tr w:rsidR="00E876DE" w:rsidRPr="00AC2638" w14:paraId="44D470D5" w14:textId="77777777" w:rsidTr="00E876DE">
        <w:trPr>
          <w:trHeight w:val="2640"/>
        </w:trPr>
        <w:tc>
          <w:tcPr>
            <w:tcW w:w="1240" w:type="dxa"/>
            <w:tcBorders>
              <w:top w:val="nil"/>
              <w:left w:val="single" w:sz="4" w:space="0" w:color="auto"/>
              <w:bottom w:val="single" w:sz="4" w:space="0" w:color="auto"/>
              <w:right w:val="single" w:sz="4" w:space="0" w:color="auto"/>
            </w:tcBorders>
            <w:shd w:val="clear" w:color="000000" w:fill="C8FB9F"/>
            <w:noWrap/>
            <w:vAlign w:val="center"/>
            <w:hideMark/>
          </w:tcPr>
          <w:p w14:paraId="76F91B7C" w14:textId="77777777" w:rsidR="00E876DE" w:rsidRPr="00E876DE" w:rsidRDefault="00E876DE" w:rsidP="00E876DE">
            <w:pPr>
              <w:spacing w:line="240" w:lineRule="auto"/>
              <w:rPr>
                <w:rFonts w:ascii="Gill Sans" w:eastAsia="Times New Roman" w:hAnsi="Gill Sans" w:cs="Calibri"/>
                <w:b/>
                <w:bCs/>
                <w:color w:val="000000"/>
                <w:sz w:val="20"/>
                <w:szCs w:val="20"/>
                <w:lang w:val="es-CO" w:eastAsia="es-CO"/>
              </w:rPr>
            </w:pPr>
            <w:r w:rsidRPr="00E876DE">
              <w:rPr>
                <w:rFonts w:ascii="Gill Sans" w:eastAsia="Times New Roman" w:hAnsi="Gill Sans" w:cs="Calibri"/>
                <w:b/>
                <w:bCs/>
                <w:color w:val="000000"/>
                <w:sz w:val="20"/>
                <w:szCs w:val="20"/>
                <w:lang w:val="es-CO" w:eastAsia="es-CO"/>
              </w:rPr>
              <w:t>Mpv</w:t>
            </w:r>
          </w:p>
        </w:tc>
        <w:tc>
          <w:tcPr>
            <w:tcW w:w="2120" w:type="dxa"/>
            <w:tcBorders>
              <w:top w:val="nil"/>
              <w:left w:val="nil"/>
              <w:bottom w:val="single" w:sz="4" w:space="0" w:color="auto"/>
              <w:right w:val="single" w:sz="4" w:space="0" w:color="auto"/>
            </w:tcBorders>
            <w:shd w:val="clear" w:color="auto" w:fill="auto"/>
            <w:noWrap/>
            <w:vAlign w:val="center"/>
            <w:hideMark/>
          </w:tcPr>
          <w:p w14:paraId="4DA05E54"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Marino / Costero (M)</w:t>
            </w:r>
          </w:p>
        </w:tc>
        <w:tc>
          <w:tcPr>
            <w:tcW w:w="1560" w:type="dxa"/>
            <w:tcBorders>
              <w:top w:val="nil"/>
              <w:left w:val="nil"/>
              <w:bottom w:val="single" w:sz="4" w:space="0" w:color="auto"/>
              <w:right w:val="single" w:sz="4" w:space="0" w:color="auto"/>
            </w:tcBorders>
            <w:shd w:val="clear" w:color="auto" w:fill="auto"/>
            <w:vAlign w:val="center"/>
            <w:hideMark/>
          </w:tcPr>
          <w:p w14:paraId="1C4FA724"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Planos y llanuras con vegetación halófila (Pantano intermareal, marismas, Pantanos de manglar, saltmarshes )</w:t>
            </w:r>
          </w:p>
        </w:tc>
        <w:tc>
          <w:tcPr>
            <w:tcW w:w="4540" w:type="dxa"/>
            <w:tcBorders>
              <w:top w:val="nil"/>
              <w:left w:val="nil"/>
              <w:bottom w:val="single" w:sz="4" w:space="0" w:color="auto"/>
              <w:right w:val="single" w:sz="4" w:space="0" w:color="auto"/>
            </w:tcBorders>
            <w:shd w:val="clear" w:color="auto" w:fill="auto"/>
            <w:vAlign w:val="center"/>
            <w:hideMark/>
          </w:tcPr>
          <w:p w14:paraId="36CBD5C3" w14:textId="77777777" w:rsidR="00E876DE" w:rsidRPr="00E876DE" w:rsidRDefault="00E876DE" w:rsidP="00E876DE">
            <w:pPr>
              <w:spacing w:line="240" w:lineRule="auto"/>
              <w:rPr>
                <w:rFonts w:ascii="Gill Sans" w:eastAsia="Times New Roman" w:hAnsi="Gill Sans" w:cs="Calibri"/>
                <w:color w:val="000000"/>
                <w:sz w:val="20"/>
                <w:szCs w:val="20"/>
                <w:lang w:val="es-CO" w:eastAsia="es-CO"/>
              </w:rPr>
            </w:pPr>
            <w:r w:rsidRPr="00E876DE">
              <w:rPr>
                <w:rFonts w:ascii="Gill Sans" w:eastAsia="Times New Roman" w:hAnsi="Gill Sans" w:cs="Calibri"/>
                <w:color w:val="000000"/>
                <w:sz w:val="20"/>
                <w:szCs w:val="20"/>
                <w:lang w:val="es-CO" w:eastAsia="es-CO"/>
              </w:rPr>
              <w:t>Son áreas bajas, con relieve plano- cóncavo, alto nivel freático y que presentan procesos de sedimentación marina y continental a nivel del mar o un poco por encima del nivel de marea alta. Se constituyen de lodos, arenas muy finas y abundante materia orgánica, condiciones propicias para el crecimiento de vegetación pionera como manglar y otras especies halófitas.</w:t>
            </w:r>
          </w:p>
        </w:tc>
      </w:tr>
    </w:tbl>
    <w:p w14:paraId="23D9F1C1" w14:textId="687FB197" w:rsidR="00E876DE" w:rsidRDefault="00E876DE" w:rsidP="00E876DE">
      <w:pPr>
        <w:spacing w:after="120" w:line="240" w:lineRule="auto"/>
        <w:rPr>
          <w:rFonts w:ascii="Gill Sans" w:eastAsia="Gill Sans" w:hAnsi="Gill Sans" w:cs="Gill Sans"/>
          <w:lang w:val="es-CO"/>
        </w:rPr>
      </w:pPr>
    </w:p>
    <w:p w14:paraId="05CCCB85" w14:textId="77777777" w:rsidR="00115E39" w:rsidRPr="00E876DE" w:rsidRDefault="00115E39" w:rsidP="00E876DE">
      <w:pPr>
        <w:spacing w:after="120" w:line="240" w:lineRule="auto"/>
        <w:rPr>
          <w:rFonts w:ascii="Gill Sans" w:eastAsia="Gill Sans" w:hAnsi="Gill Sans" w:cs="Gill Sans"/>
          <w:lang w:val="es-CO"/>
        </w:rPr>
      </w:pPr>
    </w:p>
    <w:sectPr w:rsidR="00115E39" w:rsidRPr="00E876DE" w:rsidSect="007346A9">
      <w:pgSz w:w="12240" w:h="15840"/>
      <w:pgMar w:top="1440" w:right="1440" w:bottom="1440" w:left="1440" w:header="720" w:footer="72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57" w:author="Yulieth Teresa Hillón Vega" w:date="2023-03-02T15:57:00Z" w:initials="YTHV">
    <w:p w14:paraId="398C75AC" w14:textId="77777777" w:rsidR="00C255E2" w:rsidRDefault="00C255E2" w:rsidP="00C255E2">
      <w:pPr>
        <w:pStyle w:val="Textocomentario"/>
      </w:pPr>
      <w:r>
        <w:rPr>
          <w:rStyle w:val="Refdecomentario"/>
        </w:rPr>
        <w:annotationRef/>
      </w:r>
      <w:r>
        <w:rPr>
          <w:lang w:val="es-CO"/>
        </w:rPr>
        <w:t xml:space="preserve">Revisar si no hay más información sobre la fauna. Recuerdo haber leído en el prefield que hizo Sebastian que estos ríos tenían pocos peces. Pega otra revisadita.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98C75A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7AB45EC" w16cex:dateUtc="2023-03-02T20:5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98C75AC" w16cid:durableId="27AB45E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48BAB1" w14:textId="77777777" w:rsidR="00501CAA" w:rsidRDefault="00501CAA">
      <w:pPr>
        <w:spacing w:line="240" w:lineRule="auto"/>
      </w:pPr>
      <w:r>
        <w:separator/>
      </w:r>
    </w:p>
  </w:endnote>
  <w:endnote w:type="continuationSeparator" w:id="0">
    <w:p w14:paraId="6888C03F" w14:textId="77777777" w:rsidR="00501CAA" w:rsidRDefault="00501CAA">
      <w:pPr>
        <w:spacing w:line="240" w:lineRule="auto"/>
      </w:pPr>
      <w:r>
        <w:continuationSeparator/>
      </w:r>
    </w:p>
  </w:endnote>
  <w:endnote w:type="continuationNotice" w:id="1">
    <w:p w14:paraId="0E9242C0" w14:textId="77777777" w:rsidR="00501CAA" w:rsidRDefault="00501CA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ill Sans">
    <w:altName w:val="Calibri"/>
    <w:charset w:val="00"/>
    <w:family w:val="auto"/>
    <w:pitch w:val="default"/>
  </w:font>
  <w:font w:name="Lato">
    <w:charset w:val="00"/>
    <w:family w:val="swiss"/>
    <w:pitch w:val="variable"/>
    <w:sig w:usb0="E10002FF" w:usb1="5000ECFF" w:usb2="00000021"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16222" w14:textId="77777777" w:rsidR="006B7968" w:rsidRDefault="00867A3E">
    <w:pPr>
      <w:jc w:val="right"/>
    </w:pPr>
    <w:r>
      <w:rPr>
        <w:rFonts w:ascii="Lato" w:eastAsia="Lato" w:hAnsi="Lato" w:cs="Lato"/>
      </w:rPr>
      <w:fldChar w:fldCharType="begin"/>
    </w:r>
    <w:r>
      <w:rPr>
        <w:rFonts w:ascii="Lato" w:eastAsia="Lato" w:hAnsi="Lato" w:cs="Lato"/>
      </w:rPr>
      <w:instrText>PAGE</w:instrText>
    </w:r>
    <w:r>
      <w:rPr>
        <w:rFonts w:ascii="Lato" w:eastAsia="Lato" w:hAnsi="Lato" w:cs="Lato"/>
      </w:rPr>
      <w:fldChar w:fldCharType="separate"/>
    </w:r>
    <w:r>
      <w:rPr>
        <w:rFonts w:ascii="Lato" w:eastAsia="Lato" w:hAnsi="Lato" w:cs="Lato"/>
        <w:noProof/>
      </w:rPr>
      <w:t>2</w:t>
    </w:r>
    <w:r>
      <w:rPr>
        <w:rFonts w:ascii="Lato" w:eastAsia="Lato" w:hAnsi="Lato" w:cs="Lato"/>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B0173C" w14:textId="77777777" w:rsidR="006B7968" w:rsidRDefault="00867A3E">
    <w:pPr>
      <w:tabs>
        <w:tab w:val="center" w:pos="4680"/>
        <w:tab w:val="right" w:pos="9360"/>
      </w:tabs>
      <w:spacing w:line="240" w:lineRule="auto"/>
      <w:jc w:val="center"/>
      <w:rPr>
        <w:color w:val="000000"/>
      </w:rPr>
    </w:pPr>
    <w:r>
      <w:rPr>
        <w:noProof/>
        <w:color w:val="000000"/>
      </w:rPr>
      <w:drawing>
        <wp:inline distT="0" distB="0" distL="0" distR="0" wp14:anchorId="0F81D8C5" wp14:editId="0365A68E">
          <wp:extent cx="5943600" cy="652145"/>
          <wp:effectExtent l="0" t="0" r="0" b="0"/>
          <wp:docPr id="95" name="Imagen 95"/>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5943600" cy="652145"/>
                  </a:xfrm>
                  <a:prstGeom prst="rect">
                    <a:avLst/>
                  </a:prstGeom>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06793F" w14:textId="77777777" w:rsidR="00501CAA" w:rsidRDefault="00501CAA">
      <w:pPr>
        <w:spacing w:line="240" w:lineRule="auto"/>
      </w:pPr>
      <w:r>
        <w:separator/>
      </w:r>
    </w:p>
  </w:footnote>
  <w:footnote w:type="continuationSeparator" w:id="0">
    <w:p w14:paraId="34C19E97" w14:textId="77777777" w:rsidR="00501CAA" w:rsidRDefault="00501CAA">
      <w:pPr>
        <w:spacing w:line="240" w:lineRule="auto"/>
      </w:pPr>
      <w:r>
        <w:continuationSeparator/>
      </w:r>
    </w:p>
  </w:footnote>
  <w:footnote w:type="continuationNotice" w:id="1">
    <w:p w14:paraId="786ABA02" w14:textId="77777777" w:rsidR="00501CAA" w:rsidRDefault="00501CAA">
      <w:pPr>
        <w:spacing w:line="240" w:lineRule="auto"/>
      </w:pPr>
    </w:p>
  </w:footnote>
  <w:footnote w:id="2">
    <w:p w14:paraId="23FBEA28" w14:textId="075681C0" w:rsidR="003F6FF1" w:rsidRPr="00115E39" w:rsidRDefault="003F6FF1" w:rsidP="003F6FF1">
      <w:pPr>
        <w:pStyle w:val="Textonotapie"/>
        <w:rPr>
          <w:rFonts w:ascii="Gill Sans" w:hAnsi="Gill Sans" w:cs="Gill Sans"/>
          <w:lang w:val="es-CO"/>
        </w:rPr>
      </w:pPr>
      <w:r w:rsidRPr="00115E39">
        <w:rPr>
          <w:rStyle w:val="Refdenotaalpie"/>
          <w:rFonts w:ascii="Gill Sans" w:hAnsi="Gill Sans" w:cs="Gill Sans"/>
        </w:rPr>
        <w:footnoteRef/>
      </w:r>
      <w:r w:rsidRPr="00115E39">
        <w:rPr>
          <w:rFonts w:ascii="Gill Sans" w:hAnsi="Gill Sans" w:cs="Gill Sans"/>
          <w:lang w:val="es-CO"/>
        </w:rPr>
        <w:t xml:space="preserve"> Cretácico superior: es un período geológico comprendido en la era Mesozoica con un rango de edades entre 65 – 100 millones de años (ma) (Cohen et al., 2013).</w:t>
      </w:r>
    </w:p>
  </w:footnote>
  <w:footnote w:id="3">
    <w:p w14:paraId="7EDD26CF" w14:textId="584B697C" w:rsidR="00AB564D" w:rsidRPr="00AB564D" w:rsidRDefault="00AB564D">
      <w:pPr>
        <w:pStyle w:val="Textonotapie"/>
        <w:rPr>
          <w:lang w:val="es-CO"/>
        </w:rPr>
      </w:pPr>
      <w:r>
        <w:rPr>
          <w:rStyle w:val="Refdenotaalpie"/>
        </w:rPr>
        <w:footnoteRef/>
      </w:r>
      <w:r w:rsidRPr="00AB564D">
        <w:rPr>
          <w:lang w:val="es-CO"/>
        </w:rPr>
        <w:t xml:space="preserve"> </w:t>
      </w:r>
      <w:r w:rsidRPr="00AB564D">
        <w:rPr>
          <w:rFonts w:ascii="Gill Sans" w:hAnsi="Gill Sans"/>
          <w:lang w:val="es-CO"/>
        </w:rPr>
        <w:t xml:space="preserve">Litología: </w:t>
      </w:r>
      <w:r>
        <w:rPr>
          <w:rFonts w:ascii="Gill Sans" w:hAnsi="Gill Sans"/>
          <w:lang w:val="es-CO"/>
        </w:rPr>
        <w:t>p</w:t>
      </w:r>
      <w:r w:rsidRPr="00AB564D">
        <w:rPr>
          <w:rFonts w:ascii="Gill Sans" w:hAnsi="Gill Sans"/>
          <w:lang w:val="es-CO"/>
        </w:rPr>
        <w:t>arte de la geología que trata específicamente de las rocas (</w:t>
      </w:r>
      <w:r w:rsidRPr="00115E39">
        <w:rPr>
          <w:rFonts w:ascii="Gill Sans" w:hAnsi="Gill Sans" w:cs="Gill Sans"/>
          <w:lang w:val="es-CO"/>
        </w:rPr>
        <w:t>Tarbuck y Lutgens 2005</w:t>
      </w:r>
      <w:r>
        <w:rPr>
          <w:lang w:val="es-CO"/>
        </w:rPr>
        <w:t>).</w:t>
      </w:r>
    </w:p>
  </w:footnote>
  <w:footnote w:id="4">
    <w:p w14:paraId="26A323B8" w14:textId="474009B1" w:rsidR="00A85F62" w:rsidRPr="00115E39" w:rsidRDefault="00A85F62" w:rsidP="00A85F62">
      <w:pPr>
        <w:pStyle w:val="Textonotapie"/>
        <w:rPr>
          <w:rFonts w:ascii="Gill Sans" w:hAnsi="Gill Sans"/>
          <w:lang w:val="es-CO"/>
        </w:rPr>
      </w:pPr>
      <w:r w:rsidRPr="00115E39">
        <w:rPr>
          <w:rStyle w:val="Refdenotaalpie"/>
          <w:rFonts w:ascii="Gill Sans" w:hAnsi="Gill Sans"/>
        </w:rPr>
        <w:footnoteRef/>
      </w:r>
      <w:r w:rsidRPr="00115E39">
        <w:rPr>
          <w:rFonts w:ascii="Gill Sans" w:hAnsi="Gill Sans"/>
          <w:lang w:val="es-CO"/>
        </w:rPr>
        <w:t xml:space="preserve"> </w:t>
      </w:r>
      <w:r w:rsidRPr="00115E39">
        <w:rPr>
          <w:rFonts w:ascii="Gill Sans" w:hAnsi="Gill Sans" w:cs="Gill Sans"/>
          <w:lang w:val="es-CO"/>
        </w:rPr>
        <w:t xml:space="preserve">Ígneo: esta palabra hace alusión a la palabra ignición, de fuego, resplandeciente. Son aquellas rocas que se originan a partir del enfriamiento de la roca fundida, dentro de la tierra (roca plutónica) como los granitos, o </w:t>
      </w:r>
      <w:r w:rsidR="004F729B">
        <w:rPr>
          <w:rFonts w:ascii="Gill Sans" w:hAnsi="Gill Sans" w:cs="Gill Sans"/>
          <w:lang w:val="es-CO"/>
        </w:rPr>
        <w:t>en</w:t>
      </w:r>
      <w:r w:rsidRPr="00115E39">
        <w:rPr>
          <w:rFonts w:ascii="Gill Sans" w:hAnsi="Gill Sans" w:cs="Gill Sans"/>
          <w:lang w:val="es-CO"/>
        </w:rPr>
        <w:t xml:space="preserve"> la intemperie cuando es expulsada a través de volcanes (roca volcánica) como los basaltos (Tarbuck y Lutgens 2005).</w:t>
      </w:r>
    </w:p>
  </w:footnote>
  <w:footnote w:id="5">
    <w:p w14:paraId="11F472F0" w14:textId="2DBD1FD8" w:rsidR="00CB35B3" w:rsidRPr="00115E39" w:rsidRDefault="00CB35B3">
      <w:pPr>
        <w:pStyle w:val="Textonotapie"/>
        <w:rPr>
          <w:rFonts w:ascii="Gill Sans" w:hAnsi="Gill Sans"/>
          <w:lang w:val="es-CO"/>
        </w:rPr>
      </w:pPr>
      <w:r w:rsidRPr="00115E39">
        <w:rPr>
          <w:rStyle w:val="Refdenotaalpie"/>
          <w:rFonts w:ascii="Gill Sans" w:hAnsi="Gill Sans"/>
        </w:rPr>
        <w:footnoteRef/>
      </w:r>
      <w:r w:rsidRPr="00115E39">
        <w:rPr>
          <w:rFonts w:ascii="Gill Sans" w:hAnsi="Gill Sans"/>
          <w:lang w:val="es-CO"/>
        </w:rPr>
        <w:t xml:space="preserve"> Hipohabisal: son rocas volcánicas que presentan dos velocidades de enfriamiento</w:t>
      </w:r>
      <w:r w:rsidR="00A04887" w:rsidRPr="00115E39">
        <w:rPr>
          <w:rFonts w:ascii="Gill Sans" w:hAnsi="Gill Sans"/>
          <w:lang w:val="es-CO"/>
        </w:rPr>
        <w:t>: una etapa</w:t>
      </w:r>
      <w:r w:rsidR="00A82DEC" w:rsidRPr="00115E39">
        <w:rPr>
          <w:rFonts w:ascii="Gill Sans" w:hAnsi="Gill Sans"/>
          <w:lang w:val="es-CO"/>
        </w:rPr>
        <w:t xml:space="preserve"> lenta</w:t>
      </w:r>
      <w:r w:rsidR="00A04887" w:rsidRPr="00115E39">
        <w:rPr>
          <w:rFonts w:ascii="Gill Sans" w:hAnsi="Gill Sans"/>
          <w:lang w:val="es-CO"/>
        </w:rPr>
        <w:t xml:space="preserve"> al interior de la </w:t>
      </w:r>
      <w:r w:rsidR="00A82DEC" w:rsidRPr="00115E39">
        <w:rPr>
          <w:rFonts w:ascii="Gill Sans" w:hAnsi="Gill Sans"/>
          <w:lang w:val="es-CO"/>
        </w:rPr>
        <w:t>tierra,</w:t>
      </w:r>
      <w:r w:rsidR="00A04887" w:rsidRPr="00115E39">
        <w:rPr>
          <w:rFonts w:ascii="Gill Sans" w:hAnsi="Gill Sans"/>
          <w:lang w:val="es-CO"/>
        </w:rPr>
        <w:t xml:space="preserve"> aunque cercana a la superficie (fase plutónica)</w:t>
      </w:r>
      <w:r w:rsidR="005B1FF1" w:rsidRPr="00115E39">
        <w:rPr>
          <w:rFonts w:ascii="Gill Sans" w:hAnsi="Gill Sans"/>
          <w:lang w:val="es-CO"/>
        </w:rPr>
        <w:t>,</w:t>
      </w:r>
      <w:r w:rsidR="00A04887" w:rsidRPr="00115E39">
        <w:rPr>
          <w:rFonts w:ascii="Gill Sans" w:hAnsi="Gill Sans"/>
          <w:lang w:val="es-CO"/>
        </w:rPr>
        <w:t xml:space="preserve"> y otra</w:t>
      </w:r>
      <w:r w:rsidR="00A82DEC" w:rsidRPr="00115E39">
        <w:rPr>
          <w:rFonts w:ascii="Gill Sans" w:hAnsi="Gill Sans"/>
          <w:lang w:val="es-CO"/>
        </w:rPr>
        <w:t xml:space="preserve"> rápida, </w:t>
      </w:r>
      <w:r w:rsidR="00A04887" w:rsidRPr="00115E39">
        <w:rPr>
          <w:rFonts w:ascii="Gill Sans" w:hAnsi="Gill Sans"/>
          <w:lang w:val="es-CO"/>
        </w:rPr>
        <w:t>por</w:t>
      </w:r>
      <w:r w:rsidR="003D71A7">
        <w:rPr>
          <w:rFonts w:ascii="Gill Sans" w:hAnsi="Gill Sans"/>
          <w:lang w:val="es-CO"/>
        </w:rPr>
        <w:t xml:space="preserve"> una</w:t>
      </w:r>
      <w:r w:rsidR="00A04887" w:rsidRPr="00115E39">
        <w:rPr>
          <w:rFonts w:ascii="Gill Sans" w:hAnsi="Gill Sans"/>
          <w:lang w:val="es-CO"/>
        </w:rPr>
        <w:t xml:space="preserve"> </w:t>
      </w:r>
      <w:r w:rsidR="00A82DEC" w:rsidRPr="00115E39">
        <w:rPr>
          <w:rFonts w:ascii="Gill Sans" w:hAnsi="Gill Sans"/>
          <w:lang w:val="es-CO"/>
        </w:rPr>
        <w:t>repentina</w:t>
      </w:r>
      <w:r w:rsidR="00A04887" w:rsidRPr="00115E39">
        <w:rPr>
          <w:rFonts w:ascii="Gill Sans" w:hAnsi="Gill Sans"/>
          <w:lang w:val="es-CO"/>
        </w:rPr>
        <w:t xml:space="preserve"> expulsión</w:t>
      </w:r>
      <w:r w:rsidR="00A82DEC" w:rsidRPr="00115E39">
        <w:rPr>
          <w:rFonts w:ascii="Gill Sans" w:hAnsi="Gill Sans"/>
          <w:lang w:val="es-CO"/>
        </w:rPr>
        <w:t xml:space="preserve"> de lava</w:t>
      </w:r>
      <w:r w:rsidR="00A04887" w:rsidRPr="00115E39">
        <w:rPr>
          <w:rFonts w:ascii="Gill Sans" w:hAnsi="Gill Sans"/>
          <w:lang w:val="es-CO"/>
        </w:rPr>
        <w:t xml:space="preserve"> a través de </w:t>
      </w:r>
      <w:r w:rsidR="00A82DEC" w:rsidRPr="00115E39">
        <w:rPr>
          <w:rFonts w:ascii="Gill Sans" w:hAnsi="Gill Sans"/>
          <w:lang w:val="es-CO"/>
        </w:rPr>
        <w:t xml:space="preserve">los </w:t>
      </w:r>
      <w:r w:rsidR="00A04887" w:rsidRPr="00115E39">
        <w:rPr>
          <w:rFonts w:ascii="Gill Sans" w:hAnsi="Gill Sans"/>
          <w:lang w:val="es-CO"/>
        </w:rPr>
        <w:t xml:space="preserve">procesos volcánicos </w:t>
      </w:r>
      <w:r w:rsidR="00A04887" w:rsidRPr="00115E39">
        <w:rPr>
          <w:rFonts w:ascii="Gill Sans" w:hAnsi="Gill Sans" w:cs="Gill Sans"/>
          <w:lang w:val="es-CO"/>
        </w:rPr>
        <w:t>(Tarbuck y Lutgens 2005).</w:t>
      </w:r>
    </w:p>
  </w:footnote>
  <w:footnote w:id="6">
    <w:p w14:paraId="65D9AE92" w14:textId="748FAD5D" w:rsidR="000A62BD" w:rsidRPr="00115E39" w:rsidRDefault="000A62BD">
      <w:pPr>
        <w:pStyle w:val="Textonotapie"/>
        <w:rPr>
          <w:rFonts w:ascii="Gill Sans" w:hAnsi="Gill Sans"/>
          <w:lang w:val="es-CO"/>
        </w:rPr>
      </w:pPr>
      <w:r w:rsidRPr="00115E39">
        <w:rPr>
          <w:rStyle w:val="Refdenotaalpie"/>
          <w:rFonts w:ascii="Gill Sans" w:hAnsi="Gill Sans"/>
        </w:rPr>
        <w:footnoteRef/>
      </w:r>
      <w:r w:rsidRPr="00115E39">
        <w:rPr>
          <w:rFonts w:ascii="Gill Sans" w:hAnsi="Gill Sans"/>
          <w:lang w:val="es-CO"/>
        </w:rPr>
        <w:t xml:space="preserve"> Mioceno: es una época geológica, del período Neógeno</w:t>
      </w:r>
      <w:r w:rsidR="005B1FF1" w:rsidRPr="00115E39">
        <w:rPr>
          <w:rFonts w:ascii="Gill Sans" w:hAnsi="Gill Sans"/>
          <w:lang w:val="es-CO"/>
        </w:rPr>
        <w:t>,</w:t>
      </w:r>
      <w:r w:rsidRPr="00115E39">
        <w:rPr>
          <w:rFonts w:ascii="Gill Sans" w:hAnsi="Gill Sans"/>
          <w:lang w:val="es-CO"/>
        </w:rPr>
        <w:t xml:space="preserve"> que comprende una edad entre los 23-5ma</w:t>
      </w:r>
      <w:r w:rsidR="005B1FF1" w:rsidRPr="00115E39">
        <w:rPr>
          <w:rFonts w:ascii="Gill Sans" w:hAnsi="Gill Sans"/>
          <w:lang w:val="es-CO"/>
        </w:rPr>
        <w:t>.</w:t>
      </w:r>
      <w:r w:rsidRPr="00115E39">
        <w:rPr>
          <w:rFonts w:ascii="Gill Sans" w:hAnsi="Gill Sans"/>
          <w:lang w:val="es-CO"/>
        </w:rPr>
        <w:t xml:space="preserve"> </w:t>
      </w:r>
      <w:r w:rsidRPr="00115E39">
        <w:rPr>
          <w:rFonts w:ascii="Gill Sans" w:hAnsi="Gill Sans" w:cs="Gill Sans"/>
          <w:lang w:val="es-CO"/>
        </w:rPr>
        <w:t>(Cohen et al., 2013).</w:t>
      </w:r>
    </w:p>
  </w:footnote>
  <w:footnote w:id="7">
    <w:p w14:paraId="7372A414" w14:textId="46FABE33" w:rsidR="003A2F25" w:rsidRPr="00115E39" w:rsidRDefault="003A2F25">
      <w:pPr>
        <w:pStyle w:val="Textonotapie"/>
        <w:rPr>
          <w:rFonts w:ascii="Gill Sans" w:hAnsi="Gill Sans"/>
          <w:lang w:val="es-CO"/>
        </w:rPr>
      </w:pPr>
      <w:r w:rsidRPr="00115E39">
        <w:rPr>
          <w:rStyle w:val="Refdenotaalpie"/>
          <w:rFonts w:ascii="Gill Sans" w:hAnsi="Gill Sans"/>
        </w:rPr>
        <w:footnoteRef/>
      </w:r>
      <w:r w:rsidRPr="00115E39">
        <w:rPr>
          <w:rFonts w:ascii="Gill Sans" w:hAnsi="Gill Sans"/>
          <w:lang w:val="es-CO"/>
        </w:rPr>
        <w:t xml:space="preserve"> Paleógeno superior: es un período geológico comprendido entre los 40 a 23ma</w:t>
      </w:r>
      <w:r w:rsidR="005B1FF1" w:rsidRPr="00115E39">
        <w:rPr>
          <w:rFonts w:ascii="Gill Sans" w:hAnsi="Gill Sans"/>
          <w:lang w:val="es-CO"/>
        </w:rPr>
        <w:t>.</w:t>
      </w:r>
      <w:r w:rsidRPr="00115E39">
        <w:rPr>
          <w:rFonts w:ascii="Gill Sans" w:hAnsi="Gill Sans"/>
          <w:lang w:val="es-CO"/>
        </w:rPr>
        <w:t xml:space="preserve"> </w:t>
      </w:r>
      <w:r w:rsidRPr="00115E39">
        <w:rPr>
          <w:rFonts w:ascii="Gill Sans" w:hAnsi="Gill Sans" w:cs="Gill Sans"/>
          <w:lang w:val="es-CO"/>
        </w:rPr>
        <w:t>(Cohen et al., 2013)</w:t>
      </w:r>
    </w:p>
  </w:footnote>
  <w:footnote w:id="8">
    <w:p w14:paraId="240CB682" w14:textId="1C5F7648" w:rsidR="001125CB" w:rsidRPr="00115E39" w:rsidRDefault="001125CB">
      <w:pPr>
        <w:pStyle w:val="Textonotapie"/>
        <w:rPr>
          <w:rFonts w:ascii="Gill Sans" w:hAnsi="Gill Sans"/>
          <w:lang w:val="es-CO"/>
        </w:rPr>
      </w:pPr>
      <w:r w:rsidRPr="00115E39">
        <w:rPr>
          <w:rStyle w:val="Refdenotaalpie"/>
          <w:rFonts w:ascii="Gill Sans" w:hAnsi="Gill Sans"/>
        </w:rPr>
        <w:footnoteRef/>
      </w:r>
      <w:r w:rsidRPr="00115E39">
        <w:rPr>
          <w:rFonts w:ascii="Gill Sans" w:hAnsi="Gill Sans"/>
          <w:lang w:val="es-CO"/>
        </w:rPr>
        <w:t xml:space="preserve"> </w:t>
      </w:r>
      <w:r w:rsidR="000A62BD" w:rsidRPr="00115E39">
        <w:rPr>
          <w:rFonts w:ascii="Gill Sans" w:hAnsi="Gill Sans"/>
          <w:lang w:val="es-CO"/>
        </w:rPr>
        <w:t>Cuaternario: es un período geológico que comprende una edad entre los 2.5ma</w:t>
      </w:r>
      <w:r w:rsidR="005B1FF1" w:rsidRPr="00115E39">
        <w:rPr>
          <w:rFonts w:ascii="Gill Sans" w:hAnsi="Gill Sans"/>
          <w:lang w:val="es-CO"/>
        </w:rPr>
        <w:t>.</w:t>
      </w:r>
      <w:r w:rsidR="000A62BD" w:rsidRPr="00115E39">
        <w:rPr>
          <w:rFonts w:ascii="Gill Sans" w:hAnsi="Gill Sans"/>
          <w:lang w:val="es-CO"/>
        </w:rPr>
        <w:t xml:space="preserve"> a la época actual </w:t>
      </w:r>
      <w:r w:rsidR="000A62BD" w:rsidRPr="00115E39">
        <w:rPr>
          <w:rFonts w:ascii="Gill Sans" w:hAnsi="Gill Sans" w:cs="Gill Sans"/>
          <w:lang w:val="es-CO"/>
        </w:rPr>
        <w:t>(Cohen et al., 2013).</w:t>
      </w:r>
    </w:p>
  </w:footnote>
  <w:footnote w:id="9">
    <w:p w14:paraId="1672FD35" w14:textId="79A46E84" w:rsidR="00AE171D" w:rsidRPr="00115E39" w:rsidRDefault="00AE171D" w:rsidP="00AE171D">
      <w:pPr>
        <w:pStyle w:val="Textonotapie"/>
        <w:rPr>
          <w:rFonts w:ascii="Gill Sans" w:hAnsi="Gill Sans"/>
          <w:lang w:val="es-CO"/>
        </w:rPr>
      </w:pPr>
      <w:r w:rsidRPr="00115E39">
        <w:rPr>
          <w:rStyle w:val="Refdenotaalpie"/>
          <w:rFonts w:ascii="Gill Sans" w:hAnsi="Gill Sans"/>
        </w:rPr>
        <w:footnoteRef/>
      </w:r>
      <w:r w:rsidRPr="00115E39">
        <w:rPr>
          <w:rFonts w:ascii="Gill Sans" w:hAnsi="Gill Sans"/>
          <w:lang w:val="es-CO"/>
        </w:rPr>
        <w:t xml:space="preserve"> Ambiente morfogenético: </w:t>
      </w:r>
      <w:r w:rsidR="00E14BCB" w:rsidRPr="00115E39">
        <w:rPr>
          <w:rFonts w:ascii="Gill Sans" w:hAnsi="Gill Sans"/>
          <w:lang w:val="es-CO"/>
        </w:rPr>
        <w:t>a</w:t>
      </w:r>
      <w:r w:rsidRPr="00115E39">
        <w:rPr>
          <w:rFonts w:ascii="Gill Sans" w:hAnsi="Gill Sans"/>
          <w:lang w:val="es-CO"/>
        </w:rPr>
        <w:t xml:space="preserve">cción relacionada con los procesos internos (tectónica, vulcanismo) y externos (agua, glaciares, viento) capaz de movilizar materiales y generar formas específicas </w:t>
      </w:r>
      <w:r w:rsidR="00656351" w:rsidRPr="00115E39">
        <w:rPr>
          <w:rFonts w:ascii="Gill Sans" w:hAnsi="Gill Sans"/>
          <w:lang w:val="es-CO"/>
        </w:rPr>
        <w:t xml:space="preserve">en </w:t>
      </w:r>
      <w:r w:rsidR="0034351C" w:rsidRPr="00115E39">
        <w:rPr>
          <w:rFonts w:ascii="Gill Sans" w:hAnsi="Gill Sans"/>
          <w:lang w:val="es-CO"/>
        </w:rPr>
        <w:t>superficie (</w:t>
      </w:r>
      <w:r w:rsidRPr="00115E39">
        <w:rPr>
          <w:rFonts w:ascii="Gill Sans" w:hAnsi="Gill Sans"/>
          <w:lang w:val="es-CO"/>
        </w:rPr>
        <w:t>Flórez, 2003).</w:t>
      </w:r>
    </w:p>
  </w:footnote>
  <w:footnote w:id="10">
    <w:p w14:paraId="5468A09C" w14:textId="497AFEA1" w:rsidR="00AE171D" w:rsidRPr="00115E39" w:rsidRDefault="00AE171D" w:rsidP="00AE171D">
      <w:pPr>
        <w:pStyle w:val="Textonotapie"/>
        <w:rPr>
          <w:rFonts w:ascii="Gill Sans" w:hAnsi="Gill Sans"/>
          <w:lang w:val="es-CO"/>
        </w:rPr>
      </w:pPr>
      <w:r w:rsidRPr="00115E39">
        <w:rPr>
          <w:rStyle w:val="Refdenotaalpie"/>
          <w:rFonts w:ascii="Gill Sans" w:hAnsi="Gill Sans"/>
        </w:rPr>
        <w:footnoteRef/>
      </w:r>
      <w:r w:rsidRPr="00115E39">
        <w:rPr>
          <w:rFonts w:ascii="Gill Sans" w:hAnsi="Gill Sans"/>
          <w:lang w:val="es-CO"/>
        </w:rPr>
        <w:t xml:space="preserve"> </w:t>
      </w:r>
      <w:r w:rsidRPr="00115E39">
        <w:rPr>
          <w:rFonts w:ascii="Gill Sans" w:hAnsi="Gill Sans" w:cs="Gill Sans"/>
          <w:lang w:val="es-CO"/>
        </w:rPr>
        <w:t xml:space="preserve">Colinas: </w:t>
      </w:r>
      <w:r w:rsidR="00E14BCB" w:rsidRPr="00115E39">
        <w:rPr>
          <w:rFonts w:ascii="Gill Sans" w:hAnsi="Gill Sans" w:cs="Gill Sans"/>
          <w:lang w:val="es-CO"/>
        </w:rPr>
        <w:t>s</w:t>
      </w:r>
      <w:r w:rsidRPr="00115E39">
        <w:rPr>
          <w:rFonts w:ascii="Gill Sans" w:hAnsi="Gill Sans" w:cs="Gill Sans"/>
          <w:lang w:val="es-CO"/>
        </w:rPr>
        <w:t>on elevaciones naturales con alturas menores a 100m</w:t>
      </w:r>
      <w:r w:rsidR="00E14BCB" w:rsidRPr="00115E39">
        <w:rPr>
          <w:rFonts w:ascii="Gill Sans" w:hAnsi="Gill Sans" w:cs="Gill Sans"/>
          <w:lang w:val="es-CO"/>
        </w:rPr>
        <w:t>.</w:t>
      </w:r>
      <w:r w:rsidRPr="00115E39">
        <w:rPr>
          <w:rFonts w:ascii="Gill Sans" w:hAnsi="Gill Sans" w:cs="Gill Sans"/>
          <w:lang w:val="es-CO"/>
        </w:rPr>
        <w:t xml:space="preserve"> con cimas estrechas y planas (IGAC, 2021).</w:t>
      </w:r>
    </w:p>
  </w:footnote>
  <w:footnote w:id="11">
    <w:p w14:paraId="3F642025" w14:textId="60E77A6E" w:rsidR="00AE171D" w:rsidRPr="00115E39" w:rsidRDefault="00AE171D" w:rsidP="00AE171D">
      <w:pPr>
        <w:pStyle w:val="Textonotapie"/>
        <w:rPr>
          <w:rFonts w:ascii="Gill Sans" w:hAnsi="Gill Sans" w:cs="Gill Sans"/>
          <w:lang w:val="es-CO"/>
        </w:rPr>
      </w:pPr>
      <w:r w:rsidRPr="00115E39">
        <w:rPr>
          <w:rStyle w:val="Refdenotaalpie"/>
          <w:rFonts w:ascii="Gill Sans" w:hAnsi="Gill Sans"/>
        </w:rPr>
        <w:footnoteRef/>
      </w:r>
      <w:r w:rsidRPr="00115E39">
        <w:rPr>
          <w:rFonts w:ascii="Gill Sans" w:hAnsi="Gill Sans"/>
          <w:lang w:val="es-CO"/>
        </w:rPr>
        <w:t xml:space="preserve"> </w:t>
      </w:r>
      <w:r w:rsidRPr="00115E39">
        <w:rPr>
          <w:rFonts w:ascii="Gill Sans" w:hAnsi="Gill Sans" w:cs="Gill Sans"/>
          <w:lang w:val="es-CO"/>
        </w:rPr>
        <w:t xml:space="preserve">Lomeríos: </w:t>
      </w:r>
      <w:r w:rsidR="00E14BCB" w:rsidRPr="00115E39">
        <w:rPr>
          <w:rFonts w:ascii="Gill Sans" w:hAnsi="Gill Sans" w:cs="Gill Sans"/>
          <w:lang w:val="es-CO"/>
        </w:rPr>
        <w:t>s</w:t>
      </w:r>
      <w:r w:rsidRPr="00115E39">
        <w:rPr>
          <w:rFonts w:ascii="Gill Sans" w:hAnsi="Gill Sans" w:cs="Gill Sans"/>
          <w:lang w:val="es-CO"/>
        </w:rPr>
        <w:t>on elevaciones naturales con alturas menores a 100m</w:t>
      </w:r>
      <w:r w:rsidR="00E14BCB" w:rsidRPr="00115E39">
        <w:rPr>
          <w:rFonts w:ascii="Gill Sans" w:hAnsi="Gill Sans" w:cs="Gill Sans"/>
          <w:lang w:val="es-CO"/>
        </w:rPr>
        <w:t>,</w:t>
      </w:r>
      <w:r w:rsidRPr="00115E39">
        <w:rPr>
          <w:rFonts w:ascii="Gill Sans" w:hAnsi="Gill Sans" w:cs="Gill Sans"/>
          <w:lang w:val="es-CO"/>
        </w:rPr>
        <w:t xml:space="preserve"> con cimas redondeadas y amplias (IGAC,2021).</w:t>
      </w:r>
    </w:p>
  </w:footnote>
  <w:footnote w:id="12">
    <w:p w14:paraId="38E9121C" w14:textId="77777777" w:rsidR="00F0620C" w:rsidRPr="00115E39" w:rsidRDefault="00F0620C" w:rsidP="00F0620C">
      <w:pPr>
        <w:pStyle w:val="Textonotapie"/>
        <w:rPr>
          <w:rFonts w:ascii="Gill Sans" w:hAnsi="Gill Sans"/>
          <w:lang w:val="es-CO"/>
        </w:rPr>
      </w:pPr>
      <w:r w:rsidRPr="00115E39">
        <w:rPr>
          <w:rStyle w:val="Refdenotaalpie"/>
          <w:rFonts w:ascii="Gill Sans" w:hAnsi="Gill Sans"/>
        </w:rPr>
        <w:footnoteRef/>
      </w:r>
      <w:r w:rsidRPr="00115E39">
        <w:rPr>
          <w:rFonts w:ascii="Gill Sans" w:hAnsi="Gill Sans"/>
          <w:lang w:val="es-CO"/>
        </w:rPr>
        <w:t xml:space="preserve"> Planicies aluviales confinadas: son áreas planas que bordean los cauces en las partes altas de sus cuencas (SGC, 2015).</w:t>
      </w:r>
    </w:p>
  </w:footnote>
  <w:footnote w:id="13">
    <w:p w14:paraId="0AE3C658" w14:textId="77777777" w:rsidR="002C55AD" w:rsidRPr="00115E39" w:rsidRDefault="002C55AD" w:rsidP="002C55AD">
      <w:pPr>
        <w:pStyle w:val="Textonotapie"/>
        <w:rPr>
          <w:rFonts w:ascii="Gill Sans" w:hAnsi="Gill Sans"/>
          <w:lang w:val="es-CO"/>
        </w:rPr>
      </w:pPr>
      <w:r w:rsidRPr="00115E39">
        <w:rPr>
          <w:rStyle w:val="Refdenotaalpie"/>
          <w:rFonts w:ascii="Gill Sans" w:hAnsi="Gill Sans"/>
        </w:rPr>
        <w:footnoteRef/>
      </w:r>
      <w:r w:rsidRPr="00115E39">
        <w:rPr>
          <w:rFonts w:ascii="Gill Sans" w:hAnsi="Gill Sans"/>
          <w:lang w:val="es-CO"/>
        </w:rPr>
        <w:t xml:space="preserve"> Llanuras de inundación: son superficies de morfologías aplanadas que se inundan durante los períodos de lluvia prolongados y por la interacción de las mareas (SGC, 2015).</w:t>
      </w:r>
    </w:p>
  </w:footnote>
  <w:footnote w:id="14">
    <w:p w14:paraId="5F005B9F" w14:textId="5AEFD30D" w:rsidR="00AE171D" w:rsidRPr="00115E39" w:rsidRDefault="00AE171D" w:rsidP="00AE171D">
      <w:pPr>
        <w:pStyle w:val="Textonotapie"/>
        <w:rPr>
          <w:rFonts w:ascii="Gill Sans" w:hAnsi="Gill Sans"/>
          <w:lang w:val="es-CO"/>
        </w:rPr>
      </w:pPr>
      <w:r w:rsidRPr="00115E39">
        <w:rPr>
          <w:rStyle w:val="Refdenotaalpie"/>
          <w:rFonts w:ascii="Gill Sans" w:hAnsi="Gill Sans"/>
        </w:rPr>
        <w:footnoteRef/>
      </w:r>
      <w:r w:rsidRPr="00115E39">
        <w:rPr>
          <w:rFonts w:ascii="Gill Sans" w:hAnsi="Gill Sans"/>
          <w:lang w:val="es-CO"/>
        </w:rPr>
        <w:t xml:space="preserve"> Barra espiga: son acumulaciones con morfologías aplanadas dispuestas en forma paralela a la línea de costa, formadas por procesos de acumulación de sedimentos por las mareas, el oleaje y viento</w:t>
      </w:r>
      <w:r w:rsidR="00B54141" w:rsidRPr="00115E39">
        <w:rPr>
          <w:rFonts w:ascii="Gill Sans" w:hAnsi="Gill Sans"/>
          <w:lang w:val="es-CO"/>
        </w:rPr>
        <w:t xml:space="preserve"> (SGC, 2015)</w:t>
      </w:r>
      <w:r w:rsidRPr="00115E39">
        <w:rPr>
          <w:rFonts w:ascii="Gill Sans" w:hAnsi="Gill Sans"/>
          <w:lang w:val="es-CO"/>
        </w:rPr>
        <w:t xml:space="preserve">.  </w:t>
      </w:r>
    </w:p>
  </w:footnote>
  <w:footnote w:id="15">
    <w:p w14:paraId="40D41D69" w14:textId="77777777" w:rsidR="00304F63" w:rsidRPr="00115E39" w:rsidRDefault="00304F63" w:rsidP="00304F63">
      <w:pPr>
        <w:pStyle w:val="Textonotapie"/>
        <w:rPr>
          <w:rFonts w:ascii="Gill Sans" w:hAnsi="Gill Sans"/>
          <w:lang w:val="es-CO"/>
        </w:rPr>
      </w:pPr>
      <w:r w:rsidRPr="00115E39">
        <w:rPr>
          <w:rStyle w:val="Refdenotaalpie"/>
          <w:rFonts w:ascii="Gill Sans" w:hAnsi="Gill Sans"/>
        </w:rPr>
        <w:footnoteRef/>
      </w:r>
      <w:r w:rsidRPr="00115E39">
        <w:rPr>
          <w:rFonts w:ascii="Gill Sans" w:hAnsi="Gill Sans"/>
          <w:lang w:val="es-CO"/>
        </w:rPr>
        <w:t xml:space="preserve"> Efecto Coriolis: es el proceso de rotación de la tierra que desvía los vientos y corrientes marinas superficiales (Cervantes, 2011). </w:t>
      </w:r>
    </w:p>
  </w:footnote>
  <w:footnote w:id="16">
    <w:p w14:paraId="280DF10C" w14:textId="459B0C51" w:rsidR="009D3E68" w:rsidRPr="00115E39" w:rsidRDefault="009D3E68">
      <w:pPr>
        <w:pStyle w:val="Textonotapie"/>
        <w:rPr>
          <w:rFonts w:ascii="Gill Sans" w:hAnsi="Gill Sans"/>
          <w:lang w:val="es-CO"/>
        </w:rPr>
      </w:pPr>
      <w:r w:rsidRPr="00115E39">
        <w:rPr>
          <w:rStyle w:val="Refdenotaalpie"/>
          <w:rFonts w:ascii="Gill Sans" w:hAnsi="Gill Sans"/>
        </w:rPr>
        <w:footnoteRef/>
      </w:r>
      <w:r w:rsidRPr="00115E39">
        <w:rPr>
          <w:rFonts w:ascii="Gill Sans" w:hAnsi="Gill Sans"/>
          <w:lang w:val="es-CO"/>
        </w:rPr>
        <w:t xml:space="preserve"> ENSO: se le bautiza </w:t>
      </w:r>
      <w:r w:rsidR="005E1893" w:rsidRPr="00115E39">
        <w:rPr>
          <w:rFonts w:ascii="Gill Sans" w:hAnsi="Gill Sans"/>
          <w:lang w:val="es-CO"/>
        </w:rPr>
        <w:t>con el término</w:t>
      </w:r>
      <w:r w:rsidRPr="00115E39">
        <w:rPr>
          <w:rFonts w:ascii="Gill Sans" w:hAnsi="Gill Sans"/>
          <w:lang w:val="es-CO"/>
        </w:rPr>
        <w:t xml:space="preserve"> </w:t>
      </w:r>
      <w:r w:rsidR="005E1893" w:rsidRPr="00115E39">
        <w:rPr>
          <w:rFonts w:ascii="Gill Sans" w:hAnsi="Gill Sans"/>
          <w:lang w:val="es-CO"/>
        </w:rPr>
        <w:t>“</w:t>
      </w:r>
      <w:r w:rsidRPr="00115E39">
        <w:rPr>
          <w:rFonts w:ascii="Gill Sans" w:hAnsi="Gill Sans"/>
          <w:lang w:val="es-CO"/>
        </w:rPr>
        <w:t>niño</w:t>
      </w:r>
      <w:r w:rsidR="005E1893" w:rsidRPr="00115E39">
        <w:rPr>
          <w:rFonts w:ascii="Gill Sans" w:hAnsi="Gill Sans"/>
          <w:lang w:val="es-CO"/>
        </w:rPr>
        <w:t>”</w:t>
      </w:r>
      <w:r w:rsidRPr="00115E39">
        <w:rPr>
          <w:rFonts w:ascii="Gill Sans" w:hAnsi="Gill Sans"/>
          <w:lang w:val="es-CO"/>
        </w:rPr>
        <w:t xml:space="preserve"> porque en épocas de diciembre, en el Perú, los pescadores </w:t>
      </w:r>
      <w:r w:rsidR="005E1893" w:rsidRPr="00115E39">
        <w:rPr>
          <w:rFonts w:ascii="Gill Sans" w:hAnsi="Gill Sans"/>
          <w:lang w:val="es-CO"/>
        </w:rPr>
        <w:t xml:space="preserve">de la época de la </w:t>
      </w:r>
      <w:r w:rsidR="001A0121" w:rsidRPr="00115E39">
        <w:rPr>
          <w:rFonts w:ascii="Gill Sans" w:hAnsi="Gill Sans"/>
          <w:lang w:val="es-CO"/>
        </w:rPr>
        <w:t>colonia</w:t>
      </w:r>
      <w:r w:rsidR="005E1893" w:rsidRPr="00115E39">
        <w:rPr>
          <w:rFonts w:ascii="Gill Sans" w:hAnsi="Gill Sans"/>
          <w:lang w:val="es-CO"/>
        </w:rPr>
        <w:t xml:space="preserve"> </w:t>
      </w:r>
      <w:r w:rsidRPr="00115E39">
        <w:rPr>
          <w:rFonts w:ascii="Gill Sans" w:hAnsi="Gill Sans"/>
          <w:lang w:val="es-CO"/>
        </w:rPr>
        <w:t>se percataban que cad</w:t>
      </w:r>
      <w:r w:rsidR="005E1893" w:rsidRPr="00115E39">
        <w:rPr>
          <w:rFonts w:ascii="Gill Sans" w:hAnsi="Gill Sans"/>
          <w:lang w:val="es-CO"/>
        </w:rPr>
        <w:t xml:space="preserve">a </w:t>
      </w:r>
      <w:r w:rsidRPr="00115E39">
        <w:rPr>
          <w:rFonts w:ascii="Gill Sans" w:hAnsi="Gill Sans"/>
          <w:lang w:val="es-CO"/>
        </w:rPr>
        <w:t>cuatro años</w:t>
      </w:r>
      <w:r w:rsidR="005E1893" w:rsidRPr="00115E39">
        <w:rPr>
          <w:rFonts w:ascii="Gill Sans" w:hAnsi="Gill Sans"/>
          <w:lang w:val="es-CO"/>
        </w:rPr>
        <w:t xml:space="preserve"> había una disminución de la pesca, con lo que creían que el niño Jesús querían que se fueran a sus casas a descansar y compartir en familia (CONICIT, 1998)</w:t>
      </w:r>
      <w:r w:rsidR="00C52BDD" w:rsidRPr="00115E39">
        <w:rPr>
          <w:rFonts w:ascii="Gill Sans" w:hAnsi="Gill Sans"/>
          <w:lang w:val="es-CO"/>
        </w:rPr>
        <w:t>.</w:t>
      </w:r>
    </w:p>
  </w:footnote>
  <w:footnote w:id="17">
    <w:p w14:paraId="6AEE860D" w14:textId="6834616E" w:rsidR="001A0121" w:rsidRPr="00115E39" w:rsidRDefault="001A0121">
      <w:pPr>
        <w:pStyle w:val="Textonotapie"/>
        <w:rPr>
          <w:rFonts w:ascii="Gill Sans" w:hAnsi="Gill Sans"/>
          <w:lang w:val="es-CO"/>
        </w:rPr>
      </w:pPr>
      <w:r w:rsidRPr="00115E39">
        <w:rPr>
          <w:rStyle w:val="Refdenotaalpie"/>
          <w:rFonts w:ascii="Gill Sans" w:hAnsi="Gill Sans"/>
        </w:rPr>
        <w:footnoteRef/>
      </w:r>
      <w:r w:rsidRPr="00115E39">
        <w:rPr>
          <w:rFonts w:ascii="Gill Sans" w:hAnsi="Gill Sans"/>
          <w:lang w:val="es-CO"/>
        </w:rPr>
        <w:t xml:space="preserve"> Plancton: son una comunidad de organismos acuáticos que se encuentran tanto suspendidos en la columna de agua o flotando </w:t>
      </w:r>
      <w:r w:rsidR="00AC198F" w:rsidRPr="00115E39">
        <w:rPr>
          <w:rFonts w:ascii="Gill Sans" w:hAnsi="Gill Sans"/>
          <w:lang w:val="es-CO"/>
        </w:rPr>
        <w:t>cerca de</w:t>
      </w:r>
      <w:r w:rsidRPr="00115E39">
        <w:rPr>
          <w:rFonts w:ascii="Gill Sans" w:hAnsi="Gill Sans"/>
          <w:lang w:val="es-CO"/>
        </w:rPr>
        <w:t xml:space="preserve"> la </w:t>
      </w:r>
      <w:r w:rsidR="00AC198F" w:rsidRPr="00115E39">
        <w:rPr>
          <w:rFonts w:ascii="Gill Sans" w:hAnsi="Gill Sans"/>
          <w:lang w:val="es-CO"/>
        </w:rPr>
        <w:t>superficie (</w:t>
      </w:r>
      <w:r w:rsidRPr="00115E39">
        <w:rPr>
          <w:rFonts w:ascii="Gill Sans" w:hAnsi="Gill Sans"/>
          <w:lang w:val="es-CO"/>
        </w:rPr>
        <w:t>Campbell y Reece, 2005)</w:t>
      </w:r>
      <w:r w:rsidR="00C52BDD" w:rsidRPr="00115E39">
        <w:rPr>
          <w:rFonts w:ascii="Gill Sans" w:hAnsi="Gill Sans"/>
          <w:lang w:val="es-CO"/>
        </w:rPr>
        <w:t>.</w:t>
      </w:r>
    </w:p>
  </w:footnote>
  <w:footnote w:id="18">
    <w:p w14:paraId="26863E70" w14:textId="1BCCDE2A" w:rsidR="00265D84" w:rsidRPr="00115E39" w:rsidRDefault="00265D84">
      <w:pPr>
        <w:pStyle w:val="Textonotapie"/>
        <w:rPr>
          <w:rFonts w:ascii="Gill Sans" w:hAnsi="Gill Sans" w:cs="Gill Sans"/>
          <w:lang w:val="es-CO"/>
        </w:rPr>
      </w:pPr>
      <w:r w:rsidRPr="00115E39">
        <w:rPr>
          <w:rStyle w:val="Refdenotaalpie"/>
          <w:rFonts w:ascii="Gill Sans" w:hAnsi="Gill Sans" w:cs="Gill Sans"/>
        </w:rPr>
        <w:footnoteRef/>
      </w:r>
      <w:r w:rsidRPr="00115E39">
        <w:rPr>
          <w:rFonts w:ascii="Gill Sans" w:hAnsi="Gill Sans" w:cs="Gill Sans"/>
          <w:lang w:val="es-CO"/>
        </w:rPr>
        <w:t xml:space="preserve"> Caldas Lang: es un sistema de clasificación climático el cual categoriza el clima de las regiones en Colombia según </w:t>
      </w:r>
      <w:r w:rsidR="006D60FB" w:rsidRPr="00115E39">
        <w:rPr>
          <w:rFonts w:ascii="Gill Sans" w:hAnsi="Gill Sans" w:cs="Gill Sans"/>
          <w:lang w:val="es-CO"/>
        </w:rPr>
        <w:t>su</w:t>
      </w:r>
      <w:r w:rsidRPr="00115E39">
        <w:rPr>
          <w:rFonts w:ascii="Gill Sans" w:hAnsi="Gill Sans" w:cs="Gill Sans"/>
          <w:lang w:val="es-CO"/>
        </w:rPr>
        <w:t xml:space="preserve"> temperatura y grado de humedad (I</w:t>
      </w:r>
      <w:r w:rsidR="00D03539" w:rsidRPr="00115E39">
        <w:rPr>
          <w:rFonts w:ascii="Gill Sans" w:hAnsi="Gill Sans" w:cs="Gill Sans"/>
          <w:lang w:val="es-CO"/>
        </w:rPr>
        <w:t>GAC</w:t>
      </w:r>
      <w:r w:rsidRPr="00115E39">
        <w:rPr>
          <w:rFonts w:ascii="Gill Sans" w:hAnsi="Gill Sans" w:cs="Gill Sans"/>
          <w:lang w:val="es-CO"/>
        </w:rPr>
        <w:t>, 20</w:t>
      </w:r>
      <w:r w:rsidR="00D03539" w:rsidRPr="00115E39">
        <w:rPr>
          <w:rFonts w:ascii="Gill Sans" w:hAnsi="Gill Sans" w:cs="Gill Sans"/>
          <w:lang w:val="es-CO"/>
        </w:rPr>
        <w:t>14</w:t>
      </w:r>
      <w:r w:rsidRPr="00115E39">
        <w:rPr>
          <w:rFonts w:ascii="Gill Sans" w:hAnsi="Gill Sans" w:cs="Gill Sans"/>
          <w:lang w:val="es-CO"/>
        </w:rPr>
        <w:t>)</w:t>
      </w:r>
      <w:r w:rsidR="00A658C8" w:rsidRPr="00115E39">
        <w:rPr>
          <w:rFonts w:ascii="Gill Sans" w:hAnsi="Gill Sans" w:cs="Gill Sans"/>
          <w:lang w:val="es-CO"/>
        </w:rPr>
        <w:t>.</w:t>
      </w:r>
    </w:p>
  </w:footnote>
  <w:footnote w:id="19">
    <w:p w14:paraId="04B0F9F9" w14:textId="3F12355F" w:rsidR="003E2834" w:rsidRPr="00115E39" w:rsidRDefault="003E2834">
      <w:pPr>
        <w:pStyle w:val="Textonotapie"/>
        <w:rPr>
          <w:rFonts w:ascii="Gill Sans" w:hAnsi="Gill Sans" w:cs="Gill Sans"/>
          <w:lang w:val="es-CO"/>
        </w:rPr>
      </w:pPr>
      <w:r w:rsidRPr="00115E39">
        <w:rPr>
          <w:rStyle w:val="Refdenotaalpie"/>
          <w:rFonts w:ascii="Gill Sans" w:hAnsi="Gill Sans" w:cs="Gill Sans"/>
        </w:rPr>
        <w:footnoteRef/>
      </w:r>
      <w:r w:rsidRPr="00115E39">
        <w:rPr>
          <w:rFonts w:ascii="Gill Sans" w:hAnsi="Gill Sans" w:cs="Gill Sans"/>
          <w:lang w:val="es-CO"/>
        </w:rPr>
        <w:t xml:space="preserve"> Las zonas de vida de Holdridge es un sistema de clasificación climático equivalente al de Caldas – Lang. Este modelo se usa para representar el tipo de cobertura vegetal que surge a partir del balance hídrico resultante entre la cantidad de agua que cae en una región y la que se evapotranspira (Holdridge, 1967).</w:t>
      </w:r>
    </w:p>
  </w:footnote>
  <w:footnote w:id="20">
    <w:p w14:paraId="3C7ADB51" w14:textId="77777777" w:rsidR="00AC221B" w:rsidRPr="00115E39" w:rsidRDefault="00AC221B" w:rsidP="00AC221B">
      <w:pPr>
        <w:pStyle w:val="Textonotapie"/>
        <w:rPr>
          <w:rFonts w:ascii="Gill Sans" w:hAnsi="Gill Sans"/>
          <w:lang w:val="es-CO"/>
        </w:rPr>
      </w:pPr>
      <w:r w:rsidRPr="00115E39">
        <w:rPr>
          <w:rStyle w:val="Refdenotaalpie"/>
          <w:rFonts w:ascii="Gill Sans" w:hAnsi="Gill Sans"/>
        </w:rPr>
        <w:footnoteRef/>
      </w:r>
      <w:r w:rsidRPr="00115E39">
        <w:rPr>
          <w:rFonts w:ascii="Gill Sans" w:hAnsi="Gill Sans"/>
          <w:lang w:val="es-CO"/>
        </w:rPr>
        <w:t xml:space="preserve"> Hojarasca: Es una alfombra de hojas que caen del bosque y que se encuentra en diversos estados de descomposición (Díaz y Ghast, 2011). </w:t>
      </w:r>
    </w:p>
  </w:footnote>
  <w:footnote w:id="21">
    <w:p w14:paraId="788BE74B" w14:textId="55F56A3F" w:rsidR="00DB718E" w:rsidRPr="00115E39" w:rsidRDefault="00DB718E">
      <w:pPr>
        <w:pStyle w:val="Textonotapie"/>
        <w:rPr>
          <w:rFonts w:ascii="Gill Sans" w:hAnsi="Gill Sans"/>
          <w:lang w:val="es-CO"/>
        </w:rPr>
      </w:pPr>
      <w:r w:rsidRPr="00115E39">
        <w:rPr>
          <w:rStyle w:val="Refdenotaalpie"/>
          <w:rFonts w:ascii="Gill Sans" w:hAnsi="Gill Sans"/>
        </w:rPr>
        <w:footnoteRef/>
      </w:r>
      <w:r w:rsidRPr="00115E39">
        <w:rPr>
          <w:rFonts w:ascii="Gill Sans" w:hAnsi="Gill Sans"/>
          <w:lang w:val="es-CO"/>
        </w:rPr>
        <w:t xml:space="preserve"> Zonobioma: </w:t>
      </w:r>
      <w:r w:rsidR="00C75C5F" w:rsidRPr="00115E39">
        <w:rPr>
          <w:rFonts w:ascii="Gill Sans" w:hAnsi="Gill Sans"/>
          <w:lang w:val="es-CO"/>
        </w:rPr>
        <w:t>s</w:t>
      </w:r>
      <w:r w:rsidRPr="00115E39">
        <w:rPr>
          <w:rFonts w:ascii="Gill Sans" w:hAnsi="Gill Sans"/>
          <w:lang w:val="es-CO"/>
        </w:rPr>
        <w:t xml:space="preserve">on biomas delimitados por unas características </w:t>
      </w:r>
      <w:r w:rsidR="004C7A3C" w:rsidRPr="00115E39">
        <w:rPr>
          <w:rFonts w:ascii="Gill Sans" w:hAnsi="Gill Sans"/>
          <w:lang w:val="es-CO"/>
        </w:rPr>
        <w:t>particulares como el</w:t>
      </w:r>
      <w:r w:rsidR="00C75C5F" w:rsidRPr="00115E39">
        <w:rPr>
          <w:rFonts w:ascii="Gill Sans" w:hAnsi="Gill Sans"/>
          <w:lang w:val="es-CO"/>
        </w:rPr>
        <w:t xml:space="preserve"> </w:t>
      </w:r>
      <w:r w:rsidRPr="00115E39">
        <w:rPr>
          <w:rFonts w:ascii="Gill Sans" w:hAnsi="Gill Sans"/>
          <w:lang w:val="es-CO"/>
        </w:rPr>
        <w:t>clima, tipo de suelo y vegetación</w:t>
      </w:r>
      <w:r w:rsidR="00F97EE4">
        <w:rPr>
          <w:rFonts w:ascii="Gill Sans" w:hAnsi="Gill Sans"/>
          <w:lang w:val="es-CO"/>
        </w:rPr>
        <w:t xml:space="preserve"> (CVC, 2015)</w:t>
      </w:r>
      <w:r w:rsidR="00C75C5F" w:rsidRPr="00115E39">
        <w:rPr>
          <w:rFonts w:ascii="Gill Sans" w:hAnsi="Gill Sans"/>
          <w:lang w:val="es-CO"/>
        </w:rPr>
        <w:t>.</w:t>
      </w:r>
    </w:p>
  </w:footnote>
  <w:footnote w:id="22">
    <w:p w14:paraId="6B13774C" w14:textId="545AA98D" w:rsidR="009B6D1F" w:rsidRPr="00115E39" w:rsidRDefault="009B6D1F">
      <w:pPr>
        <w:pStyle w:val="Textonotapie"/>
        <w:rPr>
          <w:rFonts w:ascii="Gill Sans" w:hAnsi="Gill Sans" w:cs="Gill Sans"/>
          <w:lang w:val="es-CO"/>
        </w:rPr>
      </w:pPr>
      <w:r w:rsidRPr="00115E39">
        <w:rPr>
          <w:rStyle w:val="Refdenotaalpie"/>
          <w:rFonts w:ascii="Gill Sans" w:hAnsi="Gill Sans" w:cs="Gill Sans"/>
        </w:rPr>
        <w:footnoteRef/>
      </w:r>
      <w:r w:rsidRPr="00115E39">
        <w:rPr>
          <w:rFonts w:ascii="Gill Sans" w:hAnsi="Gill Sans" w:cs="Gill Sans"/>
          <w:lang w:val="es-CO"/>
        </w:rPr>
        <w:t xml:space="preserve"> Canto: sedimento esférico y redondeado</w:t>
      </w:r>
      <w:r w:rsidR="00B149DB" w:rsidRPr="00115E39">
        <w:rPr>
          <w:rFonts w:ascii="Gill Sans" w:hAnsi="Gill Sans" w:cs="Gill Sans"/>
          <w:lang w:val="es-CO"/>
        </w:rPr>
        <w:t xml:space="preserve"> en sus esquinas</w:t>
      </w:r>
      <w:r w:rsidRPr="00115E39">
        <w:rPr>
          <w:rFonts w:ascii="Gill Sans" w:hAnsi="Gill Sans" w:cs="Gill Sans"/>
          <w:lang w:val="es-CO"/>
        </w:rPr>
        <w:t xml:space="preserve"> con un tamaño mayor a 2 cm</w:t>
      </w:r>
      <w:r w:rsidR="00AF1EC6" w:rsidRPr="00115E39">
        <w:rPr>
          <w:rFonts w:ascii="Gill Sans" w:hAnsi="Gill Sans" w:cs="Gill Sans"/>
          <w:lang w:val="es-CO"/>
        </w:rPr>
        <w:t>.</w:t>
      </w:r>
      <w:r w:rsidRPr="00115E39">
        <w:rPr>
          <w:rFonts w:ascii="Gill Sans" w:hAnsi="Gill Sans" w:cs="Gill Sans"/>
          <w:lang w:val="es-CO"/>
        </w:rPr>
        <w:t xml:space="preserve"> (IGAC, 2021)</w:t>
      </w:r>
    </w:p>
  </w:footnote>
  <w:footnote w:id="23">
    <w:p w14:paraId="1E3DE406" w14:textId="10F62625" w:rsidR="003D763A" w:rsidRPr="00115E39" w:rsidRDefault="003D763A">
      <w:pPr>
        <w:pStyle w:val="Textonotapie"/>
        <w:rPr>
          <w:rFonts w:ascii="Gill Sans" w:hAnsi="Gill Sans"/>
          <w:lang w:val="es-CO"/>
        </w:rPr>
      </w:pPr>
      <w:r w:rsidRPr="00115E39">
        <w:rPr>
          <w:rStyle w:val="Refdenotaalpie"/>
          <w:rFonts w:ascii="Gill Sans" w:hAnsi="Gill Sans"/>
        </w:rPr>
        <w:footnoteRef/>
      </w:r>
      <w:r w:rsidRPr="00115E39">
        <w:rPr>
          <w:rFonts w:ascii="Gill Sans" w:hAnsi="Gill Sans"/>
          <w:lang w:val="es-CO"/>
        </w:rPr>
        <w:t xml:space="preserve"> Este concepto se explicará más adelante.</w:t>
      </w:r>
    </w:p>
  </w:footnote>
  <w:footnote w:id="24">
    <w:p w14:paraId="650E4132" w14:textId="77777777" w:rsidR="00F767BA" w:rsidRPr="00115E39" w:rsidRDefault="00F767BA" w:rsidP="00F767BA">
      <w:pPr>
        <w:pStyle w:val="Textonotapie"/>
        <w:rPr>
          <w:rFonts w:ascii="Gill Sans" w:hAnsi="Gill Sans"/>
          <w:lang w:val="es-CO"/>
        </w:rPr>
      </w:pPr>
      <w:r w:rsidRPr="00115E39">
        <w:rPr>
          <w:rStyle w:val="Refdenotaalpie"/>
          <w:rFonts w:ascii="Gill Sans" w:hAnsi="Gill Sans"/>
        </w:rPr>
        <w:footnoteRef/>
      </w:r>
      <w:r w:rsidRPr="00115E39">
        <w:rPr>
          <w:rFonts w:ascii="Gill Sans" w:hAnsi="Gill Sans"/>
          <w:lang w:val="es-CO"/>
        </w:rPr>
        <w:t xml:space="preserve"> Al respecto, ver, Ariza (2009) o Morales (1979).</w:t>
      </w:r>
    </w:p>
  </w:footnote>
  <w:footnote w:id="25">
    <w:p w14:paraId="6EE7FA2C" w14:textId="77777777" w:rsidR="00F767BA" w:rsidRPr="00115E39" w:rsidRDefault="00F767BA" w:rsidP="00F767BA">
      <w:pPr>
        <w:pStyle w:val="Textonotapie"/>
        <w:rPr>
          <w:rFonts w:ascii="Gill Sans" w:hAnsi="Gill Sans"/>
          <w:lang w:val="es-CO"/>
        </w:rPr>
      </w:pPr>
      <w:r w:rsidRPr="00115E39">
        <w:rPr>
          <w:rStyle w:val="Refdenotaalpie"/>
          <w:rFonts w:ascii="Gill Sans" w:hAnsi="Gill Sans"/>
        </w:rPr>
        <w:footnoteRef/>
      </w:r>
      <w:r w:rsidRPr="00115E39">
        <w:rPr>
          <w:rFonts w:ascii="Gill Sans" w:hAnsi="Gill Sans"/>
          <w:lang w:val="es-CO"/>
        </w:rPr>
        <w:t xml:space="preserve"> La documentación sobre la estructura organizativa de las comunidades indígenas de Nuquí es poca. Parte de la información aquí consignada viene del trabajo de campo realizado en la zona. </w:t>
      </w:r>
    </w:p>
  </w:footnote>
  <w:footnote w:id="26">
    <w:p w14:paraId="5475501C" w14:textId="77777777" w:rsidR="00F767BA" w:rsidRPr="00115E39" w:rsidRDefault="00F767BA" w:rsidP="00F767BA">
      <w:pPr>
        <w:pStyle w:val="Textonotapie"/>
        <w:rPr>
          <w:rFonts w:ascii="Gill Sans" w:hAnsi="Gill Sans"/>
          <w:lang w:val="es-CO"/>
        </w:rPr>
      </w:pPr>
      <w:r w:rsidRPr="00115E39">
        <w:rPr>
          <w:rStyle w:val="Refdenotaalpie"/>
          <w:rFonts w:ascii="Gill Sans" w:hAnsi="Gill Sans"/>
        </w:rPr>
        <w:footnoteRef/>
      </w:r>
      <w:r w:rsidRPr="00115E39">
        <w:rPr>
          <w:rFonts w:ascii="Gill Sans" w:hAnsi="Gill Sans"/>
          <w:lang w:val="es-CO"/>
        </w:rPr>
        <w:t xml:space="preserve"> Para comprender la figura del Jaibaná, ver </w:t>
      </w:r>
      <w:r w:rsidRPr="00115E39">
        <w:rPr>
          <w:rFonts w:ascii="Gill Sans" w:hAnsi="Gill Sans"/>
          <w:highlight w:val="yellow"/>
          <w:lang w:val="es-CO"/>
        </w:rPr>
        <w:t>XXXX</w:t>
      </w:r>
    </w:p>
  </w:footnote>
  <w:footnote w:id="27">
    <w:p w14:paraId="29CDF217" w14:textId="48F728C5" w:rsidR="00115E39" w:rsidRPr="00115E39" w:rsidRDefault="00115E39" w:rsidP="00115E39">
      <w:pPr>
        <w:pStyle w:val="Textonotapie"/>
        <w:rPr>
          <w:rFonts w:ascii="Gill Sans" w:hAnsi="Gill Sans"/>
          <w:lang w:val="es-CO"/>
        </w:rPr>
      </w:pPr>
      <w:r w:rsidRPr="00115E39">
        <w:rPr>
          <w:rStyle w:val="Refdenotaalpie"/>
          <w:rFonts w:ascii="Gill Sans" w:hAnsi="Gill Sans"/>
        </w:rPr>
        <w:footnoteRef/>
      </w:r>
      <w:r w:rsidRPr="00115E39">
        <w:rPr>
          <w:rFonts w:ascii="Gill Sans" w:hAnsi="Gill Sans"/>
          <w:lang w:val="es-CO"/>
        </w:rPr>
        <w:t xml:space="preserve"> El término ombligar, /</w:t>
      </w:r>
      <w:r w:rsidRPr="00115E39">
        <w:rPr>
          <w:rFonts w:ascii="Gill Sans" w:hAnsi="Gill Sans"/>
          <w:i/>
          <w:iCs/>
          <w:lang w:val="es-CO"/>
        </w:rPr>
        <w:t>Poa</w:t>
      </w:r>
      <w:r w:rsidRPr="00115E39">
        <w:rPr>
          <w:rFonts w:ascii="Gill Sans" w:hAnsi="Gill Sans"/>
          <w:lang w:val="es-CO"/>
        </w:rPr>
        <w:t>/ en embera, “designa la acción de aplicar sustancias de origen animal en el ombligo o en otras partes del cuerpo con el objeto de transmitir alguna cualidad de dicho animal” (Pardo, 1991: 116). Esta también puede realizarse con plantas (</w:t>
      </w:r>
      <w:r w:rsidR="008D2F7D">
        <w:rPr>
          <w:rFonts w:ascii="Gill Sans" w:hAnsi="Gill Sans"/>
          <w:lang w:val="es-CO"/>
        </w:rPr>
        <w:t>Vásquez y Restrepo, 2013</w:t>
      </w:r>
      <w:r w:rsidRPr="00115E39">
        <w:rPr>
          <w:rFonts w:ascii="Gill Sans" w:hAnsi="Gill Sans"/>
          <w:lang w:val="es-CO"/>
        </w:rPr>
        <w:t>).</w:t>
      </w:r>
    </w:p>
  </w:footnote>
  <w:footnote w:id="28">
    <w:p w14:paraId="5CCD2077" w14:textId="1B3BBC61" w:rsidR="00115E39" w:rsidRPr="00115E39" w:rsidRDefault="00115E39" w:rsidP="00115E39">
      <w:pPr>
        <w:pStyle w:val="Textonotapie"/>
        <w:rPr>
          <w:rFonts w:ascii="Gill Sans" w:hAnsi="Gill Sans"/>
          <w:lang w:val="es-CO"/>
        </w:rPr>
      </w:pPr>
      <w:r w:rsidRPr="00115E39">
        <w:rPr>
          <w:rStyle w:val="Refdenotaalpie"/>
          <w:rFonts w:ascii="Gill Sans" w:hAnsi="Gill Sans"/>
        </w:rPr>
        <w:footnoteRef/>
      </w:r>
      <w:r w:rsidRPr="00115E39">
        <w:rPr>
          <w:rFonts w:ascii="Gill Sans" w:hAnsi="Gill Sans"/>
          <w:lang w:val="es-CO"/>
        </w:rPr>
        <w:t xml:space="preserve"> Hay una amplia bibliografía de los alabaos, gualís y chigualos de la </w:t>
      </w:r>
      <w:r w:rsidR="00957B4A">
        <w:rPr>
          <w:rFonts w:ascii="Gill Sans" w:hAnsi="Gill Sans"/>
          <w:lang w:val="es-CO"/>
        </w:rPr>
        <w:t>c</w:t>
      </w:r>
      <w:r w:rsidRPr="00115E39">
        <w:rPr>
          <w:rFonts w:ascii="Gill Sans" w:hAnsi="Gill Sans"/>
          <w:lang w:val="es-CO"/>
        </w:rPr>
        <w:t>osta Pacífica colombiana. En este documento solo los describiremos. Para mayor información, ver, por ejemplo, Jaramillo (2006), Ministerio de Cultura y Fundación Cultural de Andagoya (2014), Fundación Cultural Andagoya (2015), Valencia (2015) o Ruiz (2018).</w:t>
      </w:r>
    </w:p>
  </w:footnote>
  <w:footnote w:id="29">
    <w:p w14:paraId="44635357" w14:textId="3FCEE4F9" w:rsidR="00115E39" w:rsidRPr="00115E39" w:rsidRDefault="00115E39" w:rsidP="00115E39">
      <w:pPr>
        <w:pStyle w:val="Textonotapie"/>
        <w:rPr>
          <w:rFonts w:ascii="Gill Sans" w:hAnsi="Gill Sans"/>
          <w:lang w:val="es-CO"/>
        </w:rPr>
      </w:pPr>
      <w:r w:rsidRPr="00115E39">
        <w:rPr>
          <w:rStyle w:val="Refdenotaalpie"/>
          <w:rFonts w:ascii="Gill Sans" w:hAnsi="Gill Sans"/>
        </w:rPr>
        <w:footnoteRef/>
      </w:r>
      <w:r w:rsidRPr="00115E39">
        <w:rPr>
          <w:rFonts w:ascii="Gill Sans" w:hAnsi="Gill Sans"/>
          <w:lang w:val="es-CO"/>
        </w:rPr>
        <w:t xml:space="preserve"> Algunos de los métodos tradicionales de </w:t>
      </w:r>
      <w:r w:rsidR="00957B4A" w:rsidRPr="00115E39">
        <w:rPr>
          <w:rFonts w:ascii="Gill Sans" w:hAnsi="Gill Sans"/>
          <w:lang w:val="es-CO"/>
        </w:rPr>
        <w:t>diagnóstico</w:t>
      </w:r>
      <w:r w:rsidRPr="00115E39">
        <w:rPr>
          <w:rFonts w:ascii="Gill Sans" w:hAnsi="Gill Sans"/>
          <w:lang w:val="es-CO"/>
        </w:rPr>
        <w:t xml:space="preserve"> son el pulso y la lectura de orines (</w:t>
      </w:r>
      <w:r w:rsidR="007D4E40">
        <w:rPr>
          <w:rFonts w:ascii="Gill Sans" w:eastAsia="Gill Sans" w:hAnsi="Gill Sans"/>
          <w:lang w:val="es-CO"/>
        </w:rPr>
        <w:t>Vásquez y Restrepo, 2013</w:t>
      </w:r>
      <w:r w:rsidRPr="00115E39">
        <w:rPr>
          <w:rFonts w:ascii="Gill Sans" w:hAnsi="Gill Sans"/>
          <w:lang w:val="es-CO"/>
        </w:rPr>
        <w:t xml:space="preserve">). </w:t>
      </w:r>
    </w:p>
    <w:p w14:paraId="31810FD7" w14:textId="77777777" w:rsidR="00115E39" w:rsidRPr="00115E39" w:rsidRDefault="00115E39" w:rsidP="00115E39">
      <w:pPr>
        <w:pStyle w:val="Textonotapie"/>
        <w:rPr>
          <w:rFonts w:ascii="Gill Sans" w:hAnsi="Gill Sans"/>
          <w:lang w:val="es-CO"/>
        </w:rPr>
      </w:pPr>
    </w:p>
  </w:footnote>
  <w:footnote w:id="30">
    <w:p w14:paraId="3F497FC6" w14:textId="3112E426" w:rsidR="00115E39" w:rsidRPr="00115E39" w:rsidRDefault="00115E39" w:rsidP="00115E39">
      <w:pPr>
        <w:pStyle w:val="Textonotapie"/>
        <w:rPr>
          <w:rFonts w:ascii="Gill Sans" w:hAnsi="Gill Sans"/>
          <w:lang w:val="es-CO"/>
        </w:rPr>
      </w:pPr>
      <w:r w:rsidRPr="00115E39">
        <w:rPr>
          <w:rStyle w:val="Refdenotaalpie"/>
          <w:rFonts w:ascii="Gill Sans" w:hAnsi="Gill Sans"/>
        </w:rPr>
        <w:footnoteRef/>
      </w:r>
      <w:r w:rsidRPr="00115E39">
        <w:rPr>
          <w:rFonts w:ascii="Gill Sans" w:hAnsi="Gill Sans"/>
          <w:lang w:val="es-CO"/>
        </w:rPr>
        <w:t xml:space="preserve"> La historia del Riviel cuenta con más de 200 años y es </w:t>
      </w:r>
      <w:r w:rsidR="00F6582A" w:rsidRPr="00115E39">
        <w:rPr>
          <w:rFonts w:ascii="Gill Sans" w:hAnsi="Gill Sans"/>
          <w:lang w:val="es-CO"/>
        </w:rPr>
        <w:t>característica</w:t>
      </w:r>
      <w:r w:rsidRPr="00115E39">
        <w:rPr>
          <w:rFonts w:ascii="Gill Sans" w:hAnsi="Gill Sans"/>
          <w:lang w:val="es-CO"/>
        </w:rPr>
        <w:t xml:space="preserve"> de la costa Pacífica. Cuentan que había un pescador, llamado Rivelino, que era muy trabajador, fiestero y bebedor. Un día murió inesperadamente. Cuando sus familiares lo llevaban a enterrar, después de un velorio de 7 noches, pasaron por una casa a la orilla del río donde fueron invitados a un trago de aguardiente y a bailar. Por estar tan entretenidos en el jolgorio, no se dieron cuenta de una creciente que se llevó el ataúd del muerto; por más que lo buscaron, nunca lo encontraron. Ahora Riviel no descansa en paz y persigue a los navegantes con su luz para engañarlos y perderlos. Si la luz está cerca, es porque está lejos; si la luz está lejos, es porque está cerca. La única forma de librarse de él es echar maldiciones y decir groserías (Guerra, 2011).</w:t>
      </w:r>
    </w:p>
  </w:footnote>
  <w:footnote w:id="31">
    <w:p w14:paraId="01B7B283" w14:textId="32730F2B" w:rsidR="00115E39" w:rsidRPr="00115E39" w:rsidRDefault="00115E39" w:rsidP="00115E39">
      <w:pPr>
        <w:pStyle w:val="Textonotapie"/>
        <w:rPr>
          <w:rFonts w:ascii="Gill Sans" w:hAnsi="Gill Sans"/>
          <w:lang w:val="es-CO"/>
        </w:rPr>
      </w:pPr>
      <w:r w:rsidRPr="00115E39">
        <w:rPr>
          <w:rStyle w:val="Refdenotaalpie"/>
          <w:rFonts w:ascii="Gill Sans" w:hAnsi="Gill Sans"/>
        </w:rPr>
        <w:footnoteRef/>
      </w:r>
      <w:r w:rsidRPr="00115E39">
        <w:rPr>
          <w:rFonts w:ascii="Gill Sans" w:hAnsi="Gill Sans"/>
          <w:lang w:val="es-CO"/>
        </w:rPr>
        <w:t xml:space="preserve"> Para una clasificación de las especies vegetales según sus cualidades térmicas y su uso en las diferentes enfermedades, ver, </w:t>
      </w:r>
      <w:r w:rsidR="007D4E40">
        <w:rPr>
          <w:rFonts w:ascii="Gill Sans" w:eastAsia="Gill Sans" w:hAnsi="Gill Sans"/>
          <w:lang w:val="es-CO"/>
        </w:rPr>
        <w:t xml:space="preserve">Vásquez y Restrepo </w:t>
      </w:r>
      <w:r w:rsidRPr="00115E39">
        <w:rPr>
          <w:rFonts w:ascii="Gill Sans" w:hAnsi="Gill Sans"/>
          <w:lang w:val="es-CO"/>
        </w:rPr>
        <w:t xml:space="preserve">(2013); Consejo Comunitario General Los Riscales (2007) y Losonczy (1993). </w:t>
      </w:r>
    </w:p>
  </w:footnote>
  <w:footnote w:id="32">
    <w:p w14:paraId="7F480E6C" w14:textId="77777777" w:rsidR="00115E39" w:rsidRPr="00115E39" w:rsidRDefault="00115E39" w:rsidP="00115E39">
      <w:pPr>
        <w:pStyle w:val="Textonotapie"/>
        <w:rPr>
          <w:rFonts w:ascii="Gill Sans" w:hAnsi="Gill Sans"/>
          <w:lang w:val="es-ES"/>
        </w:rPr>
      </w:pPr>
      <w:r w:rsidRPr="00115E39">
        <w:rPr>
          <w:rStyle w:val="Refdenotaalpie"/>
          <w:rFonts w:ascii="Gill Sans" w:hAnsi="Gill Sans"/>
        </w:rPr>
        <w:footnoteRef/>
      </w:r>
      <w:r w:rsidRPr="00115E39">
        <w:rPr>
          <w:rFonts w:ascii="Gill Sans" w:hAnsi="Gill Sans"/>
          <w:lang w:val="es-CO"/>
        </w:rPr>
        <w:t xml:space="preserve"> </w:t>
      </w:r>
      <w:r w:rsidRPr="00115E39">
        <w:rPr>
          <w:rFonts w:ascii="Gill Sans" w:hAnsi="Gill Sans"/>
          <w:lang w:val="es-ES"/>
        </w:rPr>
        <w:t xml:space="preserve">Los artículos e investigaciones sobre la cosmogonía embera del Pacífico colombiano (y de Nuquí) son pocos. Por otro lado, los relatos y análisis de los mismos presentan diferencias en ciertos temas, dificultando, en ocasiones, la descripción de la cosmogonía embera. Por esta razón, este acápite solo presenta los elementos en que convergen estos estudios. </w:t>
      </w:r>
    </w:p>
  </w:footnote>
  <w:footnote w:id="33">
    <w:p w14:paraId="0A5E4657" w14:textId="77777777" w:rsidR="00115E39" w:rsidRPr="00115E39" w:rsidRDefault="00115E39" w:rsidP="00115E39">
      <w:pPr>
        <w:pStyle w:val="Textonotapie"/>
        <w:rPr>
          <w:rFonts w:ascii="Gill Sans" w:hAnsi="Gill Sans"/>
          <w:lang w:val="es-ES"/>
        </w:rPr>
      </w:pPr>
      <w:r w:rsidRPr="00115E39">
        <w:rPr>
          <w:rStyle w:val="Refdenotaalpie"/>
          <w:rFonts w:ascii="Gill Sans" w:hAnsi="Gill Sans"/>
        </w:rPr>
        <w:footnoteRef/>
      </w:r>
      <w:r w:rsidRPr="00115E39">
        <w:rPr>
          <w:rFonts w:ascii="Gill Sans" w:hAnsi="Gill Sans"/>
          <w:lang w:val="es-CO"/>
        </w:rPr>
        <w:t xml:space="preserve"> </w:t>
      </w:r>
      <w:r w:rsidRPr="00115E39">
        <w:rPr>
          <w:rFonts w:ascii="Gill Sans" w:hAnsi="Gill Sans"/>
          <w:lang w:val="es-ES"/>
        </w:rPr>
        <w:t>Algunos autores hablan de 9 mundos (Pardo, 1991, 1984), otros, de 5 (Cardona y Guerra, 2013; Grupo Semillas, 2001, Pardo, 1984). A modo de ejemplo, Cardona y Guerra (2013) nombra los siguientes mundos: 1) /</w:t>
      </w:r>
      <w:r w:rsidRPr="00115E39">
        <w:rPr>
          <w:rFonts w:ascii="Gill Sans" w:hAnsi="Gill Sans"/>
          <w:i/>
          <w:iCs/>
          <w:lang w:val="es-ES"/>
        </w:rPr>
        <w:t>Nentre</w:t>
      </w:r>
      <w:r w:rsidRPr="00115E39">
        <w:rPr>
          <w:rFonts w:ascii="Gill Sans" w:hAnsi="Gill Sans"/>
          <w:lang w:val="es-ES"/>
        </w:rPr>
        <w:t>/ o el mundo azul de los dioses; 2)</w:t>
      </w:r>
      <w:r w:rsidRPr="00115E39">
        <w:rPr>
          <w:rFonts w:ascii="Gill Sans" w:hAnsi="Gill Sans"/>
          <w:i/>
          <w:iCs/>
          <w:lang w:val="es-ES"/>
        </w:rPr>
        <w:t xml:space="preserve"> </w:t>
      </w:r>
      <w:r w:rsidRPr="00115E39">
        <w:rPr>
          <w:rFonts w:ascii="Gill Sans" w:hAnsi="Gill Sans"/>
          <w:lang w:val="es-ES"/>
        </w:rPr>
        <w:t>/</w:t>
      </w:r>
      <w:r w:rsidRPr="00115E39">
        <w:rPr>
          <w:rFonts w:ascii="Gill Sans" w:hAnsi="Gill Sans"/>
          <w:i/>
          <w:iCs/>
          <w:lang w:val="es-ES"/>
        </w:rPr>
        <w:t>Papá Egoró</w:t>
      </w:r>
      <w:r w:rsidRPr="00115E39">
        <w:rPr>
          <w:rFonts w:ascii="Gill Sans" w:hAnsi="Gill Sans"/>
          <w:lang w:val="es-ES"/>
        </w:rPr>
        <w:t>/, madre tierra o mundo de los hombres; 3) el mundo de todo lo vivo, es decir, la naturaleza, los animales y las plantas; 4) el mundo de los /</w:t>
      </w:r>
      <w:r w:rsidRPr="00115E39">
        <w:rPr>
          <w:rFonts w:ascii="Gill Sans" w:hAnsi="Gill Sans"/>
          <w:i/>
          <w:iCs/>
          <w:lang w:val="es-ES"/>
        </w:rPr>
        <w:t>Yamberá</w:t>
      </w:r>
      <w:r w:rsidRPr="00115E39">
        <w:rPr>
          <w:rFonts w:ascii="Gill Sans" w:hAnsi="Gill Sans"/>
          <w:lang w:val="es-ES"/>
        </w:rPr>
        <w:t>/ y 5) /</w:t>
      </w:r>
      <w:r w:rsidRPr="00115E39">
        <w:rPr>
          <w:rFonts w:ascii="Gill Sans" w:hAnsi="Gill Sans"/>
          <w:i/>
          <w:iCs/>
          <w:lang w:val="es-ES"/>
        </w:rPr>
        <w:t>Armunkura</w:t>
      </w:r>
      <w:r w:rsidRPr="00115E39">
        <w:rPr>
          <w:rFonts w:ascii="Gill Sans" w:hAnsi="Gill Sans"/>
          <w:lang w:val="es-ES"/>
        </w:rPr>
        <w:t>/ o el mundo de los hombres grises o sin culo. Escogimos la clasificación de los 3 mundos al evidenciar claramente</w:t>
      </w:r>
      <w:r w:rsidRPr="00115E39">
        <w:rPr>
          <w:rFonts w:ascii="Gill Sans" w:hAnsi="Gill Sans"/>
          <w:lang w:val="es-CO"/>
        </w:rPr>
        <w:t xml:space="preserve"> los niveles de la cosmogonía embera: este mundo, uno superior y otro inferior (</w:t>
      </w:r>
      <w:r w:rsidRPr="00115E39">
        <w:rPr>
          <w:rFonts w:ascii="Gill Sans" w:hAnsi="Gill Sans"/>
          <w:lang w:val="es-ES"/>
        </w:rPr>
        <w:t xml:space="preserve">Pardo, 1984: 29). </w:t>
      </w:r>
    </w:p>
  </w:footnote>
  <w:footnote w:id="34">
    <w:p w14:paraId="5DBD40CF" w14:textId="77777777" w:rsidR="00115E39" w:rsidRPr="00115E39" w:rsidRDefault="00115E39" w:rsidP="00115E39">
      <w:pPr>
        <w:pStyle w:val="Textonotapie"/>
        <w:rPr>
          <w:rFonts w:ascii="Gill Sans" w:hAnsi="Gill Sans"/>
          <w:lang w:val="es-ES"/>
        </w:rPr>
      </w:pPr>
      <w:r w:rsidRPr="00115E39">
        <w:rPr>
          <w:rStyle w:val="Refdenotaalpie"/>
          <w:rFonts w:ascii="Gill Sans" w:hAnsi="Gill Sans"/>
        </w:rPr>
        <w:footnoteRef/>
      </w:r>
      <w:r w:rsidRPr="00115E39">
        <w:rPr>
          <w:rFonts w:ascii="Gill Sans" w:hAnsi="Gill Sans"/>
          <w:lang w:val="es-CO"/>
        </w:rPr>
        <w:t xml:space="preserve"> Los hijos de /</w:t>
      </w:r>
      <w:r w:rsidRPr="00115E39">
        <w:rPr>
          <w:rFonts w:ascii="Gill Sans" w:hAnsi="Gill Sans"/>
          <w:i/>
          <w:iCs/>
          <w:lang w:val="es-CO"/>
        </w:rPr>
        <w:t>Dayi-Ankoré</w:t>
      </w:r>
      <w:r w:rsidRPr="00115E39">
        <w:rPr>
          <w:rFonts w:ascii="Gill Sans" w:hAnsi="Gill Sans"/>
          <w:lang w:val="es-CO"/>
        </w:rPr>
        <w:t>/ y /</w:t>
      </w:r>
      <w:r w:rsidRPr="00115E39">
        <w:rPr>
          <w:rFonts w:ascii="Gill Sans" w:hAnsi="Gill Sans"/>
          <w:i/>
          <w:iCs/>
          <w:lang w:val="es-CO"/>
        </w:rPr>
        <w:t>Tachi-nave</w:t>
      </w:r>
      <w:r w:rsidRPr="00115E39">
        <w:rPr>
          <w:rFonts w:ascii="Gill Sans" w:hAnsi="Gill Sans"/>
          <w:lang w:val="es-CO"/>
        </w:rPr>
        <w:t xml:space="preserve">/ </w:t>
      </w:r>
      <w:r w:rsidRPr="00115E39">
        <w:rPr>
          <w:rFonts w:ascii="Gill Sans" w:hAnsi="Gill Sans"/>
          <w:lang w:val="es-ES"/>
        </w:rPr>
        <w:t>son: /</w:t>
      </w:r>
      <w:r w:rsidRPr="00115E39">
        <w:rPr>
          <w:rFonts w:ascii="Gill Sans" w:hAnsi="Gill Sans"/>
          <w:i/>
          <w:iCs/>
          <w:lang w:val="es-ES"/>
        </w:rPr>
        <w:t>Karagabi</w:t>
      </w:r>
      <w:r w:rsidRPr="00115E39">
        <w:rPr>
          <w:rFonts w:ascii="Gill Sans" w:hAnsi="Gill Sans"/>
          <w:lang w:val="es-ES"/>
        </w:rPr>
        <w:t>/, /</w:t>
      </w:r>
      <w:r w:rsidRPr="00115E39">
        <w:rPr>
          <w:rFonts w:ascii="Gill Sans" w:hAnsi="Gill Sans"/>
          <w:i/>
          <w:iCs/>
          <w:lang w:val="es-ES"/>
        </w:rPr>
        <w:t>Tutruika</w:t>
      </w:r>
      <w:r w:rsidRPr="00115E39">
        <w:rPr>
          <w:rFonts w:ascii="Gill Sans" w:hAnsi="Gill Sans"/>
          <w:lang w:val="es-ES"/>
        </w:rPr>
        <w:t>/</w:t>
      </w:r>
      <w:r w:rsidRPr="00115E39">
        <w:rPr>
          <w:rFonts w:ascii="Gill Sans" w:hAnsi="Gill Sans"/>
          <w:i/>
          <w:iCs/>
          <w:lang w:val="es-ES"/>
        </w:rPr>
        <w:t xml:space="preserve"> </w:t>
      </w:r>
      <w:r w:rsidRPr="00115E39">
        <w:rPr>
          <w:rFonts w:ascii="Gill Sans" w:hAnsi="Gill Sans"/>
          <w:lang w:val="es-ES"/>
        </w:rPr>
        <w:t>y /</w:t>
      </w:r>
      <w:r w:rsidRPr="00115E39">
        <w:rPr>
          <w:rFonts w:ascii="Gill Sans" w:hAnsi="Gill Sans"/>
          <w:i/>
          <w:iCs/>
          <w:lang w:val="es-ES"/>
        </w:rPr>
        <w:t>Pakoré wera</w:t>
      </w:r>
      <w:r w:rsidRPr="00115E39">
        <w:rPr>
          <w:rFonts w:ascii="Gill Sans" w:hAnsi="Gill Sans"/>
          <w:lang w:val="es-ES"/>
        </w:rPr>
        <w:t>/. /</w:t>
      </w:r>
      <w:r w:rsidRPr="00115E39">
        <w:rPr>
          <w:rFonts w:ascii="Gill Sans" w:hAnsi="Gill Sans"/>
          <w:i/>
          <w:iCs/>
          <w:lang w:val="es-ES"/>
        </w:rPr>
        <w:t>Pakoré wera</w:t>
      </w:r>
      <w:r w:rsidRPr="00115E39">
        <w:rPr>
          <w:rFonts w:ascii="Gill Sans" w:hAnsi="Gill Sans"/>
          <w:lang w:val="es-ES"/>
        </w:rPr>
        <w:t>/</w:t>
      </w:r>
      <w:r w:rsidRPr="00115E39">
        <w:rPr>
          <w:rFonts w:ascii="Gill Sans" w:hAnsi="Gill Sans"/>
          <w:i/>
          <w:iCs/>
          <w:lang w:val="es-ES"/>
        </w:rPr>
        <w:t xml:space="preserve"> </w:t>
      </w:r>
      <w:r w:rsidRPr="00115E39">
        <w:rPr>
          <w:rFonts w:ascii="Gill Sans" w:hAnsi="Gill Sans"/>
          <w:lang w:val="es-ES"/>
        </w:rPr>
        <w:t>es el espíritu de la naturaleza, la creadora del mundo, de todo lo vivo.</w:t>
      </w:r>
      <w:r w:rsidRPr="00115E39">
        <w:rPr>
          <w:rFonts w:ascii="Gill Sans" w:hAnsi="Gill Sans"/>
          <w:i/>
          <w:iCs/>
          <w:lang w:val="es-ES"/>
        </w:rPr>
        <w:t xml:space="preserve"> </w:t>
      </w:r>
      <w:r w:rsidRPr="00115E39">
        <w:rPr>
          <w:rFonts w:ascii="Gill Sans" w:hAnsi="Gill Sans"/>
          <w:lang w:val="es-ES"/>
        </w:rPr>
        <w:t xml:space="preserve"> Algunos autores (Rubio et. al., 1998; Ulloa et. al., 1996) no nombran a /</w:t>
      </w:r>
      <w:r w:rsidRPr="00115E39">
        <w:rPr>
          <w:rFonts w:ascii="Gill Sans" w:hAnsi="Gill Sans"/>
          <w:i/>
          <w:iCs/>
          <w:lang w:val="es-ES"/>
        </w:rPr>
        <w:t>Tutruika</w:t>
      </w:r>
      <w:r w:rsidRPr="00115E39">
        <w:rPr>
          <w:rFonts w:ascii="Gill Sans" w:hAnsi="Gill Sans"/>
          <w:lang w:val="es-ES"/>
        </w:rPr>
        <w:t>/</w:t>
      </w:r>
      <w:r w:rsidRPr="00115E39">
        <w:rPr>
          <w:rFonts w:ascii="Gill Sans" w:hAnsi="Gill Sans"/>
          <w:i/>
          <w:iCs/>
          <w:lang w:val="es-ES"/>
        </w:rPr>
        <w:t xml:space="preserve"> </w:t>
      </w:r>
      <w:r w:rsidRPr="00115E39">
        <w:rPr>
          <w:rFonts w:ascii="Gill Sans" w:hAnsi="Gill Sans"/>
          <w:lang w:val="es-ES"/>
        </w:rPr>
        <w:t>ni a /</w:t>
      </w:r>
      <w:r w:rsidRPr="00115E39">
        <w:rPr>
          <w:rFonts w:ascii="Gill Sans" w:hAnsi="Gill Sans"/>
          <w:i/>
          <w:iCs/>
          <w:lang w:val="es-ES"/>
        </w:rPr>
        <w:t>Pakoré wera</w:t>
      </w:r>
      <w:r w:rsidRPr="00115E39">
        <w:rPr>
          <w:rFonts w:ascii="Gill Sans" w:hAnsi="Gill Sans"/>
          <w:lang w:val="es-ES"/>
        </w:rPr>
        <w:t>/ y consideran que en el mundo de arriba solo vive /</w:t>
      </w:r>
      <w:r w:rsidRPr="00115E39">
        <w:rPr>
          <w:rFonts w:ascii="Gill Sans" w:hAnsi="Gill Sans"/>
          <w:i/>
          <w:iCs/>
          <w:lang w:val="es-ES"/>
        </w:rPr>
        <w:t>Ankoré</w:t>
      </w:r>
      <w:r w:rsidRPr="00115E39">
        <w:rPr>
          <w:rFonts w:ascii="Gill Sans" w:hAnsi="Gill Sans"/>
          <w:lang w:val="es-ES"/>
        </w:rPr>
        <w:t>/,</w:t>
      </w:r>
      <w:r w:rsidRPr="00115E39">
        <w:rPr>
          <w:rFonts w:ascii="Gill Sans" w:hAnsi="Gill Sans"/>
          <w:i/>
          <w:iCs/>
          <w:lang w:val="es-ES"/>
        </w:rPr>
        <w:t xml:space="preserve"> </w:t>
      </w:r>
      <w:r w:rsidRPr="00115E39">
        <w:rPr>
          <w:rFonts w:ascii="Gill Sans" w:hAnsi="Gill Sans"/>
          <w:lang w:val="es-ES"/>
        </w:rPr>
        <w:t xml:space="preserve">el espíritu de los muertos y los seres primordiales. </w:t>
      </w:r>
    </w:p>
  </w:footnote>
  <w:footnote w:id="35">
    <w:p w14:paraId="406C30CC" w14:textId="77777777" w:rsidR="00115E39" w:rsidRPr="00115E39" w:rsidRDefault="00115E39" w:rsidP="00115E39">
      <w:pPr>
        <w:pStyle w:val="Textonotapie"/>
        <w:rPr>
          <w:rFonts w:ascii="Gill Sans" w:hAnsi="Gill Sans"/>
          <w:lang w:val="es-ES"/>
        </w:rPr>
      </w:pPr>
      <w:r w:rsidRPr="00115E39">
        <w:rPr>
          <w:rStyle w:val="Refdenotaalpie"/>
          <w:rFonts w:ascii="Gill Sans" w:hAnsi="Gill Sans"/>
        </w:rPr>
        <w:footnoteRef/>
      </w:r>
      <w:r w:rsidRPr="00115E39">
        <w:rPr>
          <w:rFonts w:ascii="Gill Sans" w:hAnsi="Gill Sans"/>
          <w:lang w:val="es-CO"/>
        </w:rPr>
        <w:t xml:space="preserve"> </w:t>
      </w:r>
      <w:r w:rsidRPr="00115E39">
        <w:rPr>
          <w:rFonts w:ascii="Gill Sans" w:hAnsi="Gill Sans"/>
          <w:lang w:val="es-ES"/>
        </w:rPr>
        <w:t>La explicación de estos seres se realizará en el acápite siguiente.</w:t>
      </w:r>
    </w:p>
  </w:footnote>
  <w:footnote w:id="36">
    <w:p w14:paraId="1198D5A8" w14:textId="77777777" w:rsidR="00115E39" w:rsidRPr="00115E39" w:rsidRDefault="00115E39" w:rsidP="00115E39">
      <w:pPr>
        <w:pStyle w:val="Textonotapie"/>
        <w:rPr>
          <w:rFonts w:ascii="Gill Sans" w:hAnsi="Gill Sans"/>
          <w:lang w:val="es-ES"/>
        </w:rPr>
      </w:pPr>
      <w:r w:rsidRPr="00115E39">
        <w:rPr>
          <w:rStyle w:val="Refdenotaalpie"/>
          <w:rFonts w:ascii="Gill Sans" w:hAnsi="Gill Sans"/>
        </w:rPr>
        <w:footnoteRef/>
      </w:r>
      <w:r w:rsidRPr="00115E39">
        <w:rPr>
          <w:rFonts w:ascii="Gill Sans" w:hAnsi="Gill Sans"/>
          <w:lang w:val="es-CO"/>
        </w:rPr>
        <w:t xml:space="preserve"> </w:t>
      </w:r>
      <w:r w:rsidRPr="00115E39">
        <w:rPr>
          <w:rFonts w:ascii="Gill Sans" w:hAnsi="Gill Sans"/>
          <w:lang w:val="es-ES"/>
        </w:rPr>
        <w:t>Para algunos autores, como Pardo (2020), no hay una correspondencia entre animales (y quizá plantas) y una esencia espiritual; en otras palabras, los animales no tienen un alma propiamente dicha. No obstante, algunos de ellos pueden estar bajo el control de un /</w:t>
      </w:r>
      <w:r w:rsidRPr="00115E39">
        <w:rPr>
          <w:rFonts w:ascii="Gill Sans" w:hAnsi="Gill Sans"/>
          <w:i/>
          <w:iCs/>
          <w:lang w:val="es-ES"/>
        </w:rPr>
        <w:t>jai</w:t>
      </w:r>
      <w:r w:rsidRPr="00115E39">
        <w:rPr>
          <w:rFonts w:ascii="Gill Sans" w:hAnsi="Gill Sans"/>
          <w:lang w:val="es-ES"/>
        </w:rPr>
        <w:t xml:space="preserve">/. </w:t>
      </w:r>
    </w:p>
  </w:footnote>
  <w:footnote w:id="37">
    <w:p w14:paraId="2F4955D0" w14:textId="77777777" w:rsidR="00115E39" w:rsidRPr="00115E39" w:rsidRDefault="00115E39" w:rsidP="00115E39">
      <w:pPr>
        <w:pStyle w:val="Textonotapie"/>
        <w:rPr>
          <w:rFonts w:ascii="Gill Sans" w:hAnsi="Gill Sans"/>
          <w:lang w:val="es-ES"/>
        </w:rPr>
      </w:pPr>
      <w:r w:rsidRPr="00115E39">
        <w:rPr>
          <w:rStyle w:val="Refdenotaalpie"/>
          <w:rFonts w:ascii="Gill Sans" w:hAnsi="Gill Sans"/>
        </w:rPr>
        <w:footnoteRef/>
      </w:r>
      <w:r w:rsidRPr="00115E39">
        <w:rPr>
          <w:rFonts w:ascii="Gill Sans" w:hAnsi="Gill Sans"/>
          <w:lang w:val="es-CO"/>
        </w:rPr>
        <w:t xml:space="preserve"> Al ser los embera una etnia con diferentes grupos en diversas partes de Colombia, </w:t>
      </w:r>
      <w:r w:rsidRPr="00115E39">
        <w:rPr>
          <w:rFonts w:ascii="Gill Sans" w:hAnsi="Gill Sans"/>
          <w:lang w:val="es-ES"/>
        </w:rPr>
        <w:t xml:space="preserve">existen varios estudios con clasificaciones sobre su mundo sobrenatural. Escogimos la de Pardo (1991) al haber enfocado su análisis en el Chocó colombiano. </w:t>
      </w:r>
    </w:p>
  </w:footnote>
  <w:footnote w:id="38">
    <w:p w14:paraId="2B6DE6DA" w14:textId="77777777" w:rsidR="00115E39" w:rsidRPr="00115E39" w:rsidRDefault="00115E39" w:rsidP="00115E39">
      <w:pPr>
        <w:pStyle w:val="Textonotapie"/>
        <w:rPr>
          <w:rFonts w:ascii="Gill Sans" w:hAnsi="Gill Sans"/>
          <w:lang w:val="es-ES"/>
        </w:rPr>
      </w:pPr>
      <w:r w:rsidRPr="00115E39">
        <w:rPr>
          <w:rStyle w:val="Refdenotaalpie"/>
          <w:rFonts w:ascii="Gill Sans" w:hAnsi="Gill Sans"/>
        </w:rPr>
        <w:footnoteRef/>
      </w:r>
      <w:r w:rsidRPr="00115E39">
        <w:rPr>
          <w:rFonts w:ascii="Gill Sans" w:hAnsi="Gill Sans"/>
          <w:lang w:val="es-CO"/>
        </w:rPr>
        <w:t xml:space="preserve"> </w:t>
      </w:r>
      <w:r w:rsidRPr="00115E39">
        <w:rPr>
          <w:rFonts w:ascii="Gill Sans" w:hAnsi="Gill Sans"/>
          <w:lang w:val="es-ES"/>
        </w:rPr>
        <w:t>Al cazar, la serpiente captura el alma de la persona (Grupo Semilla, 2001). Por ello, como se anotó arriba, hay que intentar matarla y regañarla; si esto no se hace, debe intervenir el /</w:t>
      </w:r>
      <w:r w:rsidRPr="00115E39">
        <w:rPr>
          <w:rFonts w:ascii="Gill Sans" w:hAnsi="Gill Sans"/>
          <w:i/>
          <w:iCs/>
          <w:lang w:val="es-ES"/>
        </w:rPr>
        <w:t>jaibaná</w:t>
      </w:r>
      <w:r w:rsidRPr="00115E39">
        <w:rPr>
          <w:rFonts w:ascii="Gill Sans" w:hAnsi="Gill Sans"/>
          <w:lang w:val="es-ES"/>
        </w:rPr>
        <w:t>/.</w:t>
      </w:r>
    </w:p>
  </w:footnote>
  <w:footnote w:id="39">
    <w:p w14:paraId="323E0E51" w14:textId="0A212C03" w:rsidR="00115E39" w:rsidRPr="00115E39" w:rsidRDefault="00115E39" w:rsidP="00115E39">
      <w:pPr>
        <w:pStyle w:val="Textonotapie"/>
        <w:rPr>
          <w:rFonts w:ascii="Gill Sans" w:hAnsi="Gill Sans"/>
          <w:lang w:val="es-ES"/>
        </w:rPr>
      </w:pPr>
      <w:r w:rsidRPr="00115E39">
        <w:rPr>
          <w:rStyle w:val="Refdenotaalpie"/>
          <w:rFonts w:ascii="Gill Sans" w:hAnsi="Gill Sans"/>
        </w:rPr>
        <w:footnoteRef/>
      </w:r>
      <w:r w:rsidRPr="00115E39">
        <w:rPr>
          <w:rFonts w:ascii="Gill Sans" w:hAnsi="Gill Sans"/>
          <w:lang w:val="es-CO"/>
        </w:rPr>
        <w:t xml:space="preserve"> Esta historia es contada de manera diferente por Cardona y Guerra (2013). En su versión /</w:t>
      </w:r>
      <w:r w:rsidRPr="00115E39">
        <w:rPr>
          <w:rFonts w:ascii="Gill Sans" w:hAnsi="Gill Sans"/>
          <w:i/>
          <w:iCs/>
          <w:lang w:val="es-CO"/>
        </w:rPr>
        <w:t>Pakore wera</w:t>
      </w:r>
      <w:r w:rsidRPr="00115E39">
        <w:rPr>
          <w:rFonts w:ascii="Gill Sans" w:hAnsi="Gill Sans"/>
          <w:lang w:val="es-CO"/>
        </w:rPr>
        <w:t xml:space="preserve">/ dio a los animales los elementos esenciales de la vida de los hombres a los animales para que se los suministraran a estos últimos en equidad. “Genserá fue custodia del agua. Jimo del fuego y Kumbarrá de las semillas (…) Pero los hombres no hicieron buen uso de los elementos. Negaron el agua a una anciana que tenía sed. No cuidaban ni sembraban las semillas, otros mezquinaron el fuego y no les importó que los otros comieran crudo los alimentos o titiritaran de frío. Los animales custodios procedieron drásticamente, violando la ley, negaron. Genzerá escondió el agua en la comba de un jenené gigante. Jimo escondió el fuego en su madriguera debajo de la tierra donde tenía su tambo. Kumbarrá escondió también las semillas y por mucho que le rogaban los hombres, no les daba el secreto de cómo cultivar”. Como los hombres empezaron a morir “los dioses intervinieron, y cada solución para devolver a los hombres los elementos vitales, es una larga leyenda. A </w:t>
      </w:r>
      <w:r w:rsidR="0045108F">
        <w:rPr>
          <w:rFonts w:ascii="Gill Sans" w:hAnsi="Gill Sans"/>
          <w:lang w:val="es-CO"/>
        </w:rPr>
        <w:t>G</w:t>
      </w:r>
      <w:r w:rsidRPr="00115E39">
        <w:rPr>
          <w:rFonts w:ascii="Gill Sans" w:hAnsi="Gill Sans"/>
          <w:lang w:val="es-CO"/>
        </w:rPr>
        <w:t>en</w:t>
      </w:r>
      <w:r w:rsidR="0045108F">
        <w:rPr>
          <w:rFonts w:ascii="Gill Sans" w:hAnsi="Gill Sans"/>
          <w:lang w:val="es-CO"/>
        </w:rPr>
        <w:t>z</w:t>
      </w:r>
      <w:r w:rsidRPr="00115E39">
        <w:rPr>
          <w:rFonts w:ascii="Gill Sans" w:hAnsi="Gill Sans"/>
          <w:lang w:val="es-CO"/>
        </w:rPr>
        <w:t xml:space="preserve">erá la volvieron hormiga negra, y del árbol sagrado del agua brotó el mar, los ríos, ciénagas, lagunas y demás fuentes de agua; a Jimo lo volvieron lagarto y los hombres gozaron del fuego y por </w:t>
      </w:r>
      <w:r w:rsidR="0045108F">
        <w:rPr>
          <w:rFonts w:ascii="Gill Sans" w:hAnsi="Gill Sans"/>
          <w:lang w:val="es-CO"/>
        </w:rPr>
        <w:t>K</w:t>
      </w:r>
      <w:r w:rsidRPr="00115E39">
        <w:rPr>
          <w:rFonts w:ascii="Gill Sans" w:hAnsi="Gill Sans"/>
          <w:lang w:val="es-CO"/>
        </w:rPr>
        <w:t xml:space="preserve">umbarrá, pájaro mochilero u oropéndola, los humanos conocieron el arte de la agricultura” (Cardona y Guerra, 2013: 92). </w:t>
      </w:r>
    </w:p>
  </w:footnote>
  <w:footnote w:id="40">
    <w:p w14:paraId="11B7FA18" w14:textId="2EDE14BA" w:rsidR="00115E39" w:rsidRPr="00115E39" w:rsidRDefault="00115E39" w:rsidP="00115E39">
      <w:pPr>
        <w:pStyle w:val="Textonotapie"/>
        <w:rPr>
          <w:rFonts w:ascii="Gill Sans" w:hAnsi="Gill Sans"/>
          <w:lang w:val="es-ES"/>
        </w:rPr>
      </w:pPr>
      <w:r w:rsidRPr="00115E39">
        <w:rPr>
          <w:rStyle w:val="Refdenotaalpie"/>
          <w:rFonts w:ascii="Gill Sans" w:hAnsi="Gill Sans"/>
        </w:rPr>
        <w:footnoteRef/>
      </w:r>
      <w:r w:rsidRPr="00115E39">
        <w:rPr>
          <w:rFonts w:ascii="Gill Sans" w:hAnsi="Gill Sans"/>
          <w:lang w:val="es-CO"/>
        </w:rPr>
        <w:t xml:space="preserve"> </w:t>
      </w:r>
      <w:r w:rsidRPr="00115E39">
        <w:rPr>
          <w:rFonts w:ascii="Gill Sans" w:hAnsi="Gill Sans"/>
          <w:lang w:val="es-ES"/>
        </w:rPr>
        <w:t xml:space="preserve">La mayoría de las investigaciones realizadas sobre la relación de los embera con la naturaleza están enfocadas en la figura del </w:t>
      </w:r>
      <w:r w:rsidR="0045108F">
        <w:rPr>
          <w:rFonts w:ascii="Gill Sans" w:hAnsi="Gill Sans"/>
          <w:lang w:val="es-ES"/>
        </w:rPr>
        <w:t>/</w:t>
      </w:r>
      <w:r w:rsidRPr="0045108F">
        <w:rPr>
          <w:rFonts w:ascii="Gill Sans" w:hAnsi="Gill Sans"/>
          <w:i/>
          <w:iCs/>
          <w:lang w:val="es-ES"/>
        </w:rPr>
        <w:t>jaibaná</w:t>
      </w:r>
      <w:r w:rsidR="0045108F">
        <w:rPr>
          <w:rFonts w:ascii="Gill Sans" w:hAnsi="Gill Sans"/>
          <w:lang w:val="es-ES"/>
        </w:rPr>
        <w:t>/</w:t>
      </w:r>
      <w:r w:rsidRPr="00115E39">
        <w:rPr>
          <w:rFonts w:ascii="Gill Sans" w:hAnsi="Gill Sans"/>
          <w:lang w:val="es-ES"/>
        </w:rPr>
        <w:t xml:space="preserve"> y la fauna; la flora es poco estudiada. Se hace mención a ella sobre todo para aspectos medicinales.  </w:t>
      </w:r>
    </w:p>
  </w:footnote>
  <w:footnote w:id="41">
    <w:p w14:paraId="5A0214D4" w14:textId="77777777" w:rsidR="00115E39" w:rsidRPr="00115E39" w:rsidRDefault="00115E39" w:rsidP="00115E39">
      <w:pPr>
        <w:pStyle w:val="Textonotapie"/>
        <w:rPr>
          <w:rFonts w:ascii="Gill Sans" w:hAnsi="Gill Sans"/>
          <w:lang w:val="es-ES"/>
        </w:rPr>
      </w:pPr>
      <w:r w:rsidRPr="00115E39">
        <w:rPr>
          <w:rStyle w:val="Refdenotaalpie"/>
          <w:rFonts w:ascii="Gill Sans" w:hAnsi="Gill Sans"/>
        </w:rPr>
        <w:footnoteRef/>
      </w:r>
      <w:r w:rsidRPr="00115E39">
        <w:rPr>
          <w:rFonts w:ascii="Gill Sans" w:hAnsi="Gill Sans"/>
          <w:lang w:val="es-CO"/>
        </w:rPr>
        <w:t xml:space="preserve"> </w:t>
      </w:r>
      <w:r w:rsidRPr="00115E39">
        <w:rPr>
          <w:rFonts w:ascii="Gill Sans" w:hAnsi="Gill Sans"/>
          <w:lang w:val="es-ES"/>
        </w:rPr>
        <w:t>“Así, por ejemplo, el zorro, que suele visitar los cultivos de plátano para comer los frutos maduros, aparece como el dueño de la especie o variedad” (Grupo Semillas, 2001: 79).</w:t>
      </w:r>
    </w:p>
  </w:footnote>
  <w:footnote w:id="42">
    <w:p w14:paraId="716751CB" w14:textId="77777777" w:rsidR="00C255E2" w:rsidRPr="003B6B92" w:rsidRDefault="00C255E2" w:rsidP="00C255E2">
      <w:pPr>
        <w:pStyle w:val="Textonotapie"/>
        <w:rPr>
          <w:rFonts w:ascii="Gill Sans" w:hAnsi="Gill Sans"/>
          <w:lang w:val="es-CO"/>
        </w:rPr>
      </w:pPr>
      <w:r w:rsidRPr="003B6B92">
        <w:rPr>
          <w:rStyle w:val="Refdenotaalpie"/>
          <w:rFonts w:ascii="Gill Sans" w:hAnsi="Gill Sans"/>
        </w:rPr>
        <w:footnoteRef/>
      </w:r>
      <w:r w:rsidRPr="003B6B92">
        <w:rPr>
          <w:rFonts w:ascii="Gill Sans" w:hAnsi="Gill Sans"/>
          <w:lang w:val="es-CO"/>
        </w:rPr>
        <w:t xml:space="preserve"> Suelo frío: es el suelo que no ha sido expuesto a procesos de siembra (</w:t>
      </w:r>
      <w:r w:rsidRPr="003B6B92">
        <w:rPr>
          <w:rFonts w:ascii="Gill Sans" w:eastAsia="Gill Sans" w:hAnsi="Gill Sans" w:cs="Gill Sans"/>
          <w:lang w:val="es-CO"/>
        </w:rPr>
        <w:t>Consejo Comunitario General Los Riscales, 2007</w:t>
      </w:r>
      <w:r w:rsidRPr="003B6B92">
        <w:rPr>
          <w:rFonts w:ascii="Gill Sans" w:hAnsi="Gill Sans"/>
          <w:lang w:val="es-CO"/>
        </w:rPr>
        <w:t>).</w:t>
      </w:r>
    </w:p>
  </w:footnote>
  <w:footnote w:id="43">
    <w:p w14:paraId="23B9D0EF" w14:textId="77777777" w:rsidR="00C255E2" w:rsidRPr="003B6B92" w:rsidRDefault="00C255E2" w:rsidP="00C255E2">
      <w:pPr>
        <w:pStyle w:val="Textonotapie"/>
        <w:rPr>
          <w:rFonts w:ascii="Gill Sans" w:hAnsi="Gill Sans"/>
          <w:lang w:val="es-CO"/>
        </w:rPr>
      </w:pPr>
      <w:r w:rsidRPr="003B6B92">
        <w:rPr>
          <w:rStyle w:val="Refdenotaalpie"/>
          <w:rFonts w:ascii="Gill Sans" w:hAnsi="Gill Sans"/>
        </w:rPr>
        <w:footnoteRef/>
      </w:r>
      <w:r w:rsidRPr="003B6B92">
        <w:rPr>
          <w:rFonts w:ascii="Gill Sans" w:hAnsi="Gill Sans"/>
          <w:lang w:val="es-CO"/>
        </w:rPr>
        <w:t xml:space="preserve"> Efecto pantalla: es cuando las nubes cargadas de agua son obstaculizadas en su desplazamiento por una barrera geográfica como las cordilleras, provocando así las lluvias de montaña (</w:t>
      </w:r>
      <w:bookmarkStart w:id="132" w:name="_Hlk124799507"/>
      <w:r w:rsidRPr="003B6B92">
        <w:rPr>
          <w:rFonts w:ascii="Gill Sans" w:hAnsi="Gill Sans"/>
          <w:lang w:val="es-CO"/>
        </w:rPr>
        <w:t>Morello y Martínez, 1984</w:t>
      </w:r>
      <w:bookmarkEnd w:id="132"/>
      <w:r w:rsidRPr="003B6B92">
        <w:rPr>
          <w:rFonts w:ascii="Gill Sans" w:hAnsi="Gill Sans"/>
          <w:lang w:val="es-CO"/>
        </w:rPr>
        <w:t>).</w:t>
      </w:r>
    </w:p>
  </w:footnote>
  <w:footnote w:id="44">
    <w:p w14:paraId="2A9121CA" w14:textId="77777777" w:rsidR="00C255E2" w:rsidRPr="003B6B92" w:rsidRDefault="00C255E2" w:rsidP="00C255E2">
      <w:pPr>
        <w:pStyle w:val="Textonotapie"/>
        <w:rPr>
          <w:rFonts w:ascii="Gill Sans" w:hAnsi="Gill Sans"/>
          <w:lang w:val="es-CO"/>
        </w:rPr>
      </w:pPr>
      <w:r w:rsidRPr="003B6B92">
        <w:rPr>
          <w:rStyle w:val="Refdenotaalpie"/>
          <w:rFonts w:ascii="Gill Sans" w:hAnsi="Gill Sans"/>
        </w:rPr>
        <w:footnoteRef/>
      </w:r>
      <w:r w:rsidRPr="003B6B92">
        <w:rPr>
          <w:rFonts w:ascii="Gill Sans" w:hAnsi="Gill Sans"/>
          <w:lang w:val="es-CO"/>
        </w:rPr>
        <w:t xml:space="preserve"> Lavado: es la pérdida de elementos solubles (que se pueden mezclar con un líquido) del suelo a causa del movimiento del agua (</w:t>
      </w:r>
      <w:bookmarkStart w:id="135" w:name="_Hlk124799620"/>
      <w:r w:rsidRPr="003B6B92">
        <w:rPr>
          <w:rFonts w:ascii="Gill Sans" w:hAnsi="Gill Sans"/>
          <w:lang w:val="es-CO"/>
        </w:rPr>
        <w:t>De Petre et al., 2012</w:t>
      </w:r>
      <w:bookmarkEnd w:id="135"/>
      <w:r w:rsidRPr="003B6B92">
        <w:rPr>
          <w:rFonts w:ascii="Gill Sans" w:hAnsi="Gill Sans"/>
          <w:lang w:val="es-CO"/>
        </w:rPr>
        <w:t>).</w:t>
      </w:r>
    </w:p>
  </w:footnote>
  <w:footnote w:id="45">
    <w:p w14:paraId="1CCA085E" w14:textId="77777777" w:rsidR="00C255E2" w:rsidRPr="003B6B92" w:rsidRDefault="00C255E2" w:rsidP="00C255E2">
      <w:pPr>
        <w:pStyle w:val="Textonotapie"/>
        <w:rPr>
          <w:rFonts w:ascii="Gill Sans" w:hAnsi="Gill Sans"/>
          <w:lang w:val="es-CO"/>
        </w:rPr>
      </w:pPr>
      <w:r w:rsidRPr="003B6B92">
        <w:rPr>
          <w:rStyle w:val="Refdenotaalpie"/>
          <w:rFonts w:ascii="Gill Sans" w:hAnsi="Gill Sans"/>
        </w:rPr>
        <w:footnoteRef/>
      </w:r>
      <w:r w:rsidRPr="003B6B92">
        <w:rPr>
          <w:rFonts w:ascii="Gill Sans" w:hAnsi="Gill Sans"/>
          <w:lang w:val="es-CO"/>
        </w:rPr>
        <w:t xml:space="preserve"> Dique natural: son acumulaciones de sedimentos que se localizan por encima del nivel base en las márgenes de los ríos y quebradas, depositados por períodos prolongados de desbordamiento (IGAC, 2021).</w:t>
      </w:r>
    </w:p>
  </w:footnote>
  <w:footnote w:id="46">
    <w:p w14:paraId="0DAFCAA7" w14:textId="77777777" w:rsidR="00C255E2" w:rsidRPr="003B6B92" w:rsidRDefault="00C255E2" w:rsidP="00C255E2">
      <w:pPr>
        <w:pStyle w:val="Textonotapie"/>
        <w:rPr>
          <w:rFonts w:ascii="Gill Sans" w:hAnsi="Gill Sans"/>
          <w:lang w:val="es-CO"/>
        </w:rPr>
      </w:pPr>
      <w:r w:rsidRPr="003B6B92">
        <w:rPr>
          <w:rStyle w:val="Refdenotaalpie"/>
          <w:rFonts w:ascii="Gill Sans" w:hAnsi="Gill Sans"/>
        </w:rPr>
        <w:footnoteRef/>
      </w:r>
      <w:r w:rsidRPr="003B6B92">
        <w:rPr>
          <w:rFonts w:ascii="Gill Sans" w:hAnsi="Gill Sans"/>
          <w:lang w:val="es-CO"/>
        </w:rPr>
        <w:t xml:space="preserve"> Terrazas: es un tipo de relieve, de forma plana, originado</w:t>
      </w:r>
      <w:r>
        <w:rPr>
          <w:rFonts w:ascii="Gill Sans" w:hAnsi="Gill Sans"/>
          <w:lang w:val="es-CO"/>
        </w:rPr>
        <w:t xml:space="preserve"> por el transporte de sedimentos muy finos (limos y arcillas) que acumulación un río en sus márgenes al interior</w:t>
      </w:r>
      <w:r w:rsidRPr="003B6B92">
        <w:rPr>
          <w:rFonts w:ascii="Gill Sans" w:hAnsi="Gill Sans"/>
          <w:lang w:val="es-CO"/>
        </w:rPr>
        <w:t xml:space="preserve"> de un valle</w:t>
      </w:r>
      <w:r>
        <w:rPr>
          <w:rFonts w:ascii="Gill Sans" w:hAnsi="Gill Sans"/>
          <w:lang w:val="es-CO"/>
        </w:rPr>
        <w:t xml:space="preserve"> </w:t>
      </w:r>
      <w:r w:rsidRPr="003B6B92">
        <w:rPr>
          <w:rFonts w:ascii="Gill Sans" w:hAnsi="Gill Sans"/>
          <w:lang w:val="es-CO"/>
        </w:rPr>
        <w:t>(IGAC, 2021).</w:t>
      </w:r>
    </w:p>
  </w:footnote>
  <w:footnote w:id="47">
    <w:p w14:paraId="2BFE2D9B" w14:textId="77777777" w:rsidR="00C255E2" w:rsidRPr="003B6B92" w:rsidRDefault="00C255E2" w:rsidP="00C255E2">
      <w:pPr>
        <w:pStyle w:val="Textonotapie"/>
        <w:rPr>
          <w:rFonts w:ascii="Gill Sans" w:hAnsi="Gill Sans"/>
          <w:lang w:val="es-CO"/>
        </w:rPr>
      </w:pPr>
      <w:r w:rsidRPr="003B6B92">
        <w:rPr>
          <w:rStyle w:val="Refdenotaalpie"/>
          <w:rFonts w:ascii="Gill Sans" w:hAnsi="Gill Sans"/>
        </w:rPr>
        <w:footnoteRef/>
      </w:r>
      <w:r w:rsidRPr="003B6B92">
        <w:rPr>
          <w:rFonts w:ascii="Gill Sans" w:hAnsi="Gill Sans"/>
          <w:lang w:val="es-CO"/>
        </w:rPr>
        <w:t xml:space="preserve"> Bosque de catival: es un bosque de pantano donde domina el cativo, acompañado en ocasiones por guino y nuanamo (Díaz y Ghast, 2011). </w:t>
      </w:r>
    </w:p>
  </w:footnote>
  <w:footnote w:id="48">
    <w:p w14:paraId="51284AFB" w14:textId="77777777" w:rsidR="00C255E2" w:rsidRPr="003B6B92" w:rsidRDefault="00C255E2" w:rsidP="00C255E2">
      <w:pPr>
        <w:pStyle w:val="Textonotapie"/>
        <w:rPr>
          <w:rFonts w:ascii="Gill Sans" w:hAnsi="Gill Sans"/>
          <w:lang w:val="es-CO"/>
        </w:rPr>
      </w:pPr>
      <w:r w:rsidRPr="003B6B92">
        <w:rPr>
          <w:rStyle w:val="Refdenotaalpie"/>
          <w:rFonts w:ascii="Gill Sans" w:hAnsi="Gill Sans"/>
        </w:rPr>
        <w:footnoteRef/>
      </w:r>
      <w:r w:rsidRPr="003B6B92">
        <w:rPr>
          <w:rFonts w:ascii="Gill Sans" w:hAnsi="Gill Sans"/>
          <w:lang w:val="es-CO"/>
        </w:rPr>
        <w:t xml:space="preserve"> Bosque naidizal: este bosque está conformado casi exclusivamente por la palma Naidizal (Díaz y Ghast, 2011).</w:t>
      </w:r>
    </w:p>
  </w:footnote>
  <w:footnote w:id="49">
    <w:p w14:paraId="11D15774" w14:textId="77777777" w:rsidR="00C255E2" w:rsidRPr="003B6B92" w:rsidRDefault="00C255E2" w:rsidP="00C255E2">
      <w:pPr>
        <w:pStyle w:val="Textonotapie"/>
        <w:rPr>
          <w:rFonts w:ascii="Gill Sans" w:hAnsi="Gill Sans"/>
          <w:lang w:val="es-CO"/>
        </w:rPr>
      </w:pPr>
      <w:r w:rsidRPr="003B6B92">
        <w:rPr>
          <w:rStyle w:val="Refdenotaalpie"/>
          <w:rFonts w:ascii="Gill Sans" w:hAnsi="Gill Sans"/>
        </w:rPr>
        <w:footnoteRef/>
      </w:r>
      <w:r w:rsidRPr="003B6B92">
        <w:rPr>
          <w:rFonts w:ascii="Gill Sans" w:hAnsi="Gill Sans"/>
          <w:lang w:val="es-CO"/>
        </w:rPr>
        <w:t xml:space="preserve"> Bosque sajal: es un bosque inundado</w:t>
      </w:r>
      <w:r>
        <w:rPr>
          <w:rFonts w:ascii="Gill Sans" w:hAnsi="Gill Sans"/>
          <w:lang w:val="es-CO"/>
        </w:rPr>
        <w:t xml:space="preserve"> y</w:t>
      </w:r>
      <w:r w:rsidRPr="003B6B92">
        <w:rPr>
          <w:rFonts w:ascii="Gill Sans" w:hAnsi="Gill Sans"/>
          <w:lang w:val="es-CO"/>
        </w:rPr>
        <w:t xml:space="preserve"> dominado por distintas especies de palmas (Díaz y Ghast, 2011).</w:t>
      </w:r>
    </w:p>
  </w:footnote>
  <w:footnote w:id="50">
    <w:p w14:paraId="2714AF92" w14:textId="77777777" w:rsidR="00C255E2" w:rsidRPr="003B6B92" w:rsidRDefault="00C255E2" w:rsidP="00C255E2">
      <w:pPr>
        <w:pStyle w:val="Textonotapie"/>
        <w:rPr>
          <w:rFonts w:ascii="Gill Sans" w:hAnsi="Gill Sans"/>
          <w:lang w:val="es-CO"/>
        </w:rPr>
      </w:pPr>
      <w:r w:rsidRPr="003B6B92">
        <w:rPr>
          <w:rStyle w:val="Refdenotaalpie"/>
          <w:rFonts w:ascii="Gill Sans" w:hAnsi="Gill Sans"/>
        </w:rPr>
        <w:footnoteRef/>
      </w:r>
      <w:r w:rsidRPr="003B6B92">
        <w:rPr>
          <w:rFonts w:ascii="Gill Sans" w:hAnsi="Gill Sans"/>
          <w:lang w:val="es-CO"/>
        </w:rPr>
        <w:t xml:space="preserve"> Frugívoro: refiere a cualquier animal que se alimenta de fruta, como muchas especies de mamíferos y aves (RAE, 2023).</w:t>
      </w:r>
    </w:p>
  </w:footnote>
  <w:footnote w:id="51">
    <w:p w14:paraId="5FA030E1" w14:textId="77777777" w:rsidR="00C255E2" w:rsidRPr="003B6B92" w:rsidRDefault="00C255E2" w:rsidP="00C255E2">
      <w:pPr>
        <w:pStyle w:val="Textonotapie"/>
        <w:rPr>
          <w:rFonts w:ascii="Gill Sans" w:hAnsi="Gill Sans"/>
          <w:lang w:val="es-CO"/>
        </w:rPr>
      </w:pPr>
      <w:r w:rsidRPr="003B6B92">
        <w:rPr>
          <w:rStyle w:val="Refdenotaalpie"/>
          <w:rFonts w:ascii="Gill Sans" w:hAnsi="Gill Sans"/>
        </w:rPr>
        <w:footnoteRef/>
      </w:r>
      <w:r w:rsidRPr="003B6B92">
        <w:rPr>
          <w:rFonts w:ascii="Gill Sans" w:hAnsi="Gill Sans"/>
          <w:lang w:val="es-CO"/>
        </w:rPr>
        <w:t xml:space="preserve"> Reptación: es un movimiento lento ladera abajo de una masa de roca, de sedimentos o del suelo por efecto de la gravedad (SNGRD, 2015).</w:t>
      </w:r>
    </w:p>
  </w:footnote>
  <w:footnote w:id="52">
    <w:p w14:paraId="1F801476" w14:textId="77777777" w:rsidR="00C255E2" w:rsidRPr="003B6B92" w:rsidRDefault="00C255E2" w:rsidP="00C255E2">
      <w:pPr>
        <w:pStyle w:val="Textonotapie"/>
        <w:rPr>
          <w:rFonts w:ascii="Gill Sans" w:hAnsi="Gill Sans"/>
          <w:lang w:val="es-ES"/>
        </w:rPr>
      </w:pPr>
      <w:r w:rsidRPr="003B6B92">
        <w:rPr>
          <w:rStyle w:val="Refdenotaalpie"/>
          <w:rFonts w:ascii="Gill Sans" w:hAnsi="Gill Sans"/>
        </w:rPr>
        <w:footnoteRef/>
      </w:r>
      <w:r w:rsidRPr="003B6B92">
        <w:rPr>
          <w:rFonts w:ascii="Gill Sans" w:hAnsi="Gill Sans"/>
          <w:lang w:val="es-CO"/>
        </w:rPr>
        <w:t xml:space="preserve"> </w:t>
      </w:r>
      <w:r w:rsidRPr="003B6B92">
        <w:rPr>
          <w:rFonts w:ascii="Gill Sans" w:hAnsi="Gill Sans"/>
          <w:lang w:val="es-ES"/>
        </w:rPr>
        <w:t xml:space="preserve">“La cacería con la lanza o chonta (…) consiste en perseguir al animal con una lanza de aproximadamente 2 m.; cuando la presa está al alcance, el cazador mata al animal lanzándole o enterrándole la lanza” </w:t>
      </w:r>
      <w:r w:rsidRPr="003B6B92">
        <w:rPr>
          <w:rFonts w:ascii="Gill Sans" w:hAnsi="Gill Sans"/>
          <w:lang w:val="es-CO"/>
        </w:rPr>
        <w:t>(Ulloa et. al., 1996: 120).</w:t>
      </w:r>
    </w:p>
  </w:footnote>
  <w:footnote w:id="53">
    <w:p w14:paraId="0F9DBBDA" w14:textId="77777777" w:rsidR="00C255E2" w:rsidRPr="003B6B92" w:rsidRDefault="00C255E2" w:rsidP="00C255E2">
      <w:pPr>
        <w:pStyle w:val="Textonotapie"/>
        <w:rPr>
          <w:rFonts w:ascii="Gill Sans" w:hAnsi="Gill Sans"/>
          <w:lang w:val="es-CO"/>
        </w:rPr>
      </w:pPr>
      <w:r w:rsidRPr="003B6B92">
        <w:rPr>
          <w:rStyle w:val="Refdenotaalpie"/>
          <w:rFonts w:ascii="Gill Sans" w:hAnsi="Gill Sans"/>
        </w:rPr>
        <w:footnoteRef/>
      </w:r>
      <w:r w:rsidRPr="003B6B92">
        <w:rPr>
          <w:rFonts w:ascii="Gill Sans" w:hAnsi="Gill Sans"/>
          <w:lang w:val="es-CO"/>
        </w:rPr>
        <w:t xml:space="preserve"> </w:t>
      </w:r>
      <w:r w:rsidRPr="003B6B92">
        <w:rPr>
          <w:rFonts w:ascii="Gill Sans" w:hAnsi="Gill Sans"/>
          <w:lang w:val="es-ES"/>
        </w:rPr>
        <w:t>Para una lista de los diferentes animales y usos, ver, Ulloa et. al. (1996: 115 – 116).</w:t>
      </w:r>
    </w:p>
  </w:footnote>
  <w:footnote w:id="54">
    <w:p w14:paraId="313C4A86" w14:textId="77777777" w:rsidR="00C255E2" w:rsidRPr="003B6B92" w:rsidRDefault="00C255E2" w:rsidP="00C255E2">
      <w:pPr>
        <w:pStyle w:val="Textonotapie"/>
        <w:rPr>
          <w:rFonts w:ascii="Gill Sans" w:hAnsi="Gill Sans"/>
          <w:lang w:val="es-CO"/>
        </w:rPr>
      </w:pPr>
      <w:r w:rsidRPr="003B6B92">
        <w:rPr>
          <w:rStyle w:val="Refdenotaalpie"/>
          <w:rFonts w:ascii="Gill Sans" w:hAnsi="Gill Sans"/>
        </w:rPr>
        <w:footnoteRef/>
      </w:r>
      <w:r w:rsidRPr="003B6B92">
        <w:rPr>
          <w:rFonts w:ascii="Gill Sans" w:hAnsi="Gill Sans"/>
          <w:lang w:val="es-CO"/>
        </w:rPr>
        <w:t xml:space="preserve"> Río meándrico: es aquel que en su curso posee pronunciadas sinuosidades o curvaturas y se forma especialmente en amplias llanuras con muy bajas pendientes (Elliott, 2020).</w:t>
      </w:r>
    </w:p>
  </w:footnote>
  <w:footnote w:id="55">
    <w:p w14:paraId="7103D696" w14:textId="77777777" w:rsidR="00C255E2" w:rsidRPr="003B6B92" w:rsidRDefault="00C255E2" w:rsidP="00C255E2">
      <w:pPr>
        <w:pStyle w:val="Textonotapie"/>
        <w:rPr>
          <w:rFonts w:ascii="Gill Sans" w:hAnsi="Gill Sans"/>
          <w:lang w:val="es-CO"/>
        </w:rPr>
      </w:pPr>
      <w:r w:rsidRPr="003B6B92">
        <w:rPr>
          <w:rStyle w:val="Refdenotaalpie"/>
          <w:rFonts w:ascii="Gill Sans" w:hAnsi="Gill Sans"/>
        </w:rPr>
        <w:footnoteRef/>
      </w:r>
      <w:r w:rsidRPr="003B6B92">
        <w:rPr>
          <w:rFonts w:ascii="Gill Sans" w:hAnsi="Gill Sans"/>
          <w:lang w:val="es-CO"/>
        </w:rPr>
        <w:t xml:space="preserve"> Río trenzado: consiste en una red de canales separados por pequeños montículos de arena y</w:t>
      </w:r>
      <w:r>
        <w:rPr>
          <w:rFonts w:ascii="Gill Sans" w:hAnsi="Gill Sans"/>
          <w:lang w:val="es-CO"/>
        </w:rPr>
        <w:t>,</w:t>
      </w:r>
      <w:r w:rsidRPr="003B6B92">
        <w:rPr>
          <w:rFonts w:ascii="Gill Sans" w:hAnsi="Gill Sans"/>
          <w:lang w:val="es-CO"/>
        </w:rPr>
        <w:t xml:space="preserve"> a veces</w:t>
      </w:r>
      <w:r>
        <w:rPr>
          <w:rFonts w:ascii="Gill Sans" w:hAnsi="Gill Sans"/>
          <w:lang w:val="es-CO"/>
        </w:rPr>
        <w:t>,</w:t>
      </w:r>
      <w:r w:rsidRPr="003B6B92">
        <w:rPr>
          <w:rFonts w:ascii="Gill Sans" w:hAnsi="Gill Sans"/>
          <w:lang w:val="es-CO"/>
        </w:rPr>
        <w:t xml:space="preserve"> pequeñas islas. Este se caracteriza por tener un exceso de carga de sedimentos a razón de una mayor pendiente (Elliott, 2020).</w:t>
      </w:r>
    </w:p>
  </w:footnote>
  <w:footnote w:id="56">
    <w:p w14:paraId="3B4C2583" w14:textId="77777777" w:rsidR="00C255E2" w:rsidRPr="003B6B92" w:rsidRDefault="00C255E2" w:rsidP="00C255E2">
      <w:pPr>
        <w:pStyle w:val="Textonotapie"/>
        <w:rPr>
          <w:rFonts w:ascii="Gill Sans" w:hAnsi="Gill Sans"/>
          <w:lang w:val="es-CO"/>
        </w:rPr>
      </w:pPr>
      <w:r w:rsidRPr="003B6B92">
        <w:rPr>
          <w:rStyle w:val="Refdenotaalpie"/>
          <w:rFonts w:ascii="Gill Sans" w:hAnsi="Gill Sans"/>
        </w:rPr>
        <w:footnoteRef/>
      </w:r>
      <w:r w:rsidRPr="003B6B92">
        <w:rPr>
          <w:rFonts w:ascii="Gill Sans" w:hAnsi="Gill Sans"/>
          <w:lang w:val="es-CO"/>
        </w:rPr>
        <w:t xml:space="preserve"> Río anastomosado: es la combinación del meándrico y trenzado, ya que presenta islas y acumulaciones de arena por encima de su nivel base, pero también pronunciadas sinuosidades en su curso (E</w:t>
      </w:r>
      <w:r>
        <w:rPr>
          <w:rFonts w:ascii="Gill Sans" w:hAnsi="Gill Sans"/>
          <w:lang w:val="es-CO"/>
        </w:rPr>
        <w:t>l</w:t>
      </w:r>
      <w:r w:rsidRPr="003B6B92">
        <w:rPr>
          <w:rFonts w:ascii="Gill Sans" w:hAnsi="Gill Sans"/>
          <w:lang w:val="es-CO"/>
        </w:rPr>
        <w:t>lio</w:t>
      </w:r>
      <w:r>
        <w:rPr>
          <w:rFonts w:ascii="Gill Sans" w:hAnsi="Gill Sans"/>
          <w:lang w:val="es-CO"/>
        </w:rPr>
        <w:t>t</w:t>
      </w:r>
      <w:r w:rsidRPr="003B6B92">
        <w:rPr>
          <w:rFonts w:ascii="Gill Sans" w:hAnsi="Gill Sans"/>
          <w:lang w:val="es-CO"/>
        </w:rPr>
        <w:t>t, 2020).</w:t>
      </w:r>
    </w:p>
  </w:footnote>
  <w:footnote w:id="57">
    <w:p w14:paraId="7347F784" w14:textId="77777777" w:rsidR="00C255E2" w:rsidRPr="003B6B92" w:rsidRDefault="00C255E2" w:rsidP="00C255E2">
      <w:pPr>
        <w:pStyle w:val="Textonotapie"/>
        <w:rPr>
          <w:rFonts w:ascii="Gill Sans" w:hAnsi="Gill Sans"/>
          <w:lang w:val="es-CO"/>
        </w:rPr>
      </w:pPr>
      <w:r w:rsidRPr="003B6B92">
        <w:rPr>
          <w:rStyle w:val="Refdenotaalpie"/>
          <w:rFonts w:ascii="Gill Sans" w:hAnsi="Gill Sans"/>
        </w:rPr>
        <w:footnoteRef/>
      </w:r>
      <w:r w:rsidRPr="003B6B92">
        <w:rPr>
          <w:rFonts w:ascii="Gill Sans" w:hAnsi="Gill Sans"/>
          <w:lang w:val="es-CO"/>
        </w:rPr>
        <w:t xml:space="preserve"> Falla: es una fractura o rotura donde se desplazan grandes porciones de la corteza, es una discontinuidad (Niemeyer, 2014).</w:t>
      </w:r>
    </w:p>
  </w:footnote>
  <w:footnote w:id="58">
    <w:p w14:paraId="2AEF767F" w14:textId="77777777" w:rsidR="00C255E2" w:rsidRPr="003B6B92" w:rsidRDefault="00C255E2" w:rsidP="00C255E2">
      <w:pPr>
        <w:pStyle w:val="Textonotapie"/>
        <w:rPr>
          <w:rFonts w:ascii="Gill Sans" w:hAnsi="Gill Sans"/>
          <w:lang w:val="es-CO"/>
        </w:rPr>
      </w:pPr>
      <w:r w:rsidRPr="003B6B92">
        <w:rPr>
          <w:rStyle w:val="Refdenotaalpie"/>
          <w:rFonts w:ascii="Gill Sans" w:hAnsi="Gill Sans"/>
        </w:rPr>
        <w:footnoteRef/>
      </w:r>
      <w:r w:rsidRPr="003B6B92">
        <w:rPr>
          <w:rFonts w:ascii="Gill Sans" w:hAnsi="Gill Sans"/>
          <w:lang w:val="es-CO"/>
        </w:rPr>
        <w:t xml:space="preserve"> Bimodal – tetraestacional: que tiene dos períodos secos y húmedos durante el año (Restrepo, 2005).</w:t>
      </w:r>
    </w:p>
  </w:footnote>
  <w:footnote w:id="59">
    <w:p w14:paraId="3FA19D36" w14:textId="77777777" w:rsidR="00C255E2" w:rsidRPr="003B6B92" w:rsidRDefault="00C255E2" w:rsidP="00C255E2">
      <w:pPr>
        <w:pStyle w:val="Textonotapie"/>
        <w:rPr>
          <w:rFonts w:ascii="Gill Sans" w:hAnsi="Gill Sans"/>
          <w:lang w:val="es-CO"/>
        </w:rPr>
      </w:pPr>
      <w:r w:rsidRPr="003B6B92">
        <w:rPr>
          <w:rStyle w:val="Refdenotaalpie"/>
          <w:rFonts w:ascii="Gill Sans" w:hAnsi="Gill Sans"/>
        </w:rPr>
        <w:footnoteRef/>
      </w:r>
      <w:r w:rsidRPr="003B6B92">
        <w:rPr>
          <w:rFonts w:ascii="Gill Sans" w:hAnsi="Gill Sans"/>
          <w:lang w:val="es-CO"/>
        </w:rPr>
        <w:t xml:space="preserve"> Unimodal: que tiene un período húmedo en el año (Restrepo, 2005).</w:t>
      </w:r>
    </w:p>
  </w:footnote>
  <w:footnote w:id="60">
    <w:p w14:paraId="3618E780" w14:textId="77777777" w:rsidR="00C255E2" w:rsidRPr="003B6B92" w:rsidRDefault="00C255E2" w:rsidP="00C255E2">
      <w:pPr>
        <w:pStyle w:val="Textonotapie"/>
        <w:rPr>
          <w:rFonts w:ascii="Gill Sans" w:hAnsi="Gill Sans"/>
          <w:lang w:val="es-ES"/>
        </w:rPr>
      </w:pPr>
      <w:r w:rsidRPr="003B6B92">
        <w:rPr>
          <w:rStyle w:val="Refdenotaalpie"/>
          <w:rFonts w:ascii="Gill Sans" w:hAnsi="Gill Sans"/>
        </w:rPr>
        <w:footnoteRef/>
      </w:r>
      <w:r w:rsidRPr="003B6B92">
        <w:rPr>
          <w:rFonts w:ascii="Gill Sans" w:hAnsi="Gill Sans"/>
          <w:lang w:val="es-CO"/>
        </w:rPr>
        <w:t xml:space="preserve"> </w:t>
      </w:r>
      <w:r w:rsidRPr="003B6B92">
        <w:rPr>
          <w:rFonts w:ascii="Gill Sans" w:hAnsi="Gill Sans"/>
          <w:lang w:val="es-ES"/>
        </w:rPr>
        <w:t>Para información sobre estos saberes en cada una de las etapas reseñadas</w:t>
      </w:r>
      <w:r>
        <w:rPr>
          <w:rFonts w:ascii="Gill Sans" w:hAnsi="Gill Sans"/>
          <w:lang w:val="es-ES"/>
        </w:rPr>
        <w:t>,</w:t>
      </w:r>
      <w:r w:rsidRPr="003B6B92">
        <w:rPr>
          <w:rFonts w:ascii="Gill Sans" w:hAnsi="Gill Sans"/>
          <w:lang w:val="es-ES"/>
        </w:rPr>
        <w:t xml:space="preserve"> tanto para comunidades afrodescendientes como indígenas nuquiseñas, ver</w:t>
      </w:r>
      <w:r>
        <w:rPr>
          <w:rFonts w:ascii="Gill Sans" w:hAnsi="Gill Sans"/>
          <w:lang w:val="es-ES"/>
        </w:rPr>
        <w:t>,</w:t>
      </w:r>
      <w:r w:rsidRPr="003B6B92">
        <w:rPr>
          <w:rFonts w:ascii="Gill Sans" w:hAnsi="Gill Sans"/>
          <w:lang w:val="es-ES"/>
        </w:rPr>
        <w:t xml:space="preserve"> Guerra (2015).</w:t>
      </w:r>
    </w:p>
  </w:footnote>
  <w:footnote w:id="61">
    <w:p w14:paraId="7475ECE4" w14:textId="77777777" w:rsidR="00C255E2" w:rsidRPr="003B6B92" w:rsidRDefault="00C255E2" w:rsidP="00C255E2">
      <w:pPr>
        <w:pStyle w:val="Textonotapie"/>
        <w:rPr>
          <w:rFonts w:ascii="Gill Sans" w:hAnsi="Gill Sans"/>
          <w:lang w:val="es-CO"/>
        </w:rPr>
      </w:pPr>
      <w:r w:rsidRPr="003B6B92">
        <w:rPr>
          <w:rStyle w:val="Refdenotaalpie"/>
          <w:rFonts w:ascii="Gill Sans" w:hAnsi="Gill Sans"/>
        </w:rPr>
        <w:footnoteRef/>
      </w:r>
      <w:r w:rsidRPr="003B6B92">
        <w:rPr>
          <w:rFonts w:ascii="Gill Sans" w:hAnsi="Gill Sans"/>
          <w:lang w:val="es-CO"/>
        </w:rPr>
        <w:t xml:space="preserve"> </w:t>
      </w:r>
      <w:r w:rsidRPr="003B6B92">
        <w:rPr>
          <w:rFonts w:ascii="Gill Sans" w:hAnsi="Gill Sans"/>
          <w:lang w:val="es-ES"/>
        </w:rPr>
        <w:t>Por mano cambiada se entiende “un intercambio fundamentalmente en trabajo para realizar actividades familiares o personales de cosecha, rocería o construcción de vivienda a través de la mano de obra” (Consejo Comunitario General Los Riscales, 2007: 200).</w:t>
      </w:r>
    </w:p>
  </w:footnote>
  <w:footnote w:id="62">
    <w:p w14:paraId="6B0DED66" w14:textId="77777777" w:rsidR="00C255E2" w:rsidRPr="003B6B92" w:rsidRDefault="00C255E2" w:rsidP="00C255E2">
      <w:pPr>
        <w:pStyle w:val="Textonotapie"/>
        <w:rPr>
          <w:rFonts w:ascii="Gill Sans" w:hAnsi="Gill Sans"/>
          <w:lang w:val="es-CO"/>
        </w:rPr>
      </w:pPr>
      <w:r w:rsidRPr="003B6B92">
        <w:rPr>
          <w:rStyle w:val="Refdenotaalpie"/>
          <w:rFonts w:ascii="Gill Sans" w:hAnsi="Gill Sans"/>
        </w:rPr>
        <w:footnoteRef/>
      </w:r>
      <w:r w:rsidRPr="003B6B92">
        <w:rPr>
          <w:rFonts w:ascii="Gill Sans" w:hAnsi="Gill Sans"/>
          <w:lang w:val="es-CO"/>
        </w:rPr>
        <w:t xml:space="preserve"> La minga significa “trabajo mancomunado para apoyar una persona, familia o beneficio colectivo de un grupo o comunidad, se usa en la labranza y arrastre de embarcaciones, rocería de montes; en época de cosecha para la siembra de las semillas o el desyerbe” (Consejo Comunitario General Los Riscales, 2007: 200).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99B35" w14:textId="77777777" w:rsidR="006B7968" w:rsidRDefault="00867A3E">
    <w:pPr>
      <w:rPr>
        <w:rFonts w:ascii="Gill Sans" w:eastAsia="Gill Sans" w:hAnsi="Gill Sans" w:cs="Gill Sans"/>
        <w:b/>
        <w:sz w:val="20"/>
        <w:szCs w:val="20"/>
      </w:rPr>
    </w:pPr>
    <w:r>
      <w:rPr>
        <w:rFonts w:ascii="Gill Sans" w:eastAsia="Gill Sans" w:hAnsi="Gill Sans" w:cs="Gill Sans"/>
        <w:b/>
        <w:noProof/>
        <w:sz w:val="20"/>
        <w:szCs w:val="20"/>
      </w:rPr>
      <w:drawing>
        <wp:inline distT="0" distB="0" distL="0" distR="0" wp14:anchorId="4B78CB3B" wp14:editId="741973F1">
          <wp:extent cx="5943600" cy="519430"/>
          <wp:effectExtent l="0" t="0" r="0" b="0"/>
          <wp:docPr id="94" name="Imagen 94"/>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5943600" cy="519430"/>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C944B86E"/>
    <w:lvl w:ilvl="0">
      <w:start w:val="1"/>
      <w:numFmt w:val="decimal"/>
      <w:pStyle w:val="Listaconnmeros2"/>
      <w:lvlText w:val="%1."/>
      <w:lvlJc w:val="left"/>
      <w:pPr>
        <w:tabs>
          <w:tab w:val="num" w:pos="720"/>
        </w:tabs>
        <w:ind w:left="720" w:hanging="360"/>
      </w:pPr>
    </w:lvl>
  </w:abstractNum>
  <w:abstractNum w:abstractNumId="1" w15:restartNumberingAfterBreak="0">
    <w:nsid w:val="0F5D1CFB"/>
    <w:multiLevelType w:val="hybridMultilevel"/>
    <w:tmpl w:val="9E3AB78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 w15:restartNumberingAfterBreak="0">
    <w:nsid w:val="17FA195E"/>
    <w:multiLevelType w:val="hybridMultilevel"/>
    <w:tmpl w:val="A97EFB1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1BC750B3"/>
    <w:multiLevelType w:val="hybridMultilevel"/>
    <w:tmpl w:val="42A06C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21B37879"/>
    <w:multiLevelType w:val="hybridMultilevel"/>
    <w:tmpl w:val="916C7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3CA278E"/>
    <w:multiLevelType w:val="hybridMultilevel"/>
    <w:tmpl w:val="8F92559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35E0137B"/>
    <w:multiLevelType w:val="hybridMultilevel"/>
    <w:tmpl w:val="FB6CE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8067017"/>
    <w:multiLevelType w:val="hybridMultilevel"/>
    <w:tmpl w:val="B2285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5267911"/>
    <w:multiLevelType w:val="hybridMultilevel"/>
    <w:tmpl w:val="94E48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9B42052"/>
    <w:multiLevelType w:val="hybridMultilevel"/>
    <w:tmpl w:val="30B05A96"/>
    <w:lvl w:ilvl="0" w:tplc="04090001">
      <w:start w:val="1"/>
      <w:numFmt w:val="bullet"/>
      <w:lvlText w:val=""/>
      <w:lvlJc w:val="left"/>
      <w:pPr>
        <w:ind w:left="764" w:hanging="360"/>
      </w:pPr>
      <w:rPr>
        <w:rFonts w:ascii="Symbol" w:hAnsi="Symbol" w:hint="default"/>
      </w:rPr>
    </w:lvl>
    <w:lvl w:ilvl="1" w:tplc="04090003" w:tentative="1">
      <w:start w:val="1"/>
      <w:numFmt w:val="bullet"/>
      <w:lvlText w:val="o"/>
      <w:lvlJc w:val="left"/>
      <w:pPr>
        <w:ind w:left="1484" w:hanging="360"/>
      </w:pPr>
      <w:rPr>
        <w:rFonts w:ascii="Courier New" w:hAnsi="Courier New" w:cs="Courier New" w:hint="default"/>
      </w:rPr>
    </w:lvl>
    <w:lvl w:ilvl="2" w:tplc="04090005" w:tentative="1">
      <w:start w:val="1"/>
      <w:numFmt w:val="bullet"/>
      <w:lvlText w:val=""/>
      <w:lvlJc w:val="left"/>
      <w:pPr>
        <w:ind w:left="2204" w:hanging="360"/>
      </w:pPr>
      <w:rPr>
        <w:rFonts w:ascii="Wingdings" w:hAnsi="Wingdings" w:hint="default"/>
      </w:rPr>
    </w:lvl>
    <w:lvl w:ilvl="3" w:tplc="04090001" w:tentative="1">
      <w:start w:val="1"/>
      <w:numFmt w:val="bullet"/>
      <w:lvlText w:val=""/>
      <w:lvlJc w:val="left"/>
      <w:pPr>
        <w:ind w:left="2924" w:hanging="360"/>
      </w:pPr>
      <w:rPr>
        <w:rFonts w:ascii="Symbol" w:hAnsi="Symbol" w:hint="default"/>
      </w:rPr>
    </w:lvl>
    <w:lvl w:ilvl="4" w:tplc="04090003" w:tentative="1">
      <w:start w:val="1"/>
      <w:numFmt w:val="bullet"/>
      <w:lvlText w:val="o"/>
      <w:lvlJc w:val="left"/>
      <w:pPr>
        <w:ind w:left="3644" w:hanging="360"/>
      </w:pPr>
      <w:rPr>
        <w:rFonts w:ascii="Courier New" w:hAnsi="Courier New" w:cs="Courier New" w:hint="default"/>
      </w:rPr>
    </w:lvl>
    <w:lvl w:ilvl="5" w:tplc="04090005" w:tentative="1">
      <w:start w:val="1"/>
      <w:numFmt w:val="bullet"/>
      <w:lvlText w:val=""/>
      <w:lvlJc w:val="left"/>
      <w:pPr>
        <w:ind w:left="4364" w:hanging="360"/>
      </w:pPr>
      <w:rPr>
        <w:rFonts w:ascii="Wingdings" w:hAnsi="Wingdings" w:hint="default"/>
      </w:rPr>
    </w:lvl>
    <w:lvl w:ilvl="6" w:tplc="04090001" w:tentative="1">
      <w:start w:val="1"/>
      <w:numFmt w:val="bullet"/>
      <w:lvlText w:val=""/>
      <w:lvlJc w:val="left"/>
      <w:pPr>
        <w:ind w:left="5084" w:hanging="360"/>
      </w:pPr>
      <w:rPr>
        <w:rFonts w:ascii="Symbol" w:hAnsi="Symbol" w:hint="default"/>
      </w:rPr>
    </w:lvl>
    <w:lvl w:ilvl="7" w:tplc="04090003" w:tentative="1">
      <w:start w:val="1"/>
      <w:numFmt w:val="bullet"/>
      <w:lvlText w:val="o"/>
      <w:lvlJc w:val="left"/>
      <w:pPr>
        <w:ind w:left="5804" w:hanging="360"/>
      </w:pPr>
      <w:rPr>
        <w:rFonts w:ascii="Courier New" w:hAnsi="Courier New" w:cs="Courier New" w:hint="default"/>
      </w:rPr>
    </w:lvl>
    <w:lvl w:ilvl="8" w:tplc="04090005" w:tentative="1">
      <w:start w:val="1"/>
      <w:numFmt w:val="bullet"/>
      <w:lvlText w:val=""/>
      <w:lvlJc w:val="left"/>
      <w:pPr>
        <w:ind w:left="6524" w:hanging="360"/>
      </w:pPr>
      <w:rPr>
        <w:rFonts w:ascii="Wingdings" w:hAnsi="Wingdings" w:hint="default"/>
      </w:rPr>
    </w:lvl>
  </w:abstractNum>
  <w:abstractNum w:abstractNumId="10" w15:restartNumberingAfterBreak="0">
    <w:nsid w:val="61FD676C"/>
    <w:multiLevelType w:val="hybridMultilevel"/>
    <w:tmpl w:val="E66A2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07178598">
    <w:abstractNumId w:val="3"/>
  </w:num>
  <w:num w:numId="2" w16cid:durableId="1563448301">
    <w:abstractNumId w:val="2"/>
  </w:num>
  <w:num w:numId="3" w16cid:durableId="881793540">
    <w:abstractNumId w:val="5"/>
  </w:num>
  <w:num w:numId="4" w16cid:durableId="1065686841">
    <w:abstractNumId w:val="6"/>
  </w:num>
  <w:num w:numId="5" w16cid:durableId="679236150">
    <w:abstractNumId w:val="10"/>
  </w:num>
  <w:num w:numId="6" w16cid:durableId="1069881549">
    <w:abstractNumId w:val="4"/>
  </w:num>
  <w:num w:numId="7" w16cid:durableId="533663360">
    <w:abstractNumId w:val="7"/>
  </w:num>
  <w:num w:numId="8" w16cid:durableId="2052415763">
    <w:abstractNumId w:val="8"/>
  </w:num>
  <w:num w:numId="9" w16cid:durableId="1839954622">
    <w:abstractNumId w:val="9"/>
  </w:num>
  <w:num w:numId="10" w16cid:durableId="770318056">
    <w:abstractNumId w:val="1"/>
  </w:num>
  <w:num w:numId="11" w16cid:durableId="1190602773">
    <w:abstractNumId w:val="0"/>
  </w:num>
  <w:numIdMacAtCleanup w:val="1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Yulieth Teresa Hillón Vega">
    <w15:presenceInfo w15:providerId="AD" w15:userId="S::yhillon@eafit.edu.co::663307c8-2223-442c-8bd4-48fe3aca194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1084"/>
    <w:rsid w:val="000017C0"/>
    <w:rsid w:val="000023F3"/>
    <w:rsid w:val="00004CA6"/>
    <w:rsid w:val="000177AD"/>
    <w:rsid w:val="00019472"/>
    <w:rsid w:val="00023740"/>
    <w:rsid w:val="000249E2"/>
    <w:rsid w:val="000302F9"/>
    <w:rsid w:val="00033AE7"/>
    <w:rsid w:val="0003410B"/>
    <w:rsid w:val="000366EF"/>
    <w:rsid w:val="0003704D"/>
    <w:rsid w:val="00040EBD"/>
    <w:rsid w:val="000448BE"/>
    <w:rsid w:val="00053895"/>
    <w:rsid w:val="0005584D"/>
    <w:rsid w:val="000570D0"/>
    <w:rsid w:val="0006005E"/>
    <w:rsid w:val="000603C9"/>
    <w:rsid w:val="00071160"/>
    <w:rsid w:val="00073C81"/>
    <w:rsid w:val="00074651"/>
    <w:rsid w:val="00075766"/>
    <w:rsid w:val="00076F9A"/>
    <w:rsid w:val="00082CAB"/>
    <w:rsid w:val="0009127C"/>
    <w:rsid w:val="00093E2A"/>
    <w:rsid w:val="00094600"/>
    <w:rsid w:val="00094A6D"/>
    <w:rsid w:val="00097188"/>
    <w:rsid w:val="000A470E"/>
    <w:rsid w:val="000A4CCD"/>
    <w:rsid w:val="000A62BD"/>
    <w:rsid w:val="000B5BE6"/>
    <w:rsid w:val="000C2378"/>
    <w:rsid w:val="000C269A"/>
    <w:rsid w:val="000C27A6"/>
    <w:rsid w:val="000C360A"/>
    <w:rsid w:val="000C43FE"/>
    <w:rsid w:val="000D044B"/>
    <w:rsid w:val="000D42F7"/>
    <w:rsid w:val="000D59D9"/>
    <w:rsid w:val="000D7339"/>
    <w:rsid w:val="000E5BDC"/>
    <w:rsid w:val="000E60F4"/>
    <w:rsid w:val="000E6A91"/>
    <w:rsid w:val="000E7817"/>
    <w:rsid w:val="000F05DC"/>
    <w:rsid w:val="000F0649"/>
    <w:rsid w:val="000F1DD3"/>
    <w:rsid w:val="000F4330"/>
    <w:rsid w:val="000F6124"/>
    <w:rsid w:val="000F753D"/>
    <w:rsid w:val="00102100"/>
    <w:rsid w:val="001045A6"/>
    <w:rsid w:val="00105506"/>
    <w:rsid w:val="00105E1B"/>
    <w:rsid w:val="00106FD6"/>
    <w:rsid w:val="0010734B"/>
    <w:rsid w:val="001125CB"/>
    <w:rsid w:val="001125E2"/>
    <w:rsid w:val="0011390B"/>
    <w:rsid w:val="00115739"/>
    <w:rsid w:val="00115E39"/>
    <w:rsid w:val="00116955"/>
    <w:rsid w:val="00120EE4"/>
    <w:rsid w:val="001227BE"/>
    <w:rsid w:val="00124024"/>
    <w:rsid w:val="00125559"/>
    <w:rsid w:val="00125A74"/>
    <w:rsid w:val="00125DC3"/>
    <w:rsid w:val="00126029"/>
    <w:rsid w:val="00127EF0"/>
    <w:rsid w:val="0013478B"/>
    <w:rsid w:val="00136B79"/>
    <w:rsid w:val="00143949"/>
    <w:rsid w:val="00144183"/>
    <w:rsid w:val="0014569A"/>
    <w:rsid w:val="001460E1"/>
    <w:rsid w:val="001477D7"/>
    <w:rsid w:val="00150160"/>
    <w:rsid w:val="00152E29"/>
    <w:rsid w:val="00153B75"/>
    <w:rsid w:val="00163D63"/>
    <w:rsid w:val="00167E1B"/>
    <w:rsid w:val="00170A06"/>
    <w:rsid w:val="00171408"/>
    <w:rsid w:val="00176F5C"/>
    <w:rsid w:val="00181198"/>
    <w:rsid w:val="0018282C"/>
    <w:rsid w:val="00183245"/>
    <w:rsid w:val="001844EC"/>
    <w:rsid w:val="001848D8"/>
    <w:rsid w:val="001864FF"/>
    <w:rsid w:val="001876FE"/>
    <w:rsid w:val="00187959"/>
    <w:rsid w:val="00190FA6"/>
    <w:rsid w:val="00192215"/>
    <w:rsid w:val="001957CE"/>
    <w:rsid w:val="00195F40"/>
    <w:rsid w:val="001A0121"/>
    <w:rsid w:val="001A2A8B"/>
    <w:rsid w:val="001A3A07"/>
    <w:rsid w:val="001A3ECC"/>
    <w:rsid w:val="001A6162"/>
    <w:rsid w:val="001A7DBC"/>
    <w:rsid w:val="001B051C"/>
    <w:rsid w:val="001B4931"/>
    <w:rsid w:val="001B5C56"/>
    <w:rsid w:val="001C1B82"/>
    <w:rsid w:val="001C38D0"/>
    <w:rsid w:val="001C3FBB"/>
    <w:rsid w:val="001C5C65"/>
    <w:rsid w:val="001D0B67"/>
    <w:rsid w:val="001D3F94"/>
    <w:rsid w:val="001D3FA2"/>
    <w:rsid w:val="001E606D"/>
    <w:rsid w:val="001F027D"/>
    <w:rsid w:val="001F0A95"/>
    <w:rsid w:val="001F3AD0"/>
    <w:rsid w:val="001F5072"/>
    <w:rsid w:val="001F7CFB"/>
    <w:rsid w:val="002018F9"/>
    <w:rsid w:val="00212111"/>
    <w:rsid w:val="0021C522"/>
    <w:rsid w:val="0022549C"/>
    <w:rsid w:val="0022786A"/>
    <w:rsid w:val="00230684"/>
    <w:rsid w:val="00232B8A"/>
    <w:rsid w:val="00234D19"/>
    <w:rsid w:val="00240E08"/>
    <w:rsid w:val="0024155C"/>
    <w:rsid w:val="002506E4"/>
    <w:rsid w:val="002576C9"/>
    <w:rsid w:val="002620B1"/>
    <w:rsid w:val="00265D84"/>
    <w:rsid w:val="00272178"/>
    <w:rsid w:val="002777F6"/>
    <w:rsid w:val="00277CA0"/>
    <w:rsid w:val="00280BAC"/>
    <w:rsid w:val="002829E9"/>
    <w:rsid w:val="00283DBD"/>
    <w:rsid w:val="00283E37"/>
    <w:rsid w:val="00285C30"/>
    <w:rsid w:val="00287AB0"/>
    <w:rsid w:val="00292CAF"/>
    <w:rsid w:val="00296DE4"/>
    <w:rsid w:val="002A1AB2"/>
    <w:rsid w:val="002A1BF8"/>
    <w:rsid w:val="002A2E9E"/>
    <w:rsid w:val="002A498C"/>
    <w:rsid w:val="002A7C16"/>
    <w:rsid w:val="002A7C61"/>
    <w:rsid w:val="002B1BCF"/>
    <w:rsid w:val="002B3404"/>
    <w:rsid w:val="002B61EB"/>
    <w:rsid w:val="002B6DE1"/>
    <w:rsid w:val="002C4DAC"/>
    <w:rsid w:val="002C55AD"/>
    <w:rsid w:val="002C5E26"/>
    <w:rsid w:val="002C6F91"/>
    <w:rsid w:val="002D45C1"/>
    <w:rsid w:val="002D6396"/>
    <w:rsid w:val="002D7FF2"/>
    <w:rsid w:val="002E2049"/>
    <w:rsid w:val="002E3B8F"/>
    <w:rsid w:val="002E4239"/>
    <w:rsid w:val="002F1B2F"/>
    <w:rsid w:val="002F48CB"/>
    <w:rsid w:val="002F5D98"/>
    <w:rsid w:val="00300E4C"/>
    <w:rsid w:val="003031B2"/>
    <w:rsid w:val="00304F63"/>
    <w:rsid w:val="003067C3"/>
    <w:rsid w:val="00306CEB"/>
    <w:rsid w:val="00310B8D"/>
    <w:rsid w:val="0031191C"/>
    <w:rsid w:val="003169C8"/>
    <w:rsid w:val="00316E2F"/>
    <w:rsid w:val="003174E1"/>
    <w:rsid w:val="00321DE6"/>
    <w:rsid w:val="0032428F"/>
    <w:rsid w:val="0032653D"/>
    <w:rsid w:val="0033146C"/>
    <w:rsid w:val="00331D64"/>
    <w:rsid w:val="00335B24"/>
    <w:rsid w:val="00335BCB"/>
    <w:rsid w:val="00336C48"/>
    <w:rsid w:val="0034351C"/>
    <w:rsid w:val="00343D1D"/>
    <w:rsid w:val="00344298"/>
    <w:rsid w:val="00345DE3"/>
    <w:rsid w:val="0034605A"/>
    <w:rsid w:val="003513B3"/>
    <w:rsid w:val="00357B31"/>
    <w:rsid w:val="00361248"/>
    <w:rsid w:val="00363F24"/>
    <w:rsid w:val="00367082"/>
    <w:rsid w:val="00372A07"/>
    <w:rsid w:val="00376FB9"/>
    <w:rsid w:val="00377249"/>
    <w:rsid w:val="003816F3"/>
    <w:rsid w:val="003828FC"/>
    <w:rsid w:val="0039200E"/>
    <w:rsid w:val="00392D5E"/>
    <w:rsid w:val="00395B47"/>
    <w:rsid w:val="003A1F4A"/>
    <w:rsid w:val="003A2F25"/>
    <w:rsid w:val="003A709B"/>
    <w:rsid w:val="003A763F"/>
    <w:rsid w:val="003B0CB8"/>
    <w:rsid w:val="003B54C0"/>
    <w:rsid w:val="003C1B58"/>
    <w:rsid w:val="003C64BF"/>
    <w:rsid w:val="003D2235"/>
    <w:rsid w:val="003D6F99"/>
    <w:rsid w:val="003D71A7"/>
    <w:rsid w:val="003D763A"/>
    <w:rsid w:val="003D7D70"/>
    <w:rsid w:val="003E1417"/>
    <w:rsid w:val="003E2594"/>
    <w:rsid w:val="003E2834"/>
    <w:rsid w:val="003E3351"/>
    <w:rsid w:val="003E6976"/>
    <w:rsid w:val="003E7702"/>
    <w:rsid w:val="003F420A"/>
    <w:rsid w:val="003F6FF1"/>
    <w:rsid w:val="003F719C"/>
    <w:rsid w:val="003F72BE"/>
    <w:rsid w:val="003F7979"/>
    <w:rsid w:val="00402E0A"/>
    <w:rsid w:val="00403760"/>
    <w:rsid w:val="00405DA1"/>
    <w:rsid w:val="00413453"/>
    <w:rsid w:val="004165EF"/>
    <w:rsid w:val="004170F4"/>
    <w:rsid w:val="00421609"/>
    <w:rsid w:val="00422472"/>
    <w:rsid w:val="00425B39"/>
    <w:rsid w:val="0042634A"/>
    <w:rsid w:val="00430EC3"/>
    <w:rsid w:val="004350E8"/>
    <w:rsid w:val="00435610"/>
    <w:rsid w:val="00441136"/>
    <w:rsid w:val="00441A92"/>
    <w:rsid w:val="00444BA8"/>
    <w:rsid w:val="00444BEA"/>
    <w:rsid w:val="004453FE"/>
    <w:rsid w:val="00446926"/>
    <w:rsid w:val="00450DFE"/>
    <w:rsid w:val="00450FAA"/>
    <w:rsid w:val="0045108F"/>
    <w:rsid w:val="0045347A"/>
    <w:rsid w:val="00454D78"/>
    <w:rsid w:val="00455BD9"/>
    <w:rsid w:val="004560DF"/>
    <w:rsid w:val="00463223"/>
    <w:rsid w:val="00465124"/>
    <w:rsid w:val="00465469"/>
    <w:rsid w:val="00466915"/>
    <w:rsid w:val="00472AC6"/>
    <w:rsid w:val="00473552"/>
    <w:rsid w:val="00475BEF"/>
    <w:rsid w:val="004764A7"/>
    <w:rsid w:val="0048379B"/>
    <w:rsid w:val="00483D02"/>
    <w:rsid w:val="004849E2"/>
    <w:rsid w:val="00484F88"/>
    <w:rsid w:val="00485B7B"/>
    <w:rsid w:val="004863D5"/>
    <w:rsid w:val="00490E91"/>
    <w:rsid w:val="00493280"/>
    <w:rsid w:val="004A0073"/>
    <w:rsid w:val="004A4A59"/>
    <w:rsid w:val="004A5AFC"/>
    <w:rsid w:val="004B0034"/>
    <w:rsid w:val="004B06E0"/>
    <w:rsid w:val="004B1C56"/>
    <w:rsid w:val="004B64D6"/>
    <w:rsid w:val="004B66CF"/>
    <w:rsid w:val="004C01C9"/>
    <w:rsid w:val="004C13AC"/>
    <w:rsid w:val="004C4120"/>
    <w:rsid w:val="004C7A3C"/>
    <w:rsid w:val="004D457C"/>
    <w:rsid w:val="004D4E98"/>
    <w:rsid w:val="004D740E"/>
    <w:rsid w:val="004E3203"/>
    <w:rsid w:val="004E3EB1"/>
    <w:rsid w:val="004E423E"/>
    <w:rsid w:val="004E7BBC"/>
    <w:rsid w:val="004E7F49"/>
    <w:rsid w:val="004F093A"/>
    <w:rsid w:val="004F729B"/>
    <w:rsid w:val="004F77BF"/>
    <w:rsid w:val="005015C1"/>
    <w:rsid w:val="00501CAA"/>
    <w:rsid w:val="00503C4E"/>
    <w:rsid w:val="00514F15"/>
    <w:rsid w:val="00517148"/>
    <w:rsid w:val="0051772A"/>
    <w:rsid w:val="00521C84"/>
    <w:rsid w:val="0052312B"/>
    <w:rsid w:val="00534516"/>
    <w:rsid w:val="00534DC5"/>
    <w:rsid w:val="00540AA8"/>
    <w:rsid w:val="00542A45"/>
    <w:rsid w:val="005437E1"/>
    <w:rsid w:val="00544BCB"/>
    <w:rsid w:val="005517C6"/>
    <w:rsid w:val="00552872"/>
    <w:rsid w:val="00556D89"/>
    <w:rsid w:val="00557DE4"/>
    <w:rsid w:val="00562BF2"/>
    <w:rsid w:val="00562DAF"/>
    <w:rsid w:val="00564430"/>
    <w:rsid w:val="00575D60"/>
    <w:rsid w:val="00576CC3"/>
    <w:rsid w:val="00577267"/>
    <w:rsid w:val="00580D97"/>
    <w:rsid w:val="0058124C"/>
    <w:rsid w:val="0058338D"/>
    <w:rsid w:val="00587AFD"/>
    <w:rsid w:val="00593409"/>
    <w:rsid w:val="005954BB"/>
    <w:rsid w:val="00597528"/>
    <w:rsid w:val="005A3BB9"/>
    <w:rsid w:val="005A4FE8"/>
    <w:rsid w:val="005A6838"/>
    <w:rsid w:val="005B1DD2"/>
    <w:rsid w:val="005B1FF1"/>
    <w:rsid w:val="005B4934"/>
    <w:rsid w:val="005B4BA3"/>
    <w:rsid w:val="005B57DA"/>
    <w:rsid w:val="005B6AD3"/>
    <w:rsid w:val="005B7B5D"/>
    <w:rsid w:val="005C18F2"/>
    <w:rsid w:val="005C35B1"/>
    <w:rsid w:val="005C4DED"/>
    <w:rsid w:val="005D1076"/>
    <w:rsid w:val="005D1307"/>
    <w:rsid w:val="005D53C1"/>
    <w:rsid w:val="005E1503"/>
    <w:rsid w:val="005E1893"/>
    <w:rsid w:val="005E50C4"/>
    <w:rsid w:val="005E568A"/>
    <w:rsid w:val="005E777A"/>
    <w:rsid w:val="005E7DA5"/>
    <w:rsid w:val="005F099B"/>
    <w:rsid w:val="005F22D5"/>
    <w:rsid w:val="005F3314"/>
    <w:rsid w:val="005F351D"/>
    <w:rsid w:val="005F3F33"/>
    <w:rsid w:val="005F4664"/>
    <w:rsid w:val="005F57C6"/>
    <w:rsid w:val="006022D8"/>
    <w:rsid w:val="0060483C"/>
    <w:rsid w:val="006074CE"/>
    <w:rsid w:val="00610CFF"/>
    <w:rsid w:val="00611DED"/>
    <w:rsid w:val="00612661"/>
    <w:rsid w:val="00612817"/>
    <w:rsid w:val="00615812"/>
    <w:rsid w:val="00615E5C"/>
    <w:rsid w:val="00617A2E"/>
    <w:rsid w:val="00625688"/>
    <w:rsid w:val="00626CAA"/>
    <w:rsid w:val="006277A6"/>
    <w:rsid w:val="00627950"/>
    <w:rsid w:val="00632164"/>
    <w:rsid w:val="00632633"/>
    <w:rsid w:val="00633742"/>
    <w:rsid w:val="00633AB3"/>
    <w:rsid w:val="00637B38"/>
    <w:rsid w:val="00646205"/>
    <w:rsid w:val="00650970"/>
    <w:rsid w:val="00650CDC"/>
    <w:rsid w:val="00651E8B"/>
    <w:rsid w:val="00653788"/>
    <w:rsid w:val="006544BD"/>
    <w:rsid w:val="00654573"/>
    <w:rsid w:val="00656351"/>
    <w:rsid w:val="00657FF6"/>
    <w:rsid w:val="00660361"/>
    <w:rsid w:val="00662AF5"/>
    <w:rsid w:val="0066675E"/>
    <w:rsid w:val="00666885"/>
    <w:rsid w:val="00667314"/>
    <w:rsid w:val="006676FA"/>
    <w:rsid w:val="006678DC"/>
    <w:rsid w:val="006701D6"/>
    <w:rsid w:val="0067230B"/>
    <w:rsid w:val="00680091"/>
    <w:rsid w:val="00686CF1"/>
    <w:rsid w:val="00690476"/>
    <w:rsid w:val="00695587"/>
    <w:rsid w:val="00695BFB"/>
    <w:rsid w:val="00696008"/>
    <w:rsid w:val="00696D40"/>
    <w:rsid w:val="006A0BF9"/>
    <w:rsid w:val="006A0F2E"/>
    <w:rsid w:val="006B225A"/>
    <w:rsid w:val="006B41EB"/>
    <w:rsid w:val="006B5244"/>
    <w:rsid w:val="006B5859"/>
    <w:rsid w:val="006B6AD3"/>
    <w:rsid w:val="006B70AA"/>
    <w:rsid w:val="006B7968"/>
    <w:rsid w:val="006C0143"/>
    <w:rsid w:val="006C6433"/>
    <w:rsid w:val="006C6DE9"/>
    <w:rsid w:val="006C7378"/>
    <w:rsid w:val="006D013E"/>
    <w:rsid w:val="006D180A"/>
    <w:rsid w:val="006D3DE4"/>
    <w:rsid w:val="006D60FB"/>
    <w:rsid w:val="006D7EA0"/>
    <w:rsid w:val="006E129A"/>
    <w:rsid w:val="006E595D"/>
    <w:rsid w:val="006F2DE1"/>
    <w:rsid w:val="006F3D16"/>
    <w:rsid w:val="006F616B"/>
    <w:rsid w:val="00702310"/>
    <w:rsid w:val="00706B04"/>
    <w:rsid w:val="00717914"/>
    <w:rsid w:val="0072173C"/>
    <w:rsid w:val="0072409B"/>
    <w:rsid w:val="00725BE6"/>
    <w:rsid w:val="00726D0E"/>
    <w:rsid w:val="00730234"/>
    <w:rsid w:val="00734030"/>
    <w:rsid w:val="007346A9"/>
    <w:rsid w:val="00746AB9"/>
    <w:rsid w:val="00750018"/>
    <w:rsid w:val="0075018E"/>
    <w:rsid w:val="0075076B"/>
    <w:rsid w:val="00750906"/>
    <w:rsid w:val="0075787C"/>
    <w:rsid w:val="00761024"/>
    <w:rsid w:val="00761303"/>
    <w:rsid w:val="007624AA"/>
    <w:rsid w:val="00762FE8"/>
    <w:rsid w:val="00767619"/>
    <w:rsid w:val="00780F70"/>
    <w:rsid w:val="0078244A"/>
    <w:rsid w:val="00783C65"/>
    <w:rsid w:val="0078550F"/>
    <w:rsid w:val="007A0103"/>
    <w:rsid w:val="007A0DEA"/>
    <w:rsid w:val="007A3C76"/>
    <w:rsid w:val="007A42A9"/>
    <w:rsid w:val="007A4FE4"/>
    <w:rsid w:val="007A72CD"/>
    <w:rsid w:val="007B0067"/>
    <w:rsid w:val="007B042D"/>
    <w:rsid w:val="007B2374"/>
    <w:rsid w:val="007B2391"/>
    <w:rsid w:val="007B3830"/>
    <w:rsid w:val="007B4121"/>
    <w:rsid w:val="007B5C7D"/>
    <w:rsid w:val="007B6D00"/>
    <w:rsid w:val="007B73D4"/>
    <w:rsid w:val="007C2C7A"/>
    <w:rsid w:val="007C5682"/>
    <w:rsid w:val="007C58B8"/>
    <w:rsid w:val="007D032D"/>
    <w:rsid w:val="007D212E"/>
    <w:rsid w:val="007D2773"/>
    <w:rsid w:val="007D3A81"/>
    <w:rsid w:val="007D4432"/>
    <w:rsid w:val="007D4E40"/>
    <w:rsid w:val="007D7F02"/>
    <w:rsid w:val="007E2B2B"/>
    <w:rsid w:val="007E505A"/>
    <w:rsid w:val="007F396B"/>
    <w:rsid w:val="00800D71"/>
    <w:rsid w:val="008024D1"/>
    <w:rsid w:val="008159D2"/>
    <w:rsid w:val="0081661E"/>
    <w:rsid w:val="00823266"/>
    <w:rsid w:val="008317EA"/>
    <w:rsid w:val="00833A5D"/>
    <w:rsid w:val="00836F45"/>
    <w:rsid w:val="008377CE"/>
    <w:rsid w:val="00844EAD"/>
    <w:rsid w:val="0084542F"/>
    <w:rsid w:val="0084648A"/>
    <w:rsid w:val="0084652D"/>
    <w:rsid w:val="008471F3"/>
    <w:rsid w:val="00851491"/>
    <w:rsid w:val="008514FB"/>
    <w:rsid w:val="00851EBD"/>
    <w:rsid w:val="0085202F"/>
    <w:rsid w:val="00856696"/>
    <w:rsid w:val="008566EF"/>
    <w:rsid w:val="008568E8"/>
    <w:rsid w:val="00857A3A"/>
    <w:rsid w:val="00860913"/>
    <w:rsid w:val="00860C41"/>
    <w:rsid w:val="00861CAD"/>
    <w:rsid w:val="008636CC"/>
    <w:rsid w:val="00863803"/>
    <w:rsid w:val="00865D7F"/>
    <w:rsid w:val="008662BA"/>
    <w:rsid w:val="00867076"/>
    <w:rsid w:val="00867A3E"/>
    <w:rsid w:val="008720E7"/>
    <w:rsid w:val="0087590A"/>
    <w:rsid w:val="008764BE"/>
    <w:rsid w:val="008775FD"/>
    <w:rsid w:val="008849A4"/>
    <w:rsid w:val="008850B7"/>
    <w:rsid w:val="008863BE"/>
    <w:rsid w:val="008931D6"/>
    <w:rsid w:val="00895E7F"/>
    <w:rsid w:val="00896399"/>
    <w:rsid w:val="008A6555"/>
    <w:rsid w:val="008B2500"/>
    <w:rsid w:val="008B2A4B"/>
    <w:rsid w:val="008B3E45"/>
    <w:rsid w:val="008B46DE"/>
    <w:rsid w:val="008B5A9F"/>
    <w:rsid w:val="008B6149"/>
    <w:rsid w:val="008B6957"/>
    <w:rsid w:val="008B71AB"/>
    <w:rsid w:val="008C6D2E"/>
    <w:rsid w:val="008C70D3"/>
    <w:rsid w:val="008D05C0"/>
    <w:rsid w:val="008D2289"/>
    <w:rsid w:val="008D2F7D"/>
    <w:rsid w:val="008D350A"/>
    <w:rsid w:val="008D598E"/>
    <w:rsid w:val="008D5B34"/>
    <w:rsid w:val="008D6B47"/>
    <w:rsid w:val="008F14D7"/>
    <w:rsid w:val="008F34C8"/>
    <w:rsid w:val="008F5C44"/>
    <w:rsid w:val="00902333"/>
    <w:rsid w:val="00904363"/>
    <w:rsid w:val="0090513D"/>
    <w:rsid w:val="00906C0C"/>
    <w:rsid w:val="009110EF"/>
    <w:rsid w:val="00915A47"/>
    <w:rsid w:val="00915CE6"/>
    <w:rsid w:val="00922260"/>
    <w:rsid w:val="00923DB2"/>
    <w:rsid w:val="00923F69"/>
    <w:rsid w:val="00924AE2"/>
    <w:rsid w:val="0092591E"/>
    <w:rsid w:val="009261E3"/>
    <w:rsid w:val="00927F96"/>
    <w:rsid w:val="00935597"/>
    <w:rsid w:val="00935849"/>
    <w:rsid w:val="00937F53"/>
    <w:rsid w:val="0094103C"/>
    <w:rsid w:val="0094420B"/>
    <w:rsid w:val="00944F64"/>
    <w:rsid w:val="009453C9"/>
    <w:rsid w:val="0094673B"/>
    <w:rsid w:val="00950DE1"/>
    <w:rsid w:val="00953ADD"/>
    <w:rsid w:val="00955F41"/>
    <w:rsid w:val="00957189"/>
    <w:rsid w:val="00957B4A"/>
    <w:rsid w:val="00960239"/>
    <w:rsid w:val="00960FE2"/>
    <w:rsid w:val="009633A9"/>
    <w:rsid w:val="0096685B"/>
    <w:rsid w:val="00967285"/>
    <w:rsid w:val="00967B80"/>
    <w:rsid w:val="00970590"/>
    <w:rsid w:val="009847BE"/>
    <w:rsid w:val="00991F07"/>
    <w:rsid w:val="00997A96"/>
    <w:rsid w:val="009A396F"/>
    <w:rsid w:val="009A482F"/>
    <w:rsid w:val="009B03C3"/>
    <w:rsid w:val="009B63E9"/>
    <w:rsid w:val="009B6D1F"/>
    <w:rsid w:val="009B7079"/>
    <w:rsid w:val="009C1E53"/>
    <w:rsid w:val="009C210B"/>
    <w:rsid w:val="009C3382"/>
    <w:rsid w:val="009C410A"/>
    <w:rsid w:val="009C4B51"/>
    <w:rsid w:val="009C4D04"/>
    <w:rsid w:val="009D0EAB"/>
    <w:rsid w:val="009D0F7A"/>
    <w:rsid w:val="009D3E68"/>
    <w:rsid w:val="009D4BD1"/>
    <w:rsid w:val="009E7D18"/>
    <w:rsid w:val="009F26F9"/>
    <w:rsid w:val="009F2862"/>
    <w:rsid w:val="009F2984"/>
    <w:rsid w:val="009F61CE"/>
    <w:rsid w:val="00A04530"/>
    <w:rsid w:val="00A04887"/>
    <w:rsid w:val="00A06891"/>
    <w:rsid w:val="00A12A15"/>
    <w:rsid w:val="00A20B21"/>
    <w:rsid w:val="00A257DF"/>
    <w:rsid w:val="00A264A5"/>
    <w:rsid w:val="00A31AF3"/>
    <w:rsid w:val="00A37FE2"/>
    <w:rsid w:val="00A40F59"/>
    <w:rsid w:val="00A427CD"/>
    <w:rsid w:val="00A44ABD"/>
    <w:rsid w:val="00A454CF"/>
    <w:rsid w:val="00A45A90"/>
    <w:rsid w:val="00A557C3"/>
    <w:rsid w:val="00A62508"/>
    <w:rsid w:val="00A63414"/>
    <w:rsid w:val="00A640E3"/>
    <w:rsid w:val="00A64881"/>
    <w:rsid w:val="00A65522"/>
    <w:rsid w:val="00A658C8"/>
    <w:rsid w:val="00A74304"/>
    <w:rsid w:val="00A753C8"/>
    <w:rsid w:val="00A77DBB"/>
    <w:rsid w:val="00A82DEC"/>
    <w:rsid w:val="00A852BF"/>
    <w:rsid w:val="00A85F07"/>
    <w:rsid w:val="00A85F62"/>
    <w:rsid w:val="00A942C5"/>
    <w:rsid w:val="00AA1574"/>
    <w:rsid w:val="00AA217C"/>
    <w:rsid w:val="00AA231C"/>
    <w:rsid w:val="00AA2476"/>
    <w:rsid w:val="00AA2561"/>
    <w:rsid w:val="00AA47DD"/>
    <w:rsid w:val="00AA7C38"/>
    <w:rsid w:val="00AB0EF1"/>
    <w:rsid w:val="00AB1EBE"/>
    <w:rsid w:val="00AB30C6"/>
    <w:rsid w:val="00AB53C0"/>
    <w:rsid w:val="00AB564D"/>
    <w:rsid w:val="00AB5BF9"/>
    <w:rsid w:val="00AB7299"/>
    <w:rsid w:val="00AC01D2"/>
    <w:rsid w:val="00AC198F"/>
    <w:rsid w:val="00AC221B"/>
    <w:rsid w:val="00AC2638"/>
    <w:rsid w:val="00AC3DE7"/>
    <w:rsid w:val="00AC41BB"/>
    <w:rsid w:val="00AC7594"/>
    <w:rsid w:val="00AD09B6"/>
    <w:rsid w:val="00AD166D"/>
    <w:rsid w:val="00AD1674"/>
    <w:rsid w:val="00AD245B"/>
    <w:rsid w:val="00AD48E1"/>
    <w:rsid w:val="00AD55A8"/>
    <w:rsid w:val="00AE03F6"/>
    <w:rsid w:val="00AE171D"/>
    <w:rsid w:val="00AE6588"/>
    <w:rsid w:val="00AE7670"/>
    <w:rsid w:val="00AF0113"/>
    <w:rsid w:val="00AF0469"/>
    <w:rsid w:val="00AF1EC6"/>
    <w:rsid w:val="00AF591F"/>
    <w:rsid w:val="00AF7B92"/>
    <w:rsid w:val="00AF962F"/>
    <w:rsid w:val="00B0232D"/>
    <w:rsid w:val="00B059D1"/>
    <w:rsid w:val="00B07837"/>
    <w:rsid w:val="00B149DB"/>
    <w:rsid w:val="00B17B8A"/>
    <w:rsid w:val="00B220DC"/>
    <w:rsid w:val="00B3140A"/>
    <w:rsid w:val="00B32F9B"/>
    <w:rsid w:val="00B34529"/>
    <w:rsid w:val="00B46087"/>
    <w:rsid w:val="00B47561"/>
    <w:rsid w:val="00B47867"/>
    <w:rsid w:val="00B54141"/>
    <w:rsid w:val="00B55F24"/>
    <w:rsid w:val="00B60C3B"/>
    <w:rsid w:val="00B644F7"/>
    <w:rsid w:val="00B64BFF"/>
    <w:rsid w:val="00B66601"/>
    <w:rsid w:val="00B6748E"/>
    <w:rsid w:val="00B724ED"/>
    <w:rsid w:val="00B7268C"/>
    <w:rsid w:val="00B763DC"/>
    <w:rsid w:val="00B772C8"/>
    <w:rsid w:val="00B81AD7"/>
    <w:rsid w:val="00B847FF"/>
    <w:rsid w:val="00B913BE"/>
    <w:rsid w:val="00B942EB"/>
    <w:rsid w:val="00B969CD"/>
    <w:rsid w:val="00BA2175"/>
    <w:rsid w:val="00BA3DD5"/>
    <w:rsid w:val="00BA442D"/>
    <w:rsid w:val="00BA67C1"/>
    <w:rsid w:val="00BA6EB8"/>
    <w:rsid w:val="00BA7C5C"/>
    <w:rsid w:val="00BAF0DD"/>
    <w:rsid w:val="00BB0DF7"/>
    <w:rsid w:val="00BB208E"/>
    <w:rsid w:val="00BB2383"/>
    <w:rsid w:val="00BB36C4"/>
    <w:rsid w:val="00BB3704"/>
    <w:rsid w:val="00BB38B2"/>
    <w:rsid w:val="00BB6AA4"/>
    <w:rsid w:val="00BC17D2"/>
    <w:rsid w:val="00BC1CEB"/>
    <w:rsid w:val="00BC2758"/>
    <w:rsid w:val="00BC4C69"/>
    <w:rsid w:val="00BC7CCF"/>
    <w:rsid w:val="00BD0DF8"/>
    <w:rsid w:val="00BD1422"/>
    <w:rsid w:val="00BD2AB1"/>
    <w:rsid w:val="00BE00E2"/>
    <w:rsid w:val="00BE108D"/>
    <w:rsid w:val="00BF0908"/>
    <w:rsid w:val="00BF1E27"/>
    <w:rsid w:val="00BF3762"/>
    <w:rsid w:val="00BF530B"/>
    <w:rsid w:val="00BF690E"/>
    <w:rsid w:val="00C01E3F"/>
    <w:rsid w:val="00C02477"/>
    <w:rsid w:val="00C0531B"/>
    <w:rsid w:val="00C056A5"/>
    <w:rsid w:val="00C069A1"/>
    <w:rsid w:val="00C106FC"/>
    <w:rsid w:val="00C11E22"/>
    <w:rsid w:val="00C13AF6"/>
    <w:rsid w:val="00C16786"/>
    <w:rsid w:val="00C21FB8"/>
    <w:rsid w:val="00C2231B"/>
    <w:rsid w:val="00C22C66"/>
    <w:rsid w:val="00C236A7"/>
    <w:rsid w:val="00C23E01"/>
    <w:rsid w:val="00C255E2"/>
    <w:rsid w:val="00C26070"/>
    <w:rsid w:val="00C3061B"/>
    <w:rsid w:val="00C335C3"/>
    <w:rsid w:val="00C36FAB"/>
    <w:rsid w:val="00C3720B"/>
    <w:rsid w:val="00C4044A"/>
    <w:rsid w:val="00C4397F"/>
    <w:rsid w:val="00C46C6B"/>
    <w:rsid w:val="00C50CB8"/>
    <w:rsid w:val="00C51E05"/>
    <w:rsid w:val="00C5290A"/>
    <w:rsid w:val="00C52BDD"/>
    <w:rsid w:val="00C53CBF"/>
    <w:rsid w:val="00C55891"/>
    <w:rsid w:val="00C61462"/>
    <w:rsid w:val="00C634A9"/>
    <w:rsid w:val="00C6421D"/>
    <w:rsid w:val="00C65CCD"/>
    <w:rsid w:val="00C71AE4"/>
    <w:rsid w:val="00C7311B"/>
    <w:rsid w:val="00C75B79"/>
    <w:rsid w:val="00C75C5F"/>
    <w:rsid w:val="00C76059"/>
    <w:rsid w:val="00C82CAC"/>
    <w:rsid w:val="00C82E6F"/>
    <w:rsid w:val="00C86E09"/>
    <w:rsid w:val="00C86F21"/>
    <w:rsid w:val="00C92096"/>
    <w:rsid w:val="00C921EA"/>
    <w:rsid w:val="00C92C65"/>
    <w:rsid w:val="00C93BF1"/>
    <w:rsid w:val="00CA1346"/>
    <w:rsid w:val="00CA479B"/>
    <w:rsid w:val="00CA4A82"/>
    <w:rsid w:val="00CA4D49"/>
    <w:rsid w:val="00CA529D"/>
    <w:rsid w:val="00CB0577"/>
    <w:rsid w:val="00CB2460"/>
    <w:rsid w:val="00CB2A79"/>
    <w:rsid w:val="00CB3040"/>
    <w:rsid w:val="00CB35B3"/>
    <w:rsid w:val="00CB4D09"/>
    <w:rsid w:val="00CC18D8"/>
    <w:rsid w:val="00CC1F9D"/>
    <w:rsid w:val="00CC2508"/>
    <w:rsid w:val="00CC594C"/>
    <w:rsid w:val="00CD26BB"/>
    <w:rsid w:val="00CD336A"/>
    <w:rsid w:val="00CD3EB6"/>
    <w:rsid w:val="00CD5361"/>
    <w:rsid w:val="00CE1FA9"/>
    <w:rsid w:val="00CE49BB"/>
    <w:rsid w:val="00CF33D2"/>
    <w:rsid w:val="00D03539"/>
    <w:rsid w:val="00D037B0"/>
    <w:rsid w:val="00D04839"/>
    <w:rsid w:val="00D12FF1"/>
    <w:rsid w:val="00D1314B"/>
    <w:rsid w:val="00D14A4C"/>
    <w:rsid w:val="00D156E2"/>
    <w:rsid w:val="00D16636"/>
    <w:rsid w:val="00D17BEC"/>
    <w:rsid w:val="00D2298E"/>
    <w:rsid w:val="00D23CC0"/>
    <w:rsid w:val="00D274DD"/>
    <w:rsid w:val="00D2790E"/>
    <w:rsid w:val="00D36153"/>
    <w:rsid w:val="00D37000"/>
    <w:rsid w:val="00D374E3"/>
    <w:rsid w:val="00D42B61"/>
    <w:rsid w:val="00D44553"/>
    <w:rsid w:val="00D44C3A"/>
    <w:rsid w:val="00D44CE4"/>
    <w:rsid w:val="00D45B2C"/>
    <w:rsid w:val="00D46C83"/>
    <w:rsid w:val="00D52E39"/>
    <w:rsid w:val="00D5426B"/>
    <w:rsid w:val="00D54B1A"/>
    <w:rsid w:val="00D57F47"/>
    <w:rsid w:val="00D60757"/>
    <w:rsid w:val="00D60D3D"/>
    <w:rsid w:val="00D60FA9"/>
    <w:rsid w:val="00D6587F"/>
    <w:rsid w:val="00D65DC4"/>
    <w:rsid w:val="00D67E3C"/>
    <w:rsid w:val="00D76B82"/>
    <w:rsid w:val="00D7709A"/>
    <w:rsid w:val="00D77AB1"/>
    <w:rsid w:val="00D80E8F"/>
    <w:rsid w:val="00D83405"/>
    <w:rsid w:val="00D87358"/>
    <w:rsid w:val="00D94DFC"/>
    <w:rsid w:val="00D9729F"/>
    <w:rsid w:val="00DA2ED5"/>
    <w:rsid w:val="00DA31A2"/>
    <w:rsid w:val="00DA394D"/>
    <w:rsid w:val="00DA3C3A"/>
    <w:rsid w:val="00DA5C87"/>
    <w:rsid w:val="00DB00B7"/>
    <w:rsid w:val="00DB0731"/>
    <w:rsid w:val="00DB4ECF"/>
    <w:rsid w:val="00DB61BC"/>
    <w:rsid w:val="00DB718E"/>
    <w:rsid w:val="00DB7E42"/>
    <w:rsid w:val="00DC4CA9"/>
    <w:rsid w:val="00DD09A7"/>
    <w:rsid w:val="00DD290F"/>
    <w:rsid w:val="00DD7DBD"/>
    <w:rsid w:val="00DE1A46"/>
    <w:rsid w:val="00DE326A"/>
    <w:rsid w:val="00DE35C8"/>
    <w:rsid w:val="00DE4088"/>
    <w:rsid w:val="00DF093A"/>
    <w:rsid w:val="00DF0CD8"/>
    <w:rsid w:val="00DF2D75"/>
    <w:rsid w:val="00DF3C03"/>
    <w:rsid w:val="00DF4B02"/>
    <w:rsid w:val="00DF7370"/>
    <w:rsid w:val="00E00EB8"/>
    <w:rsid w:val="00E03C21"/>
    <w:rsid w:val="00E05122"/>
    <w:rsid w:val="00E056F1"/>
    <w:rsid w:val="00E071DB"/>
    <w:rsid w:val="00E078EF"/>
    <w:rsid w:val="00E07CC5"/>
    <w:rsid w:val="00E1211C"/>
    <w:rsid w:val="00E14BCB"/>
    <w:rsid w:val="00E23996"/>
    <w:rsid w:val="00E252FD"/>
    <w:rsid w:val="00E2607A"/>
    <w:rsid w:val="00E3186D"/>
    <w:rsid w:val="00E333AD"/>
    <w:rsid w:val="00E3436B"/>
    <w:rsid w:val="00E34583"/>
    <w:rsid w:val="00E36DDF"/>
    <w:rsid w:val="00E40250"/>
    <w:rsid w:val="00E40327"/>
    <w:rsid w:val="00E40DCB"/>
    <w:rsid w:val="00E41ACF"/>
    <w:rsid w:val="00E42422"/>
    <w:rsid w:val="00E4469E"/>
    <w:rsid w:val="00E45F92"/>
    <w:rsid w:val="00E467B1"/>
    <w:rsid w:val="00E52192"/>
    <w:rsid w:val="00E53D3C"/>
    <w:rsid w:val="00E54231"/>
    <w:rsid w:val="00E62AE6"/>
    <w:rsid w:val="00E644B6"/>
    <w:rsid w:val="00E72204"/>
    <w:rsid w:val="00E75218"/>
    <w:rsid w:val="00E76BE1"/>
    <w:rsid w:val="00E775AE"/>
    <w:rsid w:val="00E84806"/>
    <w:rsid w:val="00E876DE"/>
    <w:rsid w:val="00E905DE"/>
    <w:rsid w:val="00E908BF"/>
    <w:rsid w:val="00E94DBC"/>
    <w:rsid w:val="00EA3816"/>
    <w:rsid w:val="00EA6E5E"/>
    <w:rsid w:val="00EA7D65"/>
    <w:rsid w:val="00EA7F7C"/>
    <w:rsid w:val="00EB1D51"/>
    <w:rsid w:val="00EC0BF9"/>
    <w:rsid w:val="00EC14EF"/>
    <w:rsid w:val="00EC300B"/>
    <w:rsid w:val="00ED2375"/>
    <w:rsid w:val="00ED38E4"/>
    <w:rsid w:val="00EE4963"/>
    <w:rsid w:val="00EE5E06"/>
    <w:rsid w:val="00EE6A51"/>
    <w:rsid w:val="00EE7EAB"/>
    <w:rsid w:val="00EF18FA"/>
    <w:rsid w:val="00EF24DC"/>
    <w:rsid w:val="00F00581"/>
    <w:rsid w:val="00F01225"/>
    <w:rsid w:val="00F0147D"/>
    <w:rsid w:val="00F0289C"/>
    <w:rsid w:val="00F0620C"/>
    <w:rsid w:val="00F06615"/>
    <w:rsid w:val="00F06B23"/>
    <w:rsid w:val="00F06DEE"/>
    <w:rsid w:val="00F13F02"/>
    <w:rsid w:val="00F246D3"/>
    <w:rsid w:val="00F2681A"/>
    <w:rsid w:val="00F26F0B"/>
    <w:rsid w:val="00F3062B"/>
    <w:rsid w:val="00F36369"/>
    <w:rsid w:val="00F438CD"/>
    <w:rsid w:val="00F526CD"/>
    <w:rsid w:val="00F568D5"/>
    <w:rsid w:val="00F56E09"/>
    <w:rsid w:val="00F61084"/>
    <w:rsid w:val="00F61474"/>
    <w:rsid w:val="00F62501"/>
    <w:rsid w:val="00F646C5"/>
    <w:rsid w:val="00F64A18"/>
    <w:rsid w:val="00F6582A"/>
    <w:rsid w:val="00F6583C"/>
    <w:rsid w:val="00F70DC9"/>
    <w:rsid w:val="00F72243"/>
    <w:rsid w:val="00F74CD6"/>
    <w:rsid w:val="00F767BA"/>
    <w:rsid w:val="00F80C4C"/>
    <w:rsid w:val="00F82EAE"/>
    <w:rsid w:val="00F833F6"/>
    <w:rsid w:val="00F836AC"/>
    <w:rsid w:val="00F8716E"/>
    <w:rsid w:val="00F87282"/>
    <w:rsid w:val="00F91E4B"/>
    <w:rsid w:val="00F9340E"/>
    <w:rsid w:val="00F937F9"/>
    <w:rsid w:val="00F96E35"/>
    <w:rsid w:val="00F97EE4"/>
    <w:rsid w:val="00FA289E"/>
    <w:rsid w:val="00FA5665"/>
    <w:rsid w:val="00FA5F10"/>
    <w:rsid w:val="00FA5F45"/>
    <w:rsid w:val="00FA61A5"/>
    <w:rsid w:val="00FA654B"/>
    <w:rsid w:val="00FA7C6B"/>
    <w:rsid w:val="00FA7CA1"/>
    <w:rsid w:val="00FB0367"/>
    <w:rsid w:val="00FB0794"/>
    <w:rsid w:val="00FB0954"/>
    <w:rsid w:val="00FC504E"/>
    <w:rsid w:val="00FC6306"/>
    <w:rsid w:val="00FC7575"/>
    <w:rsid w:val="00FC79E0"/>
    <w:rsid w:val="00FD0B35"/>
    <w:rsid w:val="00FD2AD3"/>
    <w:rsid w:val="00FD2FF5"/>
    <w:rsid w:val="00FD3646"/>
    <w:rsid w:val="00FD3AC3"/>
    <w:rsid w:val="00FD6F72"/>
    <w:rsid w:val="00FE09E1"/>
    <w:rsid w:val="00FE248A"/>
    <w:rsid w:val="00FE335B"/>
    <w:rsid w:val="00FE4D7A"/>
    <w:rsid w:val="00FF0FDA"/>
    <w:rsid w:val="00FF1470"/>
    <w:rsid w:val="00FF4494"/>
    <w:rsid w:val="012B482B"/>
    <w:rsid w:val="014BEA97"/>
    <w:rsid w:val="01C76562"/>
    <w:rsid w:val="01DF5ECC"/>
    <w:rsid w:val="01E9D90E"/>
    <w:rsid w:val="023A4EB6"/>
    <w:rsid w:val="023EA7D7"/>
    <w:rsid w:val="02743B6A"/>
    <w:rsid w:val="0275566E"/>
    <w:rsid w:val="02763093"/>
    <w:rsid w:val="0279FFA2"/>
    <w:rsid w:val="02ABB3E3"/>
    <w:rsid w:val="02B5E46E"/>
    <w:rsid w:val="02F7C656"/>
    <w:rsid w:val="02FA3BDA"/>
    <w:rsid w:val="031A05CE"/>
    <w:rsid w:val="036DDBB6"/>
    <w:rsid w:val="03768AD2"/>
    <w:rsid w:val="0382CB64"/>
    <w:rsid w:val="03A5877B"/>
    <w:rsid w:val="03A97FB3"/>
    <w:rsid w:val="03B79AE9"/>
    <w:rsid w:val="04025885"/>
    <w:rsid w:val="04100BCB"/>
    <w:rsid w:val="0413BC13"/>
    <w:rsid w:val="043E71F6"/>
    <w:rsid w:val="04440579"/>
    <w:rsid w:val="0467049A"/>
    <w:rsid w:val="04896436"/>
    <w:rsid w:val="048FB592"/>
    <w:rsid w:val="04904D74"/>
    <w:rsid w:val="04B5A7BE"/>
    <w:rsid w:val="04CF06B0"/>
    <w:rsid w:val="051C6A3B"/>
    <w:rsid w:val="05429857"/>
    <w:rsid w:val="0572834E"/>
    <w:rsid w:val="058E6200"/>
    <w:rsid w:val="05964F86"/>
    <w:rsid w:val="05A25F38"/>
    <w:rsid w:val="06387E33"/>
    <w:rsid w:val="0655B462"/>
    <w:rsid w:val="068A3786"/>
    <w:rsid w:val="069D924B"/>
    <w:rsid w:val="06C0A5EC"/>
    <w:rsid w:val="06CE36B1"/>
    <w:rsid w:val="06DF6494"/>
    <w:rsid w:val="06FE3425"/>
    <w:rsid w:val="072168CA"/>
    <w:rsid w:val="0742E615"/>
    <w:rsid w:val="07806F1B"/>
    <w:rsid w:val="07961D23"/>
    <w:rsid w:val="0796675B"/>
    <w:rsid w:val="080B1E53"/>
    <w:rsid w:val="085C764D"/>
    <w:rsid w:val="088DD4E1"/>
    <w:rsid w:val="08B49533"/>
    <w:rsid w:val="08B7A0D7"/>
    <w:rsid w:val="08C5A935"/>
    <w:rsid w:val="08CDF048"/>
    <w:rsid w:val="08DD01CF"/>
    <w:rsid w:val="08E8A522"/>
    <w:rsid w:val="090B4C39"/>
    <w:rsid w:val="093787AE"/>
    <w:rsid w:val="09426343"/>
    <w:rsid w:val="095CD559"/>
    <w:rsid w:val="09803037"/>
    <w:rsid w:val="0992D24F"/>
    <w:rsid w:val="09A376A9"/>
    <w:rsid w:val="09B911F3"/>
    <w:rsid w:val="0A88B9D6"/>
    <w:rsid w:val="0A90EE89"/>
    <w:rsid w:val="0ABF2B90"/>
    <w:rsid w:val="0AE886A8"/>
    <w:rsid w:val="0B0BEF56"/>
    <w:rsid w:val="0B122F26"/>
    <w:rsid w:val="0B2A8AA1"/>
    <w:rsid w:val="0B57DB11"/>
    <w:rsid w:val="0BAB9509"/>
    <w:rsid w:val="0BBA2F03"/>
    <w:rsid w:val="0BBFC4B0"/>
    <w:rsid w:val="0BE4BBD3"/>
    <w:rsid w:val="0C0B61DA"/>
    <w:rsid w:val="0C1DE5E9"/>
    <w:rsid w:val="0C305496"/>
    <w:rsid w:val="0C40B648"/>
    <w:rsid w:val="0C441203"/>
    <w:rsid w:val="0CF19B07"/>
    <w:rsid w:val="0CF655CC"/>
    <w:rsid w:val="0CFA1D05"/>
    <w:rsid w:val="0D4919BB"/>
    <w:rsid w:val="0D4DAA3C"/>
    <w:rsid w:val="0D5FA0FE"/>
    <w:rsid w:val="0D80DB68"/>
    <w:rsid w:val="0D8A5AFE"/>
    <w:rsid w:val="0D977314"/>
    <w:rsid w:val="0DB7E7EB"/>
    <w:rsid w:val="0DCC9B3F"/>
    <w:rsid w:val="0DD510BA"/>
    <w:rsid w:val="0DD75E61"/>
    <w:rsid w:val="0E02B1DE"/>
    <w:rsid w:val="0E291B61"/>
    <w:rsid w:val="0E3A78FD"/>
    <w:rsid w:val="0E9DC90E"/>
    <w:rsid w:val="0EB97600"/>
    <w:rsid w:val="0ECD6A6F"/>
    <w:rsid w:val="0F2A6C7A"/>
    <w:rsid w:val="0F55FCC7"/>
    <w:rsid w:val="0F5B4ACB"/>
    <w:rsid w:val="0F8161DC"/>
    <w:rsid w:val="0F8717B4"/>
    <w:rsid w:val="0F91DAEF"/>
    <w:rsid w:val="0F9D4A0C"/>
    <w:rsid w:val="0FAE2301"/>
    <w:rsid w:val="0FB940FE"/>
    <w:rsid w:val="0FC4EBC2"/>
    <w:rsid w:val="0FCF3A90"/>
    <w:rsid w:val="0FDF6079"/>
    <w:rsid w:val="0FE53F3A"/>
    <w:rsid w:val="0FED1EFC"/>
    <w:rsid w:val="0FFB0F95"/>
    <w:rsid w:val="101EDE76"/>
    <w:rsid w:val="104DA902"/>
    <w:rsid w:val="10511DFC"/>
    <w:rsid w:val="106A9300"/>
    <w:rsid w:val="1083D77A"/>
    <w:rsid w:val="109DFAFB"/>
    <w:rsid w:val="10A0DAD8"/>
    <w:rsid w:val="10AA006A"/>
    <w:rsid w:val="10EA25F8"/>
    <w:rsid w:val="10EB1C96"/>
    <w:rsid w:val="10F4D910"/>
    <w:rsid w:val="112C9AAF"/>
    <w:rsid w:val="113B878E"/>
    <w:rsid w:val="1160BC23"/>
    <w:rsid w:val="116CFF12"/>
    <w:rsid w:val="11816319"/>
    <w:rsid w:val="11A15200"/>
    <w:rsid w:val="11A47DA3"/>
    <w:rsid w:val="11AD785F"/>
    <w:rsid w:val="11B3C0AD"/>
    <w:rsid w:val="11E07090"/>
    <w:rsid w:val="11EBBE4D"/>
    <w:rsid w:val="127AA35E"/>
    <w:rsid w:val="129680F3"/>
    <w:rsid w:val="12A5D53B"/>
    <w:rsid w:val="13B49D89"/>
    <w:rsid w:val="13B6E4B5"/>
    <w:rsid w:val="13CA114C"/>
    <w:rsid w:val="13EF5359"/>
    <w:rsid w:val="13FDC94A"/>
    <w:rsid w:val="1452241B"/>
    <w:rsid w:val="145B3EB4"/>
    <w:rsid w:val="14660DD6"/>
    <w:rsid w:val="14844D1D"/>
    <w:rsid w:val="148C4A3A"/>
    <w:rsid w:val="14989AFE"/>
    <w:rsid w:val="14A77586"/>
    <w:rsid w:val="14D25E6C"/>
    <w:rsid w:val="151FFED8"/>
    <w:rsid w:val="15518A86"/>
    <w:rsid w:val="157B318C"/>
    <w:rsid w:val="15A25AD4"/>
    <w:rsid w:val="15CF09C1"/>
    <w:rsid w:val="15F68B71"/>
    <w:rsid w:val="15F84DE2"/>
    <w:rsid w:val="1623EA9E"/>
    <w:rsid w:val="1635C097"/>
    <w:rsid w:val="164345E7"/>
    <w:rsid w:val="166BD82C"/>
    <w:rsid w:val="1680E982"/>
    <w:rsid w:val="168EBF66"/>
    <w:rsid w:val="169B9107"/>
    <w:rsid w:val="16B006C6"/>
    <w:rsid w:val="16B7E4C3"/>
    <w:rsid w:val="16D2B6A2"/>
    <w:rsid w:val="16E92A4B"/>
    <w:rsid w:val="16F2F0C5"/>
    <w:rsid w:val="1746BF6E"/>
    <w:rsid w:val="174E1481"/>
    <w:rsid w:val="176ADA22"/>
    <w:rsid w:val="178C73C1"/>
    <w:rsid w:val="17A22D03"/>
    <w:rsid w:val="17C15A7D"/>
    <w:rsid w:val="17D022F4"/>
    <w:rsid w:val="17F39969"/>
    <w:rsid w:val="18473449"/>
    <w:rsid w:val="18535E12"/>
    <w:rsid w:val="18C2A47C"/>
    <w:rsid w:val="18CB9BB6"/>
    <w:rsid w:val="1909C637"/>
    <w:rsid w:val="191F94D8"/>
    <w:rsid w:val="19272F7A"/>
    <w:rsid w:val="1930929F"/>
    <w:rsid w:val="1949D8F2"/>
    <w:rsid w:val="197D6D40"/>
    <w:rsid w:val="1989F035"/>
    <w:rsid w:val="19A575C1"/>
    <w:rsid w:val="19E58DFB"/>
    <w:rsid w:val="1A379CE9"/>
    <w:rsid w:val="1A392778"/>
    <w:rsid w:val="1A973BE1"/>
    <w:rsid w:val="1AA27AE4"/>
    <w:rsid w:val="1AB296A8"/>
    <w:rsid w:val="1AD60D06"/>
    <w:rsid w:val="1B07C3B6"/>
    <w:rsid w:val="1B3B3248"/>
    <w:rsid w:val="1B98492F"/>
    <w:rsid w:val="1BB5DB2F"/>
    <w:rsid w:val="1C150132"/>
    <w:rsid w:val="1C2707B5"/>
    <w:rsid w:val="1C2F1426"/>
    <w:rsid w:val="1C36BAF5"/>
    <w:rsid w:val="1C6D3B29"/>
    <w:rsid w:val="1C76FF72"/>
    <w:rsid w:val="1C7CF6FF"/>
    <w:rsid w:val="1C871C9E"/>
    <w:rsid w:val="1C9027CF"/>
    <w:rsid w:val="1D04309E"/>
    <w:rsid w:val="1D857DD0"/>
    <w:rsid w:val="1D9E5CD8"/>
    <w:rsid w:val="1DB42B92"/>
    <w:rsid w:val="1DB903AD"/>
    <w:rsid w:val="1DBBD704"/>
    <w:rsid w:val="1DC666E8"/>
    <w:rsid w:val="1E2BF830"/>
    <w:rsid w:val="1E527C25"/>
    <w:rsid w:val="1E72D30A"/>
    <w:rsid w:val="1E734129"/>
    <w:rsid w:val="1E78C4B6"/>
    <w:rsid w:val="1E99F92B"/>
    <w:rsid w:val="1E9A325E"/>
    <w:rsid w:val="1E9E7628"/>
    <w:rsid w:val="1F00B30F"/>
    <w:rsid w:val="1F084D15"/>
    <w:rsid w:val="1F20511A"/>
    <w:rsid w:val="1F4B226D"/>
    <w:rsid w:val="1F4D4864"/>
    <w:rsid w:val="1F66A756"/>
    <w:rsid w:val="1F8175FC"/>
    <w:rsid w:val="1F8DBC1E"/>
    <w:rsid w:val="1FADFBC6"/>
    <w:rsid w:val="204F8B63"/>
    <w:rsid w:val="2055FA3C"/>
    <w:rsid w:val="2061CCEE"/>
    <w:rsid w:val="2066B78A"/>
    <w:rsid w:val="208D039B"/>
    <w:rsid w:val="208D5121"/>
    <w:rsid w:val="210282A8"/>
    <w:rsid w:val="21497518"/>
    <w:rsid w:val="2164B591"/>
    <w:rsid w:val="21815BAF"/>
    <w:rsid w:val="21D3F30E"/>
    <w:rsid w:val="21DEB177"/>
    <w:rsid w:val="21FA49FD"/>
    <w:rsid w:val="21FD9D4F"/>
    <w:rsid w:val="22097AC8"/>
    <w:rsid w:val="22100A56"/>
    <w:rsid w:val="2241654E"/>
    <w:rsid w:val="227183C9"/>
    <w:rsid w:val="229D7C93"/>
    <w:rsid w:val="22AA5AE2"/>
    <w:rsid w:val="22B5CA8A"/>
    <w:rsid w:val="22CF2668"/>
    <w:rsid w:val="22E93EE7"/>
    <w:rsid w:val="233C64FA"/>
    <w:rsid w:val="23441FAF"/>
    <w:rsid w:val="2355CCAC"/>
    <w:rsid w:val="237A81D8"/>
    <w:rsid w:val="237E1D84"/>
    <w:rsid w:val="23838B9E"/>
    <w:rsid w:val="238A7A4B"/>
    <w:rsid w:val="2391D476"/>
    <w:rsid w:val="23961A5E"/>
    <w:rsid w:val="23C6E161"/>
    <w:rsid w:val="23D0F8FB"/>
    <w:rsid w:val="24519AEB"/>
    <w:rsid w:val="245978EE"/>
    <w:rsid w:val="24A3699D"/>
    <w:rsid w:val="24C7CBD1"/>
    <w:rsid w:val="24D81A9F"/>
    <w:rsid w:val="24E43FE3"/>
    <w:rsid w:val="24EE191B"/>
    <w:rsid w:val="24EE8A4E"/>
    <w:rsid w:val="25034178"/>
    <w:rsid w:val="25165239"/>
    <w:rsid w:val="251EC487"/>
    <w:rsid w:val="252BF85E"/>
    <w:rsid w:val="2533DA51"/>
    <w:rsid w:val="254EB761"/>
    <w:rsid w:val="25804E8C"/>
    <w:rsid w:val="25ECC982"/>
    <w:rsid w:val="26030576"/>
    <w:rsid w:val="26063A07"/>
    <w:rsid w:val="263B71C5"/>
    <w:rsid w:val="2651E5DD"/>
    <w:rsid w:val="265969B1"/>
    <w:rsid w:val="265E828C"/>
    <w:rsid w:val="267DE4EF"/>
    <w:rsid w:val="2724E2FA"/>
    <w:rsid w:val="2740CD3C"/>
    <w:rsid w:val="2798CE03"/>
    <w:rsid w:val="27B3050B"/>
    <w:rsid w:val="27C19F9F"/>
    <w:rsid w:val="27E01022"/>
    <w:rsid w:val="28225B7E"/>
    <w:rsid w:val="28339EAB"/>
    <w:rsid w:val="2848A117"/>
    <w:rsid w:val="289545D6"/>
    <w:rsid w:val="28965A7E"/>
    <w:rsid w:val="28A02195"/>
    <w:rsid w:val="28ABFF7B"/>
    <w:rsid w:val="293295D4"/>
    <w:rsid w:val="293BADD3"/>
    <w:rsid w:val="2987DE7E"/>
    <w:rsid w:val="29BB2924"/>
    <w:rsid w:val="29CEF3B1"/>
    <w:rsid w:val="29D366B8"/>
    <w:rsid w:val="2A074B74"/>
    <w:rsid w:val="2A251F3F"/>
    <w:rsid w:val="2A6DEA04"/>
    <w:rsid w:val="2A7CDFE0"/>
    <w:rsid w:val="2A9B53E6"/>
    <w:rsid w:val="2AA2AF20"/>
    <w:rsid w:val="2AB54D31"/>
    <w:rsid w:val="2AB5F929"/>
    <w:rsid w:val="2AC8AF51"/>
    <w:rsid w:val="2AF94061"/>
    <w:rsid w:val="2B03BAA3"/>
    <w:rsid w:val="2B56C6B4"/>
    <w:rsid w:val="2B6FEF11"/>
    <w:rsid w:val="2B88DC07"/>
    <w:rsid w:val="2BD003C8"/>
    <w:rsid w:val="2BD18E9F"/>
    <w:rsid w:val="2BF85CC9"/>
    <w:rsid w:val="2C09BA65"/>
    <w:rsid w:val="2C304680"/>
    <w:rsid w:val="2C56FEC5"/>
    <w:rsid w:val="2C587D13"/>
    <w:rsid w:val="2C9510C2"/>
    <w:rsid w:val="2C9834E3"/>
    <w:rsid w:val="2CE57FCE"/>
    <w:rsid w:val="2CEAD71A"/>
    <w:rsid w:val="2CF459CD"/>
    <w:rsid w:val="2D2F09A5"/>
    <w:rsid w:val="2D3D2F16"/>
    <w:rsid w:val="2D6FA523"/>
    <w:rsid w:val="2DB480A2"/>
    <w:rsid w:val="2DD3C596"/>
    <w:rsid w:val="2E139D19"/>
    <w:rsid w:val="2E25C194"/>
    <w:rsid w:val="2E6AAA95"/>
    <w:rsid w:val="2E91D72E"/>
    <w:rsid w:val="2EA8FA11"/>
    <w:rsid w:val="2EC146E0"/>
    <w:rsid w:val="2ED0B5BB"/>
    <w:rsid w:val="2EDB3C02"/>
    <w:rsid w:val="2EE3C45B"/>
    <w:rsid w:val="2EEC73A5"/>
    <w:rsid w:val="2EF0F23D"/>
    <w:rsid w:val="2F022CE7"/>
    <w:rsid w:val="2F059C02"/>
    <w:rsid w:val="2F07A48A"/>
    <w:rsid w:val="2F184F1C"/>
    <w:rsid w:val="2F3D0F07"/>
    <w:rsid w:val="2F487A47"/>
    <w:rsid w:val="2F8776C2"/>
    <w:rsid w:val="2F97190B"/>
    <w:rsid w:val="2FADA970"/>
    <w:rsid w:val="2FB54376"/>
    <w:rsid w:val="2FF3BD84"/>
    <w:rsid w:val="30688F34"/>
    <w:rsid w:val="30782C22"/>
    <w:rsid w:val="3102F09D"/>
    <w:rsid w:val="313B27B3"/>
    <w:rsid w:val="313F69C1"/>
    <w:rsid w:val="314A81DA"/>
    <w:rsid w:val="3156855E"/>
    <w:rsid w:val="316C983C"/>
    <w:rsid w:val="3172FC27"/>
    <w:rsid w:val="3195168A"/>
    <w:rsid w:val="319F64A2"/>
    <w:rsid w:val="31B3F6A8"/>
    <w:rsid w:val="31CA1612"/>
    <w:rsid w:val="31D0EE7B"/>
    <w:rsid w:val="31DD57C8"/>
    <w:rsid w:val="31F7456A"/>
    <w:rsid w:val="32002F52"/>
    <w:rsid w:val="320C6965"/>
    <w:rsid w:val="321BAE9F"/>
    <w:rsid w:val="32266E97"/>
    <w:rsid w:val="323D3CC4"/>
    <w:rsid w:val="3250288B"/>
    <w:rsid w:val="326F7FE4"/>
    <w:rsid w:val="32891822"/>
    <w:rsid w:val="3292FF5F"/>
    <w:rsid w:val="32BA7EED"/>
    <w:rsid w:val="32C86021"/>
    <w:rsid w:val="32E331E4"/>
    <w:rsid w:val="32F84913"/>
    <w:rsid w:val="33045246"/>
    <w:rsid w:val="330627A9"/>
    <w:rsid w:val="33124404"/>
    <w:rsid w:val="333C06D1"/>
    <w:rsid w:val="339CDF2C"/>
    <w:rsid w:val="33CA1A14"/>
    <w:rsid w:val="3414B74B"/>
    <w:rsid w:val="3431603F"/>
    <w:rsid w:val="347E595E"/>
    <w:rsid w:val="3482DE9D"/>
    <w:rsid w:val="34C621CC"/>
    <w:rsid w:val="34CBE65E"/>
    <w:rsid w:val="34D7D732"/>
    <w:rsid w:val="35274284"/>
    <w:rsid w:val="3530D6B9"/>
    <w:rsid w:val="35669139"/>
    <w:rsid w:val="3574DD86"/>
    <w:rsid w:val="35895351"/>
    <w:rsid w:val="35A1D758"/>
    <w:rsid w:val="35C2B78A"/>
    <w:rsid w:val="35E215CD"/>
    <w:rsid w:val="35FC5230"/>
    <w:rsid w:val="360B7C9C"/>
    <w:rsid w:val="361A29BF"/>
    <w:rsid w:val="361C3C46"/>
    <w:rsid w:val="365F9328"/>
    <w:rsid w:val="36891630"/>
    <w:rsid w:val="36BD6F19"/>
    <w:rsid w:val="36C113D0"/>
    <w:rsid w:val="36DBAB51"/>
    <w:rsid w:val="373DA7B9"/>
    <w:rsid w:val="37677375"/>
    <w:rsid w:val="3784588D"/>
    <w:rsid w:val="379CE08C"/>
    <w:rsid w:val="37AE5861"/>
    <w:rsid w:val="37D7C369"/>
    <w:rsid w:val="37EC9DB5"/>
    <w:rsid w:val="37F9C21F"/>
    <w:rsid w:val="38035C32"/>
    <w:rsid w:val="380868E0"/>
    <w:rsid w:val="384C9586"/>
    <w:rsid w:val="385DEC05"/>
    <w:rsid w:val="3871BC4C"/>
    <w:rsid w:val="388AF023"/>
    <w:rsid w:val="38C6F738"/>
    <w:rsid w:val="38D538F6"/>
    <w:rsid w:val="38D70296"/>
    <w:rsid w:val="38D71DEA"/>
    <w:rsid w:val="38FF20CF"/>
    <w:rsid w:val="390CFA27"/>
    <w:rsid w:val="393EB15B"/>
    <w:rsid w:val="394A28C2"/>
    <w:rsid w:val="398C0D5C"/>
    <w:rsid w:val="39E2C313"/>
    <w:rsid w:val="3A01C575"/>
    <w:rsid w:val="3A047EF1"/>
    <w:rsid w:val="3A0C20B0"/>
    <w:rsid w:val="3A726FDC"/>
    <w:rsid w:val="3AB442D0"/>
    <w:rsid w:val="3AD51B6C"/>
    <w:rsid w:val="3AEB1C3F"/>
    <w:rsid w:val="3B12854A"/>
    <w:rsid w:val="3B12BD48"/>
    <w:rsid w:val="3B2BE506"/>
    <w:rsid w:val="3B46BFA2"/>
    <w:rsid w:val="3B9484F3"/>
    <w:rsid w:val="3B99E1C8"/>
    <w:rsid w:val="3B9E9584"/>
    <w:rsid w:val="3BA7F111"/>
    <w:rsid w:val="3BDDF58E"/>
    <w:rsid w:val="3BE4A4B7"/>
    <w:rsid w:val="3BEFF088"/>
    <w:rsid w:val="3BFD1331"/>
    <w:rsid w:val="3C072ACB"/>
    <w:rsid w:val="3C25881D"/>
    <w:rsid w:val="3C319897"/>
    <w:rsid w:val="3C57C9B0"/>
    <w:rsid w:val="3C70EBCD"/>
    <w:rsid w:val="3C7CCE8B"/>
    <w:rsid w:val="3D379A72"/>
    <w:rsid w:val="3D43CF07"/>
    <w:rsid w:val="3D82C414"/>
    <w:rsid w:val="3D8F2809"/>
    <w:rsid w:val="3DA0EBE4"/>
    <w:rsid w:val="3DC042A0"/>
    <w:rsid w:val="3DDDE4D3"/>
    <w:rsid w:val="3DFDE195"/>
    <w:rsid w:val="3E0CD09A"/>
    <w:rsid w:val="3E10E076"/>
    <w:rsid w:val="3E2C8EFB"/>
    <w:rsid w:val="3E3A8D85"/>
    <w:rsid w:val="3E4959AF"/>
    <w:rsid w:val="3E84E2DE"/>
    <w:rsid w:val="3E9E25DC"/>
    <w:rsid w:val="3EAC5EEB"/>
    <w:rsid w:val="3F1E9475"/>
    <w:rsid w:val="3F43D742"/>
    <w:rsid w:val="3F577EF1"/>
    <w:rsid w:val="3F764215"/>
    <w:rsid w:val="3FABA981"/>
    <w:rsid w:val="3FACB0D7"/>
    <w:rsid w:val="3FB22C57"/>
    <w:rsid w:val="3FBFE8A8"/>
    <w:rsid w:val="3FC5457D"/>
    <w:rsid w:val="3FE3F1ED"/>
    <w:rsid w:val="3FF3E5B8"/>
    <w:rsid w:val="40199000"/>
    <w:rsid w:val="40532F6A"/>
    <w:rsid w:val="405D800A"/>
    <w:rsid w:val="406DC5F0"/>
    <w:rsid w:val="40798420"/>
    <w:rsid w:val="408D4BF9"/>
    <w:rsid w:val="408EB9D2"/>
    <w:rsid w:val="40BC4BFE"/>
    <w:rsid w:val="4120750D"/>
    <w:rsid w:val="415CDC66"/>
    <w:rsid w:val="41CAF12B"/>
    <w:rsid w:val="41DFA205"/>
    <w:rsid w:val="41EC6022"/>
    <w:rsid w:val="41FB53CA"/>
    <w:rsid w:val="41FDE7E3"/>
    <w:rsid w:val="4215F90D"/>
    <w:rsid w:val="424225B7"/>
    <w:rsid w:val="425D569C"/>
    <w:rsid w:val="42743EF5"/>
    <w:rsid w:val="428CDAB8"/>
    <w:rsid w:val="42A78F92"/>
    <w:rsid w:val="42AE052C"/>
    <w:rsid w:val="42AE75EF"/>
    <w:rsid w:val="42D77BC2"/>
    <w:rsid w:val="42D8B54A"/>
    <w:rsid w:val="42E041BD"/>
    <w:rsid w:val="42FCE1DF"/>
    <w:rsid w:val="437FE9E9"/>
    <w:rsid w:val="4386CB22"/>
    <w:rsid w:val="43BF3A65"/>
    <w:rsid w:val="44156D53"/>
    <w:rsid w:val="44330FF9"/>
    <w:rsid w:val="4471626D"/>
    <w:rsid w:val="4498B240"/>
    <w:rsid w:val="44B1BE24"/>
    <w:rsid w:val="44B38BE1"/>
    <w:rsid w:val="44C291E3"/>
    <w:rsid w:val="44CB20F2"/>
    <w:rsid w:val="4500AA14"/>
    <w:rsid w:val="4548B194"/>
    <w:rsid w:val="45860572"/>
    <w:rsid w:val="46078FB7"/>
    <w:rsid w:val="4608F9F5"/>
    <w:rsid w:val="463B134F"/>
    <w:rsid w:val="463CF3EF"/>
    <w:rsid w:val="46724D64"/>
    <w:rsid w:val="46A10AFA"/>
    <w:rsid w:val="46B42B3E"/>
    <w:rsid w:val="46B46E9E"/>
    <w:rsid w:val="46CE5FC0"/>
    <w:rsid w:val="46E0487D"/>
    <w:rsid w:val="46F46016"/>
    <w:rsid w:val="471A011C"/>
    <w:rsid w:val="47287132"/>
    <w:rsid w:val="47604BDB"/>
    <w:rsid w:val="47BD3C37"/>
    <w:rsid w:val="47D43B44"/>
    <w:rsid w:val="47F230F5"/>
    <w:rsid w:val="48162243"/>
    <w:rsid w:val="481886D5"/>
    <w:rsid w:val="481CDDBF"/>
    <w:rsid w:val="4838E45B"/>
    <w:rsid w:val="486C6C43"/>
    <w:rsid w:val="4876A53F"/>
    <w:rsid w:val="48A31F5C"/>
    <w:rsid w:val="48C26DDC"/>
    <w:rsid w:val="49253638"/>
    <w:rsid w:val="493BA567"/>
    <w:rsid w:val="49511A9F"/>
    <w:rsid w:val="4955B2F5"/>
    <w:rsid w:val="497179F0"/>
    <w:rsid w:val="4974F750"/>
    <w:rsid w:val="49820578"/>
    <w:rsid w:val="499F96D8"/>
    <w:rsid w:val="49A9EE26"/>
    <w:rsid w:val="4A08A246"/>
    <w:rsid w:val="4A0D595B"/>
    <w:rsid w:val="4A11CCB9"/>
    <w:rsid w:val="4A1FE5BD"/>
    <w:rsid w:val="4A32DFE5"/>
    <w:rsid w:val="4A619385"/>
    <w:rsid w:val="4A62F0DE"/>
    <w:rsid w:val="4A66278D"/>
    <w:rsid w:val="4A7DFB4E"/>
    <w:rsid w:val="4A9DC5C7"/>
    <w:rsid w:val="4ACE35AC"/>
    <w:rsid w:val="4B07F3C4"/>
    <w:rsid w:val="4B0E8472"/>
    <w:rsid w:val="4B44E001"/>
    <w:rsid w:val="4B7BEB4E"/>
    <w:rsid w:val="4BC1AE1F"/>
    <w:rsid w:val="4BD78A22"/>
    <w:rsid w:val="4BE2DE81"/>
    <w:rsid w:val="4BE907FD"/>
    <w:rsid w:val="4BEC0957"/>
    <w:rsid w:val="4BFEC13F"/>
    <w:rsid w:val="4C2972AC"/>
    <w:rsid w:val="4C2BE642"/>
    <w:rsid w:val="4C35FDDC"/>
    <w:rsid w:val="4C5ED651"/>
    <w:rsid w:val="4C854353"/>
    <w:rsid w:val="4C8772DE"/>
    <w:rsid w:val="4C8A9BC8"/>
    <w:rsid w:val="4CBE0F3D"/>
    <w:rsid w:val="4CEC78BF"/>
    <w:rsid w:val="4D44FA1D"/>
    <w:rsid w:val="4D8D44D1"/>
    <w:rsid w:val="4D95DEFF"/>
    <w:rsid w:val="4DAC5224"/>
    <w:rsid w:val="4DD9EB7E"/>
    <w:rsid w:val="4DFBF623"/>
    <w:rsid w:val="4E0FFBBB"/>
    <w:rsid w:val="4E126635"/>
    <w:rsid w:val="4E5953FF"/>
    <w:rsid w:val="4E89A1F2"/>
    <w:rsid w:val="4E9762A3"/>
    <w:rsid w:val="4EAA27F5"/>
    <w:rsid w:val="4EAC8FF3"/>
    <w:rsid w:val="4EBD7191"/>
    <w:rsid w:val="4EEF93DA"/>
    <w:rsid w:val="4F049747"/>
    <w:rsid w:val="4F2B56C5"/>
    <w:rsid w:val="4F2BBA1A"/>
    <w:rsid w:val="4F371EDF"/>
    <w:rsid w:val="4F5CDCDD"/>
    <w:rsid w:val="4F9C6A1E"/>
    <w:rsid w:val="4FAF27C4"/>
    <w:rsid w:val="4FD60C72"/>
    <w:rsid w:val="50056279"/>
    <w:rsid w:val="500B42B3"/>
    <w:rsid w:val="5025BD94"/>
    <w:rsid w:val="505941F2"/>
    <w:rsid w:val="5086C07E"/>
    <w:rsid w:val="5097A189"/>
    <w:rsid w:val="50B603DD"/>
    <w:rsid w:val="50BE81A8"/>
    <w:rsid w:val="50E718C2"/>
    <w:rsid w:val="515195F8"/>
    <w:rsid w:val="51903F97"/>
    <w:rsid w:val="51B6E0E2"/>
    <w:rsid w:val="51B776FB"/>
    <w:rsid w:val="51C7FEA6"/>
    <w:rsid w:val="5238DA52"/>
    <w:rsid w:val="52540585"/>
    <w:rsid w:val="526DF773"/>
    <w:rsid w:val="526FE4D6"/>
    <w:rsid w:val="52F587CD"/>
    <w:rsid w:val="52F83F60"/>
    <w:rsid w:val="532290C9"/>
    <w:rsid w:val="5337C52A"/>
    <w:rsid w:val="5352FB7B"/>
    <w:rsid w:val="535CF9AF"/>
    <w:rsid w:val="537D9918"/>
    <w:rsid w:val="5390E2B4"/>
    <w:rsid w:val="539F344F"/>
    <w:rsid w:val="53B25A6B"/>
    <w:rsid w:val="53D90C91"/>
    <w:rsid w:val="53F6226A"/>
    <w:rsid w:val="54046818"/>
    <w:rsid w:val="545EB6E0"/>
    <w:rsid w:val="5484A5A7"/>
    <w:rsid w:val="548F4BFC"/>
    <w:rsid w:val="54A35231"/>
    <w:rsid w:val="54E6EBA5"/>
    <w:rsid w:val="55217AE9"/>
    <w:rsid w:val="555E406E"/>
    <w:rsid w:val="556E16FC"/>
    <w:rsid w:val="5574DCF2"/>
    <w:rsid w:val="5587E169"/>
    <w:rsid w:val="55CC3C3D"/>
    <w:rsid w:val="55D396EE"/>
    <w:rsid w:val="55DFACFE"/>
    <w:rsid w:val="55F952E2"/>
    <w:rsid w:val="56070808"/>
    <w:rsid w:val="5629A593"/>
    <w:rsid w:val="5643CEF5"/>
    <w:rsid w:val="564899AB"/>
    <w:rsid w:val="565A318B"/>
    <w:rsid w:val="56B28E07"/>
    <w:rsid w:val="57224C48"/>
    <w:rsid w:val="572BBAA4"/>
    <w:rsid w:val="572CB128"/>
    <w:rsid w:val="573C1616"/>
    <w:rsid w:val="574DAAFC"/>
    <w:rsid w:val="5780A226"/>
    <w:rsid w:val="57C7147F"/>
    <w:rsid w:val="58654E1E"/>
    <w:rsid w:val="588D9E73"/>
    <w:rsid w:val="58941E78"/>
    <w:rsid w:val="58985879"/>
    <w:rsid w:val="58A9C324"/>
    <w:rsid w:val="58ABD72A"/>
    <w:rsid w:val="58AEB113"/>
    <w:rsid w:val="58AFBA6E"/>
    <w:rsid w:val="58CEA015"/>
    <w:rsid w:val="58F183F7"/>
    <w:rsid w:val="590D2FEE"/>
    <w:rsid w:val="5919E35A"/>
    <w:rsid w:val="592A4F9E"/>
    <w:rsid w:val="594B2B00"/>
    <w:rsid w:val="5987E16B"/>
    <w:rsid w:val="59B3777D"/>
    <w:rsid w:val="59BA3950"/>
    <w:rsid w:val="59F4E20E"/>
    <w:rsid w:val="5A635B66"/>
    <w:rsid w:val="5A6B44A0"/>
    <w:rsid w:val="5A6D5174"/>
    <w:rsid w:val="5A7223C7"/>
    <w:rsid w:val="5A87074B"/>
    <w:rsid w:val="5AEB7ED3"/>
    <w:rsid w:val="5B427494"/>
    <w:rsid w:val="5B779410"/>
    <w:rsid w:val="5BB815B3"/>
    <w:rsid w:val="5BB92AC8"/>
    <w:rsid w:val="5BC21E55"/>
    <w:rsid w:val="5BF26154"/>
    <w:rsid w:val="5BFACEBA"/>
    <w:rsid w:val="5C2CAA3A"/>
    <w:rsid w:val="5C541349"/>
    <w:rsid w:val="5C768F2F"/>
    <w:rsid w:val="5C7A271D"/>
    <w:rsid w:val="5C9FAFA6"/>
    <w:rsid w:val="5CD0550D"/>
    <w:rsid w:val="5D0D69EC"/>
    <w:rsid w:val="5D3DCCFE"/>
    <w:rsid w:val="5D7EC216"/>
    <w:rsid w:val="5DAFF24F"/>
    <w:rsid w:val="5DEF125D"/>
    <w:rsid w:val="5E110A8A"/>
    <w:rsid w:val="5E125F90"/>
    <w:rsid w:val="5EB84A15"/>
    <w:rsid w:val="5ECDC012"/>
    <w:rsid w:val="5EE096BA"/>
    <w:rsid w:val="5EE5E2F4"/>
    <w:rsid w:val="5EEFEFB9"/>
    <w:rsid w:val="5F4FC0B0"/>
    <w:rsid w:val="5F710433"/>
    <w:rsid w:val="5F9A7085"/>
    <w:rsid w:val="5FC3ADB8"/>
    <w:rsid w:val="5FD6A523"/>
    <w:rsid w:val="5FDFBD4A"/>
    <w:rsid w:val="5FFFE944"/>
    <w:rsid w:val="60097999"/>
    <w:rsid w:val="60185626"/>
    <w:rsid w:val="602640E0"/>
    <w:rsid w:val="602A5710"/>
    <w:rsid w:val="6078BDA4"/>
    <w:rsid w:val="60C02F1A"/>
    <w:rsid w:val="60D57193"/>
    <w:rsid w:val="60F4AE8B"/>
    <w:rsid w:val="60FAB460"/>
    <w:rsid w:val="60FC27E4"/>
    <w:rsid w:val="6172551D"/>
    <w:rsid w:val="617B18E7"/>
    <w:rsid w:val="6186819C"/>
    <w:rsid w:val="61A70E04"/>
    <w:rsid w:val="61CF42EC"/>
    <w:rsid w:val="61DD7A6B"/>
    <w:rsid w:val="61EFEAD7"/>
    <w:rsid w:val="622315BB"/>
    <w:rsid w:val="62419AE1"/>
    <w:rsid w:val="6267F3A8"/>
    <w:rsid w:val="62B718E2"/>
    <w:rsid w:val="62CCAE3A"/>
    <w:rsid w:val="62E17258"/>
    <w:rsid w:val="6300FBE6"/>
    <w:rsid w:val="6305D6C1"/>
    <w:rsid w:val="630E45E5"/>
    <w:rsid w:val="631122B4"/>
    <w:rsid w:val="63159B54"/>
    <w:rsid w:val="63182991"/>
    <w:rsid w:val="631BD6DE"/>
    <w:rsid w:val="631C2F3F"/>
    <w:rsid w:val="63330074"/>
    <w:rsid w:val="63378A06"/>
    <w:rsid w:val="633B2359"/>
    <w:rsid w:val="633CA6E7"/>
    <w:rsid w:val="6342DE65"/>
    <w:rsid w:val="634907E1"/>
    <w:rsid w:val="634D2F8C"/>
    <w:rsid w:val="634D9BBF"/>
    <w:rsid w:val="63695DD0"/>
    <w:rsid w:val="63824F53"/>
    <w:rsid w:val="638BBB38"/>
    <w:rsid w:val="63B407DD"/>
    <w:rsid w:val="642DC19B"/>
    <w:rsid w:val="64325522"/>
    <w:rsid w:val="643AB06E"/>
    <w:rsid w:val="64418ECC"/>
    <w:rsid w:val="64809AA0"/>
    <w:rsid w:val="64B32E6D"/>
    <w:rsid w:val="650C92F4"/>
    <w:rsid w:val="6515A054"/>
    <w:rsid w:val="65288775"/>
    <w:rsid w:val="6532D58D"/>
    <w:rsid w:val="6567FA94"/>
    <w:rsid w:val="6578AE59"/>
    <w:rsid w:val="65A0CE35"/>
    <w:rsid w:val="65AFE9D3"/>
    <w:rsid w:val="66107935"/>
    <w:rsid w:val="66119670"/>
    <w:rsid w:val="6677AA6B"/>
    <w:rsid w:val="6693575D"/>
    <w:rsid w:val="66948475"/>
    <w:rsid w:val="669843F8"/>
    <w:rsid w:val="66B1212A"/>
    <w:rsid w:val="66B16C55"/>
    <w:rsid w:val="66D34B2A"/>
    <w:rsid w:val="66DB8B30"/>
    <w:rsid w:val="6703CAF5"/>
    <w:rsid w:val="6706CB98"/>
    <w:rsid w:val="677356EE"/>
    <w:rsid w:val="67EFDC79"/>
    <w:rsid w:val="68164F88"/>
    <w:rsid w:val="6823F0B5"/>
    <w:rsid w:val="68292A82"/>
    <w:rsid w:val="683226F6"/>
    <w:rsid w:val="6855723D"/>
    <w:rsid w:val="6887FBB5"/>
    <w:rsid w:val="68A1948D"/>
    <w:rsid w:val="68D6C24E"/>
    <w:rsid w:val="68F5570A"/>
    <w:rsid w:val="68F6C575"/>
    <w:rsid w:val="693C62A7"/>
    <w:rsid w:val="69430CE1"/>
    <w:rsid w:val="697B3BF3"/>
    <w:rsid w:val="69B76A89"/>
    <w:rsid w:val="69C2F76B"/>
    <w:rsid w:val="69E3C4DE"/>
    <w:rsid w:val="69FB27AA"/>
    <w:rsid w:val="6A0AEBEC"/>
    <w:rsid w:val="6A4CD0B0"/>
    <w:rsid w:val="6A5587B1"/>
    <w:rsid w:val="6A5836C7"/>
    <w:rsid w:val="6A5F950F"/>
    <w:rsid w:val="6A7FD6BF"/>
    <w:rsid w:val="6A9266D2"/>
    <w:rsid w:val="6A9C09FD"/>
    <w:rsid w:val="6AC7CAB7"/>
    <w:rsid w:val="6ACA37D2"/>
    <w:rsid w:val="6AEDFC61"/>
    <w:rsid w:val="6B1957CA"/>
    <w:rsid w:val="6B6443EB"/>
    <w:rsid w:val="6B83FC6D"/>
    <w:rsid w:val="6B9102B4"/>
    <w:rsid w:val="6BC8BFC7"/>
    <w:rsid w:val="6BE9D08A"/>
    <w:rsid w:val="6BF9942D"/>
    <w:rsid w:val="6C0DDBD1"/>
    <w:rsid w:val="6C2266A7"/>
    <w:rsid w:val="6CA2BF46"/>
    <w:rsid w:val="6CBED542"/>
    <w:rsid w:val="6CEFEA27"/>
    <w:rsid w:val="6D0298E1"/>
    <w:rsid w:val="6D0A876E"/>
    <w:rsid w:val="6D3175C1"/>
    <w:rsid w:val="6D5F8D9D"/>
    <w:rsid w:val="6D6A8273"/>
    <w:rsid w:val="6D6C788E"/>
    <w:rsid w:val="6D730C79"/>
    <w:rsid w:val="6D737DAC"/>
    <w:rsid w:val="6D7505B0"/>
    <w:rsid w:val="6D89A577"/>
    <w:rsid w:val="6D92AB0A"/>
    <w:rsid w:val="6DB6FFA9"/>
    <w:rsid w:val="6DCBD9F5"/>
    <w:rsid w:val="6DD03A95"/>
    <w:rsid w:val="6DD2283B"/>
    <w:rsid w:val="6DEE97EA"/>
    <w:rsid w:val="6DF9665C"/>
    <w:rsid w:val="6E3D43CE"/>
    <w:rsid w:val="6E4AC732"/>
    <w:rsid w:val="6EFF652E"/>
    <w:rsid w:val="6F0848EF"/>
    <w:rsid w:val="6F1FDE3B"/>
    <w:rsid w:val="6F3715F8"/>
    <w:rsid w:val="6F481366"/>
    <w:rsid w:val="6F5327BB"/>
    <w:rsid w:val="6F837581"/>
    <w:rsid w:val="6FAF00B8"/>
    <w:rsid w:val="6FDD4DA7"/>
    <w:rsid w:val="6FE30328"/>
    <w:rsid w:val="6FECC8ED"/>
    <w:rsid w:val="70049904"/>
    <w:rsid w:val="703A7F89"/>
    <w:rsid w:val="7044D48C"/>
    <w:rsid w:val="70A74EDC"/>
    <w:rsid w:val="70B99A54"/>
    <w:rsid w:val="70C14639"/>
    <w:rsid w:val="70C50FB7"/>
    <w:rsid w:val="70D060F5"/>
    <w:rsid w:val="70F554AD"/>
    <w:rsid w:val="70F9B43D"/>
    <w:rsid w:val="713C1618"/>
    <w:rsid w:val="7160241C"/>
    <w:rsid w:val="716E8503"/>
    <w:rsid w:val="71AA32ED"/>
    <w:rsid w:val="71D237D7"/>
    <w:rsid w:val="71D787C9"/>
    <w:rsid w:val="71E0A4ED"/>
    <w:rsid w:val="7230B2AB"/>
    <w:rsid w:val="725D169A"/>
    <w:rsid w:val="7278BD68"/>
    <w:rsid w:val="727C5C41"/>
    <w:rsid w:val="727FB428"/>
    <w:rsid w:val="7290D259"/>
    <w:rsid w:val="729DF5E0"/>
    <w:rsid w:val="72D793F4"/>
    <w:rsid w:val="72D797FD"/>
    <w:rsid w:val="72E7E1EF"/>
    <w:rsid w:val="72F0C3CC"/>
    <w:rsid w:val="731911B6"/>
    <w:rsid w:val="731D4555"/>
    <w:rsid w:val="73204744"/>
    <w:rsid w:val="734DA2AF"/>
    <w:rsid w:val="736C81F0"/>
    <w:rsid w:val="73A2D856"/>
    <w:rsid w:val="73AFD5AE"/>
    <w:rsid w:val="73C4546D"/>
    <w:rsid w:val="73D2D651"/>
    <w:rsid w:val="73E819BA"/>
    <w:rsid w:val="740B766A"/>
    <w:rsid w:val="742CA2BA"/>
    <w:rsid w:val="743C2071"/>
    <w:rsid w:val="744B7899"/>
    <w:rsid w:val="744E74A3"/>
    <w:rsid w:val="744FBCE9"/>
    <w:rsid w:val="7453FA3B"/>
    <w:rsid w:val="746D69D0"/>
    <w:rsid w:val="74C48A52"/>
    <w:rsid w:val="74D2CA76"/>
    <w:rsid w:val="750F288B"/>
    <w:rsid w:val="753406B1"/>
    <w:rsid w:val="753C819C"/>
    <w:rsid w:val="75447193"/>
    <w:rsid w:val="759221A5"/>
    <w:rsid w:val="759742D7"/>
    <w:rsid w:val="7652B6D2"/>
    <w:rsid w:val="7658B8F4"/>
    <w:rsid w:val="76A3A582"/>
    <w:rsid w:val="76BE776F"/>
    <w:rsid w:val="76FC5288"/>
    <w:rsid w:val="771976FE"/>
    <w:rsid w:val="771FBA7C"/>
    <w:rsid w:val="77453A59"/>
    <w:rsid w:val="77897AB8"/>
    <w:rsid w:val="77BCD280"/>
    <w:rsid w:val="77C4AFBC"/>
    <w:rsid w:val="77D0D189"/>
    <w:rsid w:val="77DCD101"/>
    <w:rsid w:val="77F4022D"/>
    <w:rsid w:val="7886A034"/>
    <w:rsid w:val="78C9EFA6"/>
    <w:rsid w:val="78CBC2C1"/>
    <w:rsid w:val="78E2741F"/>
    <w:rsid w:val="78E29164"/>
    <w:rsid w:val="793DFF76"/>
    <w:rsid w:val="7940FD08"/>
    <w:rsid w:val="79467ED6"/>
    <w:rsid w:val="795A7685"/>
    <w:rsid w:val="79783760"/>
    <w:rsid w:val="7990635B"/>
    <w:rsid w:val="79C97151"/>
    <w:rsid w:val="79CE6D2F"/>
    <w:rsid w:val="79F062E2"/>
    <w:rsid w:val="7A2E371D"/>
    <w:rsid w:val="7A3395F1"/>
    <w:rsid w:val="7A386724"/>
    <w:rsid w:val="7A45D097"/>
    <w:rsid w:val="7A4AFB96"/>
    <w:rsid w:val="7A6AA885"/>
    <w:rsid w:val="7A7C38C8"/>
    <w:rsid w:val="7A8EDBC9"/>
    <w:rsid w:val="7AA0A1FD"/>
    <w:rsid w:val="7ABEC107"/>
    <w:rsid w:val="7AD10CAF"/>
    <w:rsid w:val="7B1407C1"/>
    <w:rsid w:val="7B23B45C"/>
    <w:rsid w:val="7B408141"/>
    <w:rsid w:val="7B58CF38"/>
    <w:rsid w:val="7B69EFF4"/>
    <w:rsid w:val="7B7A704B"/>
    <w:rsid w:val="7BD668CC"/>
    <w:rsid w:val="7BFA3B55"/>
    <w:rsid w:val="7BFC70A3"/>
    <w:rsid w:val="7C0887D8"/>
    <w:rsid w:val="7C13C341"/>
    <w:rsid w:val="7C21D28A"/>
    <w:rsid w:val="7D00CE19"/>
    <w:rsid w:val="7D2596CC"/>
    <w:rsid w:val="7D6B36B3"/>
    <w:rsid w:val="7D9EE6FC"/>
    <w:rsid w:val="7DA4EE96"/>
    <w:rsid w:val="7DAB39C3"/>
    <w:rsid w:val="7DB347B0"/>
    <w:rsid w:val="7DC60179"/>
    <w:rsid w:val="7DC650D0"/>
    <w:rsid w:val="7DD14A9A"/>
    <w:rsid w:val="7DE302B7"/>
    <w:rsid w:val="7E05C3EF"/>
    <w:rsid w:val="7E4BA883"/>
    <w:rsid w:val="7E5B551E"/>
    <w:rsid w:val="7E9B64AF"/>
    <w:rsid w:val="7EA927D7"/>
    <w:rsid w:val="7EB2AEE7"/>
    <w:rsid w:val="7EC9F5C8"/>
    <w:rsid w:val="7F13C5CD"/>
    <w:rsid w:val="7F46072E"/>
    <w:rsid w:val="7F4F47E5"/>
    <w:rsid w:val="7FB873D0"/>
    <w:rsid w:val="7FCA76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D26764"/>
  <w15:chartTrackingRefBased/>
  <w15:docId w15:val="{4726CA58-014E-4D8C-A1C3-5FFE14F5FE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4BFF"/>
    <w:pPr>
      <w:spacing w:after="0" w:line="276" w:lineRule="auto"/>
    </w:pPr>
    <w:rPr>
      <w:rFonts w:ascii="Arial" w:eastAsia="Arial" w:hAnsi="Arial" w:cs="Arial"/>
      <w:lang w:val="en"/>
    </w:rPr>
  </w:style>
  <w:style w:type="paragraph" w:styleId="Ttulo1">
    <w:name w:val="heading 1"/>
    <w:basedOn w:val="Normal"/>
    <w:next w:val="Normal"/>
    <w:link w:val="Ttulo1Car"/>
    <w:uiPriority w:val="9"/>
    <w:qFormat/>
    <w:rsid w:val="00F61084"/>
    <w:pPr>
      <w:keepNext/>
      <w:keepLines/>
      <w:spacing w:before="400" w:after="120"/>
      <w:outlineLvl w:val="0"/>
    </w:pPr>
    <w:rPr>
      <w:sz w:val="40"/>
      <w:szCs w:val="40"/>
    </w:rPr>
  </w:style>
  <w:style w:type="paragraph" w:styleId="Ttulo2">
    <w:name w:val="heading 2"/>
    <w:basedOn w:val="Normal"/>
    <w:next w:val="Normal"/>
    <w:link w:val="Ttulo2Car"/>
    <w:uiPriority w:val="9"/>
    <w:unhideWhenUsed/>
    <w:qFormat/>
    <w:rsid w:val="00F61084"/>
    <w:pPr>
      <w:keepNext/>
      <w:keepLines/>
      <w:spacing w:before="360" w:after="120"/>
      <w:outlineLvl w:val="1"/>
    </w:pPr>
    <w:rPr>
      <w:sz w:val="32"/>
      <w:szCs w:val="32"/>
    </w:rPr>
  </w:style>
  <w:style w:type="paragraph" w:styleId="Ttulo3">
    <w:name w:val="heading 3"/>
    <w:basedOn w:val="Normal"/>
    <w:next w:val="Normal"/>
    <w:link w:val="Ttulo3Car"/>
    <w:uiPriority w:val="9"/>
    <w:unhideWhenUsed/>
    <w:qFormat/>
    <w:rsid w:val="00F61084"/>
    <w:pPr>
      <w:keepNext/>
      <w:keepLines/>
      <w:spacing w:before="320" w:after="80"/>
      <w:outlineLvl w:val="2"/>
    </w:pPr>
    <w:rPr>
      <w:color w:val="434343"/>
      <w:sz w:val="28"/>
      <w:szCs w:val="28"/>
    </w:rPr>
  </w:style>
  <w:style w:type="paragraph" w:styleId="Ttulo4">
    <w:name w:val="heading 4"/>
    <w:basedOn w:val="Normal"/>
    <w:next w:val="Normal"/>
    <w:link w:val="Ttulo4Car"/>
    <w:uiPriority w:val="9"/>
    <w:unhideWhenUsed/>
    <w:qFormat/>
    <w:rsid w:val="00F61084"/>
    <w:pPr>
      <w:keepNext/>
      <w:keepLines/>
      <w:spacing w:before="280" w:after="80"/>
      <w:outlineLvl w:val="3"/>
    </w:pPr>
    <w:rPr>
      <w:color w:val="666666"/>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61084"/>
    <w:rPr>
      <w:rFonts w:ascii="Arial" w:eastAsia="Arial" w:hAnsi="Arial" w:cs="Arial"/>
      <w:sz w:val="40"/>
      <w:szCs w:val="40"/>
      <w:lang w:val="en"/>
    </w:rPr>
  </w:style>
  <w:style w:type="character" w:customStyle="1" w:styleId="Ttulo2Car">
    <w:name w:val="Título 2 Car"/>
    <w:basedOn w:val="Fuentedeprrafopredeter"/>
    <w:link w:val="Ttulo2"/>
    <w:uiPriority w:val="9"/>
    <w:rsid w:val="00F61084"/>
    <w:rPr>
      <w:rFonts w:ascii="Arial" w:eastAsia="Arial" w:hAnsi="Arial" w:cs="Arial"/>
      <w:sz w:val="32"/>
      <w:szCs w:val="32"/>
      <w:lang w:val="en"/>
    </w:rPr>
  </w:style>
  <w:style w:type="character" w:customStyle="1" w:styleId="Ttulo3Car">
    <w:name w:val="Título 3 Car"/>
    <w:basedOn w:val="Fuentedeprrafopredeter"/>
    <w:link w:val="Ttulo3"/>
    <w:uiPriority w:val="9"/>
    <w:rsid w:val="00F61084"/>
    <w:rPr>
      <w:rFonts w:ascii="Arial" w:eastAsia="Arial" w:hAnsi="Arial" w:cs="Arial"/>
      <w:color w:val="434343"/>
      <w:sz w:val="28"/>
      <w:szCs w:val="28"/>
      <w:lang w:val="en"/>
    </w:rPr>
  </w:style>
  <w:style w:type="character" w:customStyle="1" w:styleId="Ttulo4Car">
    <w:name w:val="Título 4 Car"/>
    <w:basedOn w:val="Fuentedeprrafopredeter"/>
    <w:link w:val="Ttulo4"/>
    <w:uiPriority w:val="9"/>
    <w:rsid w:val="00F61084"/>
    <w:rPr>
      <w:rFonts w:ascii="Arial" w:eastAsia="Arial" w:hAnsi="Arial" w:cs="Arial"/>
      <w:color w:val="666666"/>
      <w:sz w:val="24"/>
      <w:szCs w:val="24"/>
      <w:lang w:val="en"/>
    </w:rPr>
  </w:style>
  <w:style w:type="paragraph" w:styleId="Prrafodelista">
    <w:name w:val="List Paragraph"/>
    <w:basedOn w:val="Normal"/>
    <w:uiPriority w:val="34"/>
    <w:qFormat/>
    <w:rsid w:val="002D45C1"/>
    <w:pPr>
      <w:ind w:left="720"/>
      <w:contextualSpacing/>
    </w:pPr>
  </w:style>
  <w:style w:type="table" w:styleId="Tablaconcuadrcula">
    <w:name w:val="Table Grid"/>
    <w:basedOn w:val="Tablanormal"/>
    <w:uiPriority w:val="3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normaltextrun">
    <w:name w:val="normaltextrun"/>
    <w:basedOn w:val="Fuentedeprrafopredeter"/>
    <w:rsid w:val="000A4CCD"/>
  </w:style>
  <w:style w:type="paragraph" w:styleId="Encabezado">
    <w:name w:val="header"/>
    <w:basedOn w:val="Normal"/>
    <w:link w:val="EncabezadoCar"/>
    <w:uiPriority w:val="99"/>
    <w:unhideWhenUsed/>
    <w:rsid w:val="000A4CCD"/>
    <w:pPr>
      <w:tabs>
        <w:tab w:val="center" w:pos="4680"/>
        <w:tab w:val="right" w:pos="9360"/>
      </w:tabs>
      <w:spacing w:line="240" w:lineRule="auto"/>
    </w:pPr>
    <w:rPr>
      <w:rFonts w:asciiTheme="minorHAnsi" w:eastAsiaTheme="minorHAnsi" w:hAnsiTheme="minorHAnsi" w:cstheme="minorBidi"/>
      <w:lang w:val="es-CO"/>
    </w:rPr>
  </w:style>
  <w:style w:type="character" w:customStyle="1" w:styleId="EncabezadoCar">
    <w:name w:val="Encabezado Car"/>
    <w:basedOn w:val="Fuentedeprrafopredeter"/>
    <w:link w:val="Encabezado"/>
    <w:uiPriority w:val="99"/>
    <w:rsid w:val="000A4CCD"/>
    <w:rPr>
      <w:lang w:val="es-CO"/>
    </w:rPr>
  </w:style>
  <w:style w:type="paragraph" w:styleId="Piedepgina">
    <w:name w:val="footer"/>
    <w:basedOn w:val="Normal"/>
    <w:link w:val="PiedepginaCar"/>
    <w:uiPriority w:val="99"/>
    <w:unhideWhenUsed/>
    <w:rsid w:val="000A4CCD"/>
    <w:pPr>
      <w:tabs>
        <w:tab w:val="center" w:pos="4680"/>
        <w:tab w:val="right" w:pos="9360"/>
      </w:tabs>
      <w:spacing w:line="240" w:lineRule="auto"/>
    </w:pPr>
    <w:rPr>
      <w:rFonts w:asciiTheme="minorHAnsi" w:eastAsiaTheme="minorHAnsi" w:hAnsiTheme="minorHAnsi" w:cstheme="minorBidi"/>
      <w:lang w:val="es-CO"/>
    </w:rPr>
  </w:style>
  <w:style w:type="character" w:customStyle="1" w:styleId="PiedepginaCar">
    <w:name w:val="Pie de página Car"/>
    <w:basedOn w:val="Fuentedeprrafopredeter"/>
    <w:link w:val="Piedepgina"/>
    <w:uiPriority w:val="99"/>
    <w:rsid w:val="000A4CCD"/>
    <w:rPr>
      <w:lang w:val="es-CO"/>
    </w:rPr>
  </w:style>
  <w:style w:type="paragraph" w:customStyle="1" w:styleId="paragraph">
    <w:name w:val="paragraph"/>
    <w:basedOn w:val="Normal"/>
    <w:rsid w:val="00B46087"/>
    <w:pPr>
      <w:spacing w:before="100" w:beforeAutospacing="1" w:after="100" w:afterAutospacing="1" w:line="240" w:lineRule="auto"/>
    </w:pPr>
    <w:rPr>
      <w:rFonts w:ascii="Times New Roman" w:eastAsia="Times New Roman" w:hAnsi="Times New Roman" w:cs="Times New Roman"/>
      <w:sz w:val="24"/>
      <w:szCs w:val="24"/>
      <w:lang w:val="es-CO" w:eastAsia="es-CO"/>
    </w:rPr>
  </w:style>
  <w:style w:type="character" w:customStyle="1" w:styleId="eop">
    <w:name w:val="eop"/>
    <w:basedOn w:val="Fuentedeprrafopredeter"/>
    <w:rsid w:val="00B46087"/>
  </w:style>
  <w:style w:type="paragraph" w:styleId="Revisin">
    <w:name w:val="Revision"/>
    <w:hidden/>
    <w:uiPriority w:val="99"/>
    <w:semiHidden/>
    <w:rsid w:val="00DA31A2"/>
    <w:pPr>
      <w:spacing w:after="0" w:line="240" w:lineRule="auto"/>
    </w:pPr>
    <w:rPr>
      <w:rFonts w:ascii="Arial" w:eastAsia="Arial" w:hAnsi="Arial" w:cs="Arial"/>
      <w:lang w:val="en"/>
    </w:rPr>
  </w:style>
  <w:style w:type="character" w:styleId="Refdecomentario">
    <w:name w:val="annotation reference"/>
    <w:basedOn w:val="Fuentedeprrafopredeter"/>
    <w:uiPriority w:val="99"/>
    <w:semiHidden/>
    <w:unhideWhenUsed/>
    <w:rsid w:val="00DA31A2"/>
    <w:rPr>
      <w:sz w:val="16"/>
      <w:szCs w:val="16"/>
    </w:rPr>
  </w:style>
  <w:style w:type="paragraph" w:styleId="Textocomentario">
    <w:name w:val="annotation text"/>
    <w:basedOn w:val="Normal"/>
    <w:link w:val="TextocomentarioCar"/>
    <w:uiPriority w:val="99"/>
    <w:unhideWhenUsed/>
    <w:rsid w:val="00DA31A2"/>
    <w:pPr>
      <w:spacing w:line="240" w:lineRule="auto"/>
    </w:pPr>
    <w:rPr>
      <w:sz w:val="20"/>
      <w:szCs w:val="20"/>
    </w:rPr>
  </w:style>
  <w:style w:type="character" w:customStyle="1" w:styleId="TextocomentarioCar">
    <w:name w:val="Texto comentario Car"/>
    <w:basedOn w:val="Fuentedeprrafopredeter"/>
    <w:link w:val="Textocomentario"/>
    <w:uiPriority w:val="99"/>
    <w:rsid w:val="00DA31A2"/>
    <w:rPr>
      <w:rFonts w:ascii="Arial" w:eastAsia="Arial" w:hAnsi="Arial" w:cs="Arial"/>
      <w:sz w:val="20"/>
      <w:szCs w:val="20"/>
      <w:lang w:val="en"/>
    </w:rPr>
  </w:style>
  <w:style w:type="paragraph" w:styleId="Asuntodelcomentario">
    <w:name w:val="annotation subject"/>
    <w:basedOn w:val="Textocomentario"/>
    <w:next w:val="Textocomentario"/>
    <w:link w:val="AsuntodelcomentarioCar"/>
    <w:uiPriority w:val="99"/>
    <w:semiHidden/>
    <w:unhideWhenUsed/>
    <w:rsid w:val="00DA31A2"/>
    <w:rPr>
      <w:b/>
      <w:bCs/>
    </w:rPr>
  </w:style>
  <w:style w:type="character" w:customStyle="1" w:styleId="AsuntodelcomentarioCar">
    <w:name w:val="Asunto del comentario Car"/>
    <w:basedOn w:val="TextocomentarioCar"/>
    <w:link w:val="Asuntodelcomentario"/>
    <w:uiPriority w:val="99"/>
    <w:semiHidden/>
    <w:rsid w:val="00DA31A2"/>
    <w:rPr>
      <w:rFonts w:ascii="Arial" w:eastAsia="Arial" w:hAnsi="Arial" w:cs="Arial"/>
      <w:b/>
      <w:bCs/>
      <w:sz w:val="20"/>
      <w:szCs w:val="20"/>
      <w:lang w:val="en"/>
    </w:rPr>
  </w:style>
  <w:style w:type="paragraph" w:styleId="Textonotapie">
    <w:name w:val="footnote text"/>
    <w:basedOn w:val="Normal"/>
    <w:link w:val="TextonotapieCar"/>
    <w:uiPriority w:val="99"/>
    <w:semiHidden/>
    <w:unhideWhenUsed/>
    <w:rsid w:val="003E2834"/>
    <w:pPr>
      <w:spacing w:line="240" w:lineRule="auto"/>
    </w:pPr>
    <w:rPr>
      <w:sz w:val="20"/>
      <w:szCs w:val="20"/>
    </w:rPr>
  </w:style>
  <w:style w:type="character" w:customStyle="1" w:styleId="TextonotapieCar">
    <w:name w:val="Texto nota pie Car"/>
    <w:basedOn w:val="Fuentedeprrafopredeter"/>
    <w:link w:val="Textonotapie"/>
    <w:uiPriority w:val="99"/>
    <w:semiHidden/>
    <w:rsid w:val="003E2834"/>
    <w:rPr>
      <w:rFonts w:ascii="Arial" w:eastAsia="Arial" w:hAnsi="Arial" w:cs="Arial"/>
      <w:sz w:val="20"/>
      <w:szCs w:val="20"/>
      <w:lang w:val="en"/>
    </w:rPr>
  </w:style>
  <w:style w:type="character" w:styleId="Refdenotaalpie">
    <w:name w:val="footnote reference"/>
    <w:basedOn w:val="Fuentedeprrafopredeter"/>
    <w:uiPriority w:val="99"/>
    <w:semiHidden/>
    <w:unhideWhenUsed/>
    <w:rsid w:val="003E2834"/>
    <w:rPr>
      <w:vertAlign w:val="superscript"/>
    </w:rPr>
  </w:style>
  <w:style w:type="character" w:styleId="Hipervnculo">
    <w:name w:val="Hyperlink"/>
    <w:basedOn w:val="Fuentedeprrafopredeter"/>
    <w:uiPriority w:val="99"/>
    <w:unhideWhenUsed/>
    <w:rsid w:val="00633742"/>
    <w:rPr>
      <w:color w:val="0563C1" w:themeColor="hyperlink"/>
      <w:u w:val="single"/>
    </w:rPr>
  </w:style>
  <w:style w:type="character" w:styleId="Mencinsinresolver">
    <w:name w:val="Unresolved Mention"/>
    <w:basedOn w:val="Fuentedeprrafopredeter"/>
    <w:uiPriority w:val="99"/>
    <w:semiHidden/>
    <w:unhideWhenUsed/>
    <w:rsid w:val="00633742"/>
    <w:rPr>
      <w:color w:val="605E5C"/>
      <w:shd w:val="clear" w:color="auto" w:fill="E1DFDD"/>
    </w:rPr>
  </w:style>
  <w:style w:type="paragraph" w:styleId="NormalWeb">
    <w:name w:val="Normal (Web)"/>
    <w:basedOn w:val="Normal"/>
    <w:uiPriority w:val="99"/>
    <w:semiHidden/>
    <w:unhideWhenUsed/>
    <w:rsid w:val="008849A4"/>
    <w:pPr>
      <w:spacing w:before="100" w:beforeAutospacing="1" w:after="100" w:afterAutospacing="1" w:line="240" w:lineRule="auto"/>
    </w:pPr>
    <w:rPr>
      <w:rFonts w:ascii="Times New Roman" w:eastAsia="Times New Roman" w:hAnsi="Times New Roman" w:cs="Times New Roman"/>
      <w:sz w:val="24"/>
      <w:szCs w:val="24"/>
      <w:lang w:val="es-CO" w:eastAsia="es-ES_tradnl"/>
    </w:rPr>
  </w:style>
  <w:style w:type="paragraph" w:customStyle="1" w:styleId="msonormal0">
    <w:name w:val="msonormal"/>
    <w:basedOn w:val="Normal"/>
    <w:uiPriority w:val="99"/>
    <w:semiHidden/>
    <w:rsid w:val="00C255E2"/>
    <w:pPr>
      <w:spacing w:before="100" w:beforeAutospacing="1" w:after="100" w:afterAutospacing="1" w:line="240" w:lineRule="auto"/>
    </w:pPr>
    <w:rPr>
      <w:rFonts w:ascii="Times New Roman" w:eastAsia="Times New Roman" w:hAnsi="Times New Roman" w:cs="Times New Roman"/>
      <w:sz w:val="24"/>
      <w:szCs w:val="24"/>
      <w:lang w:val="es-CO" w:eastAsia="es-ES_tradnl"/>
    </w:rPr>
  </w:style>
  <w:style w:type="paragraph" w:styleId="TDC1">
    <w:name w:val="toc 1"/>
    <w:basedOn w:val="Normal"/>
    <w:next w:val="Normal"/>
    <w:autoRedefine/>
    <w:uiPriority w:val="39"/>
    <w:unhideWhenUsed/>
    <w:rsid w:val="00E4469E"/>
    <w:pPr>
      <w:spacing w:after="100"/>
    </w:pPr>
  </w:style>
  <w:style w:type="paragraph" w:styleId="TDC2">
    <w:name w:val="toc 2"/>
    <w:basedOn w:val="Normal"/>
    <w:next w:val="Normal"/>
    <w:autoRedefine/>
    <w:uiPriority w:val="39"/>
    <w:unhideWhenUsed/>
    <w:rsid w:val="00E4469E"/>
    <w:pPr>
      <w:spacing w:after="100"/>
      <w:ind w:left="220"/>
    </w:pPr>
  </w:style>
  <w:style w:type="paragraph" w:styleId="TDC4">
    <w:name w:val="toc 4"/>
    <w:basedOn w:val="Normal"/>
    <w:next w:val="Normal"/>
    <w:autoRedefine/>
    <w:uiPriority w:val="39"/>
    <w:unhideWhenUsed/>
    <w:rsid w:val="00E4469E"/>
    <w:pPr>
      <w:spacing w:after="100"/>
      <w:ind w:left="660"/>
    </w:pPr>
  </w:style>
  <w:style w:type="paragraph" w:styleId="TDC3">
    <w:name w:val="toc 3"/>
    <w:basedOn w:val="Normal"/>
    <w:next w:val="Normal"/>
    <w:autoRedefine/>
    <w:uiPriority w:val="39"/>
    <w:unhideWhenUsed/>
    <w:rsid w:val="00E4469E"/>
    <w:pPr>
      <w:spacing w:after="100"/>
      <w:ind w:left="440"/>
    </w:pPr>
  </w:style>
  <w:style w:type="paragraph" w:styleId="TtuloTDC">
    <w:name w:val="TOC Heading"/>
    <w:basedOn w:val="Ttulo1"/>
    <w:next w:val="Normal"/>
    <w:uiPriority w:val="39"/>
    <w:unhideWhenUsed/>
    <w:qFormat/>
    <w:rsid w:val="00E4469E"/>
    <w:pPr>
      <w:spacing w:before="240" w:after="0" w:line="259" w:lineRule="auto"/>
      <w:outlineLvl w:val="9"/>
    </w:pPr>
    <w:rPr>
      <w:rFonts w:asciiTheme="majorHAnsi" w:eastAsiaTheme="majorEastAsia" w:hAnsiTheme="majorHAnsi" w:cstheme="majorBidi"/>
      <w:color w:val="2F5496" w:themeColor="accent1" w:themeShade="BF"/>
      <w:sz w:val="32"/>
      <w:szCs w:val="32"/>
      <w:lang w:val="es-CO" w:eastAsia="es-CO"/>
    </w:rPr>
  </w:style>
  <w:style w:type="paragraph" w:customStyle="1" w:styleId="Estilo1">
    <w:name w:val="Estilo1"/>
    <w:basedOn w:val="Normal"/>
    <w:link w:val="Estilo1Car"/>
    <w:rsid w:val="000302F9"/>
    <w:pPr>
      <w:spacing w:after="200" w:line="240" w:lineRule="auto"/>
      <w:jc w:val="center"/>
    </w:pPr>
    <w:rPr>
      <w:rFonts w:ascii="Gill Sans" w:eastAsia="Gill Sans" w:hAnsi="Gill Sans" w:cs="Gill Sans"/>
      <w:b/>
      <w:bCs/>
      <w:color w:val="2F5496" w:themeColor="accent1" w:themeShade="BF"/>
      <w:sz w:val="20"/>
      <w:szCs w:val="20"/>
      <w:lang w:val="es-CO"/>
    </w:rPr>
  </w:style>
  <w:style w:type="paragraph" w:styleId="TDC5">
    <w:name w:val="toc 5"/>
    <w:basedOn w:val="Normal"/>
    <w:next w:val="Normal"/>
    <w:autoRedefine/>
    <w:uiPriority w:val="39"/>
    <w:unhideWhenUsed/>
    <w:rsid w:val="00E4469E"/>
    <w:pPr>
      <w:spacing w:after="100"/>
      <w:ind w:left="880"/>
    </w:pPr>
  </w:style>
  <w:style w:type="paragraph" w:customStyle="1" w:styleId="Figuras">
    <w:name w:val="Figuras"/>
    <w:basedOn w:val="Lista"/>
    <w:link w:val="FigurasCar"/>
    <w:qFormat/>
    <w:rsid w:val="00927F96"/>
    <w:pPr>
      <w:spacing w:after="200" w:line="240" w:lineRule="auto"/>
      <w:jc w:val="center"/>
    </w:pPr>
    <w:rPr>
      <w:rFonts w:ascii="Gill Sans" w:hAnsi="Gill Sans"/>
      <w:b/>
      <w:color w:val="2F5496"/>
      <w:sz w:val="20"/>
      <w:lang w:val="es-CO"/>
    </w:rPr>
  </w:style>
  <w:style w:type="character" w:customStyle="1" w:styleId="Estilo1Car">
    <w:name w:val="Estilo1 Car"/>
    <w:basedOn w:val="Fuentedeprrafopredeter"/>
    <w:link w:val="Estilo1"/>
    <w:rsid w:val="000302F9"/>
    <w:rPr>
      <w:rFonts w:ascii="Gill Sans" w:eastAsia="Gill Sans" w:hAnsi="Gill Sans" w:cs="Gill Sans"/>
      <w:b/>
      <w:bCs/>
      <w:color w:val="2F5496" w:themeColor="accent1" w:themeShade="BF"/>
      <w:sz w:val="20"/>
      <w:szCs w:val="20"/>
      <w:lang w:val="es-CO"/>
    </w:rPr>
  </w:style>
  <w:style w:type="paragraph" w:styleId="TDC6">
    <w:name w:val="toc 6"/>
    <w:basedOn w:val="Normal"/>
    <w:next w:val="Normal"/>
    <w:autoRedefine/>
    <w:uiPriority w:val="39"/>
    <w:unhideWhenUsed/>
    <w:rsid w:val="009847BE"/>
    <w:pPr>
      <w:spacing w:after="100" w:line="259" w:lineRule="auto"/>
      <w:ind w:left="1100"/>
    </w:pPr>
    <w:rPr>
      <w:rFonts w:asciiTheme="minorHAnsi" w:eastAsiaTheme="minorEastAsia" w:hAnsiTheme="minorHAnsi" w:cstheme="minorBidi"/>
      <w:lang w:val="es-CO" w:eastAsia="es-CO"/>
    </w:rPr>
  </w:style>
  <w:style w:type="character" w:customStyle="1" w:styleId="FigurasCar">
    <w:name w:val="Figuras Car"/>
    <w:basedOn w:val="Fuentedeprrafopredeter"/>
    <w:link w:val="Figuras"/>
    <w:rsid w:val="00927F96"/>
    <w:rPr>
      <w:rFonts w:ascii="Gill Sans" w:eastAsia="Arial" w:hAnsi="Gill Sans" w:cs="Arial"/>
      <w:b/>
      <w:color w:val="2F5496"/>
      <w:sz w:val="20"/>
      <w:lang w:val="es-CO"/>
    </w:rPr>
  </w:style>
  <w:style w:type="paragraph" w:styleId="TDC7">
    <w:name w:val="toc 7"/>
    <w:basedOn w:val="Normal"/>
    <w:next w:val="Normal"/>
    <w:autoRedefine/>
    <w:uiPriority w:val="39"/>
    <w:unhideWhenUsed/>
    <w:rsid w:val="009847BE"/>
    <w:pPr>
      <w:spacing w:after="100" w:line="259" w:lineRule="auto"/>
      <w:ind w:left="1320"/>
    </w:pPr>
    <w:rPr>
      <w:rFonts w:asciiTheme="minorHAnsi" w:eastAsiaTheme="minorEastAsia" w:hAnsiTheme="minorHAnsi" w:cstheme="minorBidi"/>
      <w:lang w:val="es-CO" w:eastAsia="es-CO"/>
    </w:rPr>
  </w:style>
  <w:style w:type="paragraph" w:styleId="TDC8">
    <w:name w:val="toc 8"/>
    <w:basedOn w:val="Normal"/>
    <w:next w:val="Normal"/>
    <w:autoRedefine/>
    <w:uiPriority w:val="39"/>
    <w:unhideWhenUsed/>
    <w:rsid w:val="009847BE"/>
    <w:pPr>
      <w:spacing w:after="100" w:line="259" w:lineRule="auto"/>
      <w:ind w:left="1540"/>
    </w:pPr>
    <w:rPr>
      <w:rFonts w:asciiTheme="minorHAnsi" w:eastAsiaTheme="minorEastAsia" w:hAnsiTheme="minorHAnsi" w:cstheme="minorBidi"/>
      <w:lang w:val="es-CO" w:eastAsia="es-CO"/>
    </w:rPr>
  </w:style>
  <w:style w:type="paragraph" w:styleId="TDC9">
    <w:name w:val="toc 9"/>
    <w:basedOn w:val="Normal"/>
    <w:next w:val="Normal"/>
    <w:autoRedefine/>
    <w:uiPriority w:val="39"/>
    <w:unhideWhenUsed/>
    <w:rsid w:val="009847BE"/>
    <w:pPr>
      <w:spacing w:after="100" w:line="259" w:lineRule="auto"/>
      <w:ind w:left="1760"/>
    </w:pPr>
    <w:rPr>
      <w:rFonts w:asciiTheme="minorHAnsi" w:eastAsiaTheme="minorEastAsia" w:hAnsiTheme="minorHAnsi" w:cstheme="minorBidi"/>
      <w:lang w:val="es-CO" w:eastAsia="es-CO"/>
    </w:rPr>
  </w:style>
  <w:style w:type="paragraph" w:customStyle="1" w:styleId="Tablas">
    <w:name w:val="Tablas"/>
    <w:basedOn w:val="Lista2"/>
    <w:link w:val="TablasCar"/>
    <w:qFormat/>
    <w:rsid w:val="009A482F"/>
    <w:pPr>
      <w:spacing w:after="120" w:line="240" w:lineRule="auto"/>
      <w:ind w:left="0" w:firstLine="0"/>
    </w:pPr>
    <w:rPr>
      <w:rFonts w:ascii="Gill Sans" w:eastAsia="Gill Sans" w:hAnsi="Gill Sans" w:cs="Gill Sans"/>
      <w:b/>
      <w:bCs/>
      <w:color w:val="2F5496"/>
      <w:sz w:val="20"/>
      <w:szCs w:val="20"/>
      <w:lang w:val="es-CO"/>
    </w:rPr>
  </w:style>
  <w:style w:type="paragraph" w:styleId="Lista">
    <w:name w:val="List"/>
    <w:basedOn w:val="Normal"/>
    <w:uiPriority w:val="99"/>
    <w:semiHidden/>
    <w:unhideWhenUsed/>
    <w:rsid w:val="00927F96"/>
    <w:pPr>
      <w:ind w:left="360" w:hanging="360"/>
      <w:contextualSpacing/>
    </w:pPr>
  </w:style>
  <w:style w:type="character" w:customStyle="1" w:styleId="TablasCar">
    <w:name w:val="Tablas Car"/>
    <w:basedOn w:val="Fuentedeprrafopredeter"/>
    <w:link w:val="Tablas"/>
    <w:rsid w:val="009A482F"/>
    <w:rPr>
      <w:rFonts w:ascii="Gill Sans" w:eastAsia="Gill Sans" w:hAnsi="Gill Sans" w:cs="Gill Sans"/>
      <w:b/>
      <w:bCs/>
      <w:color w:val="2F5496"/>
      <w:sz w:val="20"/>
      <w:szCs w:val="20"/>
      <w:lang w:val="es-CO"/>
    </w:rPr>
  </w:style>
  <w:style w:type="paragraph" w:styleId="Listaconnmeros2">
    <w:name w:val="List Number 2"/>
    <w:basedOn w:val="Normal"/>
    <w:uiPriority w:val="99"/>
    <w:semiHidden/>
    <w:unhideWhenUsed/>
    <w:rsid w:val="009A482F"/>
    <w:pPr>
      <w:numPr>
        <w:numId w:val="11"/>
      </w:numPr>
      <w:contextualSpacing/>
    </w:pPr>
  </w:style>
  <w:style w:type="paragraph" w:styleId="Lista2">
    <w:name w:val="List 2"/>
    <w:basedOn w:val="Normal"/>
    <w:uiPriority w:val="99"/>
    <w:semiHidden/>
    <w:unhideWhenUsed/>
    <w:rsid w:val="009A482F"/>
    <w:pPr>
      <w:ind w:left="720" w:hanging="36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969243">
      <w:bodyDiv w:val="1"/>
      <w:marLeft w:val="0"/>
      <w:marRight w:val="0"/>
      <w:marTop w:val="0"/>
      <w:marBottom w:val="0"/>
      <w:divBdr>
        <w:top w:val="none" w:sz="0" w:space="0" w:color="auto"/>
        <w:left w:val="none" w:sz="0" w:space="0" w:color="auto"/>
        <w:bottom w:val="none" w:sz="0" w:space="0" w:color="auto"/>
        <w:right w:val="none" w:sz="0" w:space="0" w:color="auto"/>
      </w:divBdr>
      <w:divsChild>
        <w:div w:id="72362573">
          <w:marLeft w:val="0"/>
          <w:marRight w:val="0"/>
          <w:marTop w:val="0"/>
          <w:marBottom w:val="0"/>
          <w:divBdr>
            <w:top w:val="none" w:sz="0" w:space="0" w:color="auto"/>
            <w:left w:val="none" w:sz="0" w:space="0" w:color="auto"/>
            <w:bottom w:val="none" w:sz="0" w:space="0" w:color="auto"/>
            <w:right w:val="none" w:sz="0" w:space="0" w:color="auto"/>
          </w:divBdr>
          <w:divsChild>
            <w:div w:id="391126709">
              <w:marLeft w:val="0"/>
              <w:marRight w:val="0"/>
              <w:marTop w:val="0"/>
              <w:marBottom w:val="0"/>
              <w:divBdr>
                <w:top w:val="none" w:sz="0" w:space="0" w:color="auto"/>
                <w:left w:val="none" w:sz="0" w:space="0" w:color="auto"/>
                <w:bottom w:val="none" w:sz="0" w:space="0" w:color="auto"/>
                <w:right w:val="none" w:sz="0" w:space="0" w:color="auto"/>
              </w:divBdr>
            </w:div>
          </w:divsChild>
        </w:div>
        <w:div w:id="249699075">
          <w:marLeft w:val="0"/>
          <w:marRight w:val="0"/>
          <w:marTop w:val="0"/>
          <w:marBottom w:val="0"/>
          <w:divBdr>
            <w:top w:val="none" w:sz="0" w:space="0" w:color="auto"/>
            <w:left w:val="none" w:sz="0" w:space="0" w:color="auto"/>
            <w:bottom w:val="none" w:sz="0" w:space="0" w:color="auto"/>
            <w:right w:val="none" w:sz="0" w:space="0" w:color="auto"/>
          </w:divBdr>
          <w:divsChild>
            <w:div w:id="810026642">
              <w:marLeft w:val="0"/>
              <w:marRight w:val="0"/>
              <w:marTop w:val="0"/>
              <w:marBottom w:val="0"/>
              <w:divBdr>
                <w:top w:val="none" w:sz="0" w:space="0" w:color="auto"/>
                <w:left w:val="none" w:sz="0" w:space="0" w:color="auto"/>
                <w:bottom w:val="none" w:sz="0" w:space="0" w:color="auto"/>
                <w:right w:val="none" w:sz="0" w:space="0" w:color="auto"/>
              </w:divBdr>
            </w:div>
          </w:divsChild>
        </w:div>
        <w:div w:id="320156951">
          <w:marLeft w:val="0"/>
          <w:marRight w:val="0"/>
          <w:marTop w:val="0"/>
          <w:marBottom w:val="0"/>
          <w:divBdr>
            <w:top w:val="none" w:sz="0" w:space="0" w:color="auto"/>
            <w:left w:val="none" w:sz="0" w:space="0" w:color="auto"/>
            <w:bottom w:val="none" w:sz="0" w:space="0" w:color="auto"/>
            <w:right w:val="none" w:sz="0" w:space="0" w:color="auto"/>
          </w:divBdr>
          <w:divsChild>
            <w:div w:id="68306352">
              <w:marLeft w:val="0"/>
              <w:marRight w:val="0"/>
              <w:marTop w:val="0"/>
              <w:marBottom w:val="0"/>
              <w:divBdr>
                <w:top w:val="none" w:sz="0" w:space="0" w:color="auto"/>
                <w:left w:val="none" w:sz="0" w:space="0" w:color="auto"/>
                <w:bottom w:val="none" w:sz="0" w:space="0" w:color="auto"/>
                <w:right w:val="none" w:sz="0" w:space="0" w:color="auto"/>
              </w:divBdr>
            </w:div>
          </w:divsChild>
        </w:div>
        <w:div w:id="359743569">
          <w:marLeft w:val="0"/>
          <w:marRight w:val="0"/>
          <w:marTop w:val="0"/>
          <w:marBottom w:val="0"/>
          <w:divBdr>
            <w:top w:val="none" w:sz="0" w:space="0" w:color="auto"/>
            <w:left w:val="none" w:sz="0" w:space="0" w:color="auto"/>
            <w:bottom w:val="none" w:sz="0" w:space="0" w:color="auto"/>
            <w:right w:val="none" w:sz="0" w:space="0" w:color="auto"/>
          </w:divBdr>
          <w:divsChild>
            <w:div w:id="1541936684">
              <w:marLeft w:val="0"/>
              <w:marRight w:val="0"/>
              <w:marTop w:val="0"/>
              <w:marBottom w:val="0"/>
              <w:divBdr>
                <w:top w:val="none" w:sz="0" w:space="0" w:color="auto"/>
                <w:left w:val="none" w:sz="0" w:space="0" w:color="auto"/>
                <w:bottom w:val="none" w:sz="0" w:space="0" w:color="auto"/>
                <w:right w:val="none" w:sz="0" w:space="0" w:color="auto"/>
              </w:divBdr>
            </w:div>
          </w:divsChild>
        </w:div>
        <w:div w:id="636229731">
          <w:marLeft w:val="0"/>
          <w:marRight w:val="0"/>
          <w:marTop w:val="0"/>
          <w:marBottom w:val="0"/>
          <w:divBdr>
            <w:top w:val="none" w:sz="0" w:space="0" w:color="auto"/>
            <w:left w:val="none" w:sz="0" w:space="0" w:color="auto"/>
            <w:bottom w:val="none" w:sz="0" w:space="0" w:color="auto"/>
            <w:right w:val="none" w:sz="0" w:space="0" w:color="auto"/>
          </w:divBdr>
          <w:divsChild>
            <w:div w:id="389350338">
              <w:marLeft w:val="0"/>
              <w:marRight w:val="0"/>
              <w:marTop w:val="0"/>
              <w:marBottom w:val="0"/>
              <w:divBdr>
                <w:top w:val="none" w:sz="0" w:space="0" w:color="auto"/>
                <w:left w:val="none" w:sz="0" w:space="0" w:color="auto"/>
                <w:bottom w:val="none" w:sz="0" w:space="0" w:color="auto"/>
                <w:right w:val="none" w:sz="0" w:space="0" w:color="auto"/>
              </w:divBdr>
            </w:div>
          </w:divsChild>
        </w:div>
        <w:div w:id="1434977738">
          <w:marLeft w:val="0"/>
          <w:marRight w:val="0"/>
          <w:marTop w:val="0"/>
          <w:marBottom w:val="0"/>
          <w:divBdr>
            <w:top w:val="none" w:sz="0" w:space="0" w:color="auto"/>
            <w:left w:val="none" w:sz="0" w:space="0" w:color="auto"/>
            <w:bottom w:val="none" w:sz="0" w:space="0" w:color="auto"/>
            <w:right w:val="none" w:sz="0" w:space="0" w:color="auto"/>
          </w:divBdr>
          <w:divsChild>
            <w:div w:id="456527438">
              <w:marLeft w:val="0"/>
              <w:marRight w:val="0"/>
              <w:marTop w:val="0"/>
              <w:marBottom w:val="0"/>
              <w:divBdr>
                <w:top w:val="none" w:sz="0" w:space="0" w:color="auto"/>
                <w:left w:val="none" w:sz="0" w:space="0" w:color="auto"/>
                <w:bottom w:val="none" w:sz="0" w:space="0" w:color="auto"/>
                <w:right w:val="none" w:sz="0" w:space="0" w:color="auto"/>
              </w:divBdr>
            </w:div>
          </w:divsChild>
        </w:div>
        <w:div w:id="1663467189">
          <w:marLeft w:val="0"/>
          <w:marRight w:val="0"/>
          <w:marTop w:val="0"/>
          <w:marBottom w:val="0"/>
          <w:divBdr>
            <w:top w:val="none" w:sz="0" w:space="0" w:color="auto"/>
            <w:left w:val="none" w:sz="0" w:space="0" w:color="auto"/>
            <w:bottom w:val="none" w:sz="0" w:space="0" w:color="auto"/>
            <w:right w:val="none" w:sz="0" w:space="0" w:color="auto"/>
          </w:divBdr>
          <w:divsChild>
            <w:div w:id="1953856763">
              <w:marLeft w:val="0"/>
              <w:marRight w:val="0"/>
              <w:marTop w:val="0"/>
              <w:marBottom w:val="0"/>
              <w:divBdr>
                <w:top w:val="none" w:sz="0" w:space="0" w:color="auto"/>
                <w:left w:val="none" w:sz="0" w:space="0" w:color="auto"/>
                <w:bottom w:val="none" w:sz="0" w:space="0" w:color="auto"/>
                <w:right w:val="none" w:sz="0" w:space="0" w:color="auto"/>
              </w:divBdr>
            </w:div>
          </w:divsChild>
        </w:div>
        <w:div w:id="1770351906">
          <w:marLeft w:val="0"/>
          <w:marRight w:val="0"/>
          <w:marTop w:val="0"/>
          <w:marBottom w:val="0"/>
          <w:divBdr>
            <w:top w:val="none" w:sz="0" w:space="0" w:color="auto"/>
            <w:left w:val="none" w:sz="0" w:space="0" w:color="auto"/>
            <w:bottom w:val="none" w:sz="0" w:space="0" w:color="auto"/>
            <w:right w:val="none" w:sz="0" w:space="0" w:color="auto"/>
          </w:divBdr>
          <w:divsChild>
            <w:div w:id="192773288">
              <w:marLeft w:val="0"/>
              <w:marRight w:val="0"/>
              <w:marTop w:val="0"/>
              <w:marBottom w:val="0"/>
              <w:divBdr>
                <w:top w:val="none" w:sz="0" w:space="0" w:color="auto"/>
                <w:left w:val="none" w:sz="0" w:space="0" w:color="auto"/>
                <w:bottom w:val="none" w:sz="0" w:space="0" w:color="auto"/>
                <w:right w:val="none" w:sz="0" w:space="0" w:color="auto"/>
              </w:divBdr>
            </w:div>
          </w:divsChild>
        </w:div>
        <w:div w:id="1773210645">
          <w:marLeft w:val="0"/>
          <w:marRight w:val="0"/>
          <w:marTop w:val="0"/>
          <w:marBottom w:val="0"/>
          <w:divBdr>
            <w:top w:val="none" w:sz="0" w:space="0" w:color="auto"/>
            <w:left w:val="none" w:sz="0" w:space="0" w:color="auto"/>
            <w:bottom w:val="none" w:sz="0" w:space="0" w:color="auto"/>
            <w:right w:val="none" w:sz="0" w:space="0" w:color="auto"/>
          </w:divBdr>
          <w:divsChild>
            <w:div w:id="1914701130">
              <w:marLeft w:val="0"/>
              <w:marRight w:val="0"/>
              <w:marTop w:val="0"/>
              <w:marBottom w:val="0"/>
              <w:divBdr>
                <w:top w:val="none" w:sz="0" w:space="0" w:color="auto"/>
                <w:left w:val="none" w:sz="0" w:space="0" w:color="auto"/>
                <w:bottom w:val="none" w:sz="0" w:space="0" w:color="auto"/>
                <w:right w:val="none" w:sz="0" w:space="0" w:color="auto"/>
              </w:divBdr>
            </w:div>
          </w:divsChild>
        </w:div>
        <w:div w:id="1820685553">
          <w:marLeft w:val="0"/>
          <w:marRight w:val="0"/>
          <w:marTop w:val="0"/>
          <w:marBottom w:val="0"/>
          <w:divBdr>
            <w:top w:val="none" w:sz="0" w:space="0" w:color="auto"/>
            <w:left w:val="none" w:sz="0" w:space="0" w:color="auto"/>
            <w:bottom w:val="none" w:sz="0" w:space="0" w:color="auto"/>
            <w:right w:val="none" w:sz="0" w:space="0" w:color="auto"/>
          </w:divBdr>
          <w:divsChild>
            <w:div w:id="146002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44726">
      <w:bodyDiv w:val="1"/>
      <w:marLeft w:val="0"/>
      <w:marRight w:val="0"/>
      <w:marTop w:val="0"/>
      <w:marBottom w:val="0"/>
      <w:divBdr>
        <w:top w:val="none" w:sz="0" w:space="0" w:color="auto"/>
        <w:left w:val="none" w:sz="0" w:space="0" w:color="auto"/>
        <w:bottom w:val="none" w:sz="0" w:space="0" w:color="auto"/>
        <w:right w:val="none" w:sz="0" w:space="0" w:color="auto"/>
      </w:divBdr>
      <w:divsChild>
        <w:div w:id="77597647">
          <w:marLeft w:val="0"/>
          <w:marRight w:val="0"/>
          <w:marTop w:val="0"/>
          <w:marBottom w:val="0"/>
          <w:divBdr>
            <w:top w:val="none" w:sz="0" w:space="0" w:color="auto"/>
            <w:left w:val="none" w:sz="0" w:space="0" w:color="auto"/>
            <w:bottom w:val="none" w:sz="0" w:space="0" w:color="auto"/>
            <w:right w:val="none" w:sz="0" w:space="0" w:color="auto"/>
          </w:divBdr>
        </w:div>
        <w:div w:id="967273502">
          <w:marLeft w:val="0"/>
          <w:marRight w:val="0"/>
          <w:marTop w:val="0"/>
          <w:marBottom w:val="0"/>
          <w:divBdr>
            <w:top w:val="none" w:sz="0" w:space="0" w:color="auto"/>
            <w:left w:val="none" w:sz="0" w:space="0" w:color="auto"/>
            <w:bottom w:val="none" w:sz="0" w:space="0" w:color="auto"/>
            <w:right w:val="none" w:sz="0" w:space="0" w:color="auto"/>
          </w:divBdr>
        </w:div>
        <w:div w:id="1013610530">
          <w:marLeft w:val="0"/>
          <w:marRight w:val="0"/>
          <w:marTop w:val="0"/>
          <w:marBottom w:val="0"/>
          <w:divBdr>
            <w:top w:val="none" w:sz="0" w:space="0" w:color="auto"/>
            <w:left w:val="none" w:sz="0" w:space="0" w:color="auto"/>
            <w:bottom w:val="none" w:sz="0" w:space="0" w:color="auto"/>
            <w:right w:val="none" w:sz="0" w:space="0" w:color="auto"/>
          </w:divBdr>
        </w:div>
        <w:div w:id="1098868582">
          <w:marLeft w:val="0"/>
          <w:marRight w:val="0"/>
          <w:marTop w:val="0"/>
          <w:marBottom w:val="0"/>
          <w:divBdr>
            <w:top w:val="none" w:sz="0" w:space="0" w:color="auto"/>
            <w:left w:val="none" w:sz="0" w:space="0" w:color="auto"/>
            <w:bottom w:val="none" w:sz="0" w:space="0" w:color="auto"/>
            <w:right w:val="none" w:sz="0" w:space="0" w:color="auto"/>
          </w:divBdr>
        </w:div>
        <w:div w:id="1213925965">
          <w:marLeft w:val="0"/>
          <w:marRight w:val="0"/>
          <w:marTop w:val="0"/>
          <w:marBottom w:val="0"/>
          <w:divBdr>
            <w:top w:val="none" w:sz="0" w:space="0" w:color="auto"/>
            <w:left w:val="none" w:sz="0" w:space="0" w:color="auto"/>
            <w:bottom w:val="none" w:sz="0" w:space="0" w:color="auto"/>
            <w:right w:val="none" w:sz="0" w:space="0" w:color="auto"/>
          </w:divBdr>
        </w:div>
        <w:div w:id="1609191004">
          <w:marLeft w:val="0"/>
          <w:marRight w:val="0"/>
          <w:marTop w:val="0"/>
          <w:marBottom w:val="0"/>
          <w:divBdr>
            <w:top w:val="none" w:sz="0" w:space="0" w:color="auto"/>
            <w:left w:val="none" w:sz="0" w:space="0" w:color="auto"/>
            <w:bottom w:val="none" w:sz="0" w:space="0" w:color="auto"/>
            <w:right w:val="none" w:sz="0" w:space="0" w:color="auto"/>
          </w:divBdr>
        </w:div>
        <w:div w:id="1869949341">
          <w:marLeft w:val="0"/>
          <w:marRight w:val="0"/>
          <w:marTop w:val="0"/>
          <w:marBottom w:val="0"/>
          <w:divBdr>
            <w:top w:val="none" w:sz="0" w:space="0" w:color="auto"/>
            <w:left w:val="none" w:sz="0" w:space="0" w:color="auto"/>
            <w:bottom w:val="none" w:sz="0" w:space="0" w:color="auto"/>
            <w:right w:val="none" w:sz="0" w:space="0" w:color="auto"/>
          </w:divBdr>
        </w:div>
        <w:div w:id="2107845660">
          <w:marLeft w:val="0"/>
          <w:marRight w:val="0"/>
          <w:marTop w:val="0"/>
          <w:marBottom w:val="0"/>
          <w:divBdr>
            <w:top w:val="none" w:sz="0" w:space="0" w:color="auto"/>
            <w:left w:val="none" w:sz="0" w:space="0" w:color="auto"/>
            <w:bottom w:val="none" w:sz="0" w:space="0" w:color="auto"/>
            <w:right w:val="none" w:sz="0" w:space="0" w:color="auto"/>
          </w:divBdr>
        </w:div>
      </w:divsChild>
    </w:div>
    <w:div w:id="106775992">
      <w:bodyDiv w:val="1"/>
      <w:marLeft w:val="0"/>
      <w:marRight w:val="0"/>
      <w:marTop w:val="0"/>
      <w:marBottom w:val="0"/>
      <w:divBdr>
        <w:top w:val="none" w:sz="0" w:space="0" w:color="auto"/>
        <w:left w:val="none" w:sz="0" w:space="0" w:color="auto"/>
        <w:bottom w:val="none" w:sz="0" w:space="0" w:color="auto"/>
        <w:right w:val="none" w:sz="0" w:space="0" w:color="auto"/>
      </w:divBdr>
      <w:divsChild>
        <w:div w:id="218634821">
          <w:marLeft w:val="0"/>
          <w:marRight w:val="0"/>
          <w:marTop w:val="0"/>
          <w:marBottom w:val="0"/>
          <w:divBdr>
            <w:top w:val="none" w:sz="0" w:space="0" w:color="auto"/>
            <w:left w:val="none" w:sz="0" w:space="0" w:color="auto"/>
            <w:bottom w:val="none" w:sz="0" w:space="0" w:color="auto"/>
            <w:right w:val="none" w:sz="0" w:space="0" w:color="auto"/>
          </w:divBdr>
        </w:div>
        <w:div w:id="335229251">
          <w:marLeft w:val="0"/>
          <w:marRight w:val="0"/>
          <w:marTop w:val="0"/>
          <w:marBottom w:val="0"/>
          <w:divBdr>
            <w:top w:val="none" w:sz="0" w:space="0" w:color="auto"/>
            <w:left w:val="none" w:sz="0" w:space="0" w:color="auto"/>
            <w:bottom w:val="none" w:sz="0" w:space="0" w:color="auto"/>
            <w:right w:val="none" w:sz="0" w:space="0" w:color="auto"/>
          </w:divBdr>
          <w:divsChild>
            <w:div w:id="80151255">
              <w:marLeft w:val="0"/>
              <w:marRight w:val="0"/>
              <w:marTop w:val="0"/>
              <w:marBottom w:val="0"/>
              <w:divBdr>
                <w:top w:val="none" w:sz="0" w:space="0" w:color="auto"/>
                <w:left w:val="none" w:sz="0" w:space="0" w:color="auto"/>
                <w:bottom w:val="none" w:sz="0" w:space="0" w:color="auto"/>
                <w:right w:val="none" w:sz="0" w:space="0" w:color="auto"/>
              </w:divBdr>
            </w:div>
            <w:div w:id="208224529">
              <w:marLeft w:val="0"/>
              <w:marRight w:val="0"/>
              <w:marTop w:val="0"/>
              <w:marBottom w:val="0"/>
              <w:divBdr>
                <w:top w:val="none" w:sz="0" w:space="0" w:color="auto"/>
                <w:left w:val="none" w:sz="0" w:space="0" w:color="auto"/>
                <w:bottom w:val="none" w:sz="0" w:space="0" w:color="auto"/>
                <w:right w:val="none" w:sz="0" w:space="0" w:color="auto"/>
              </w:divBdr>
            </w:div>
            <w:div w:id="1303923294">
              <w:marLeft w:val="0"/>
              <w:marRight w:val="0"/>
              <w:marTop w:val="0"/>
              <w:marBottom w:val="0"/>
              <w:divBdr>
                <w:top w:val="none" w:sz="0" w:space="0" w:color="auto"/>
                <w:left w:val="none" w:sz="0" w:space="0" w:color="auto"/>
                <w:bottom w:val="none" w:sz="0" w:space="0" w:color="auto"/>
                <w:right w:val="none" w:sz="0" w:space="0" w:color="auto"/>
              </w:divBdr>
            </w:div>
            <w:div w:id="1800607426">
              <w:marLeft w:val="0"/>
              <w:marRight w:val="0"/>
              <w:marTop w:val="0"/>
              <w:marBottom w:val="0"/>
              <w:divBdr>
                <w:top w:val="none" w:sz="0" w:space="0" w:color="auto"/>
                <w:left w:val="none" w:sz="0" w:space="0" w:color="auto"/>
                <w:bottom w:val="none" w:sz="0" w:space="0" w:color="auto"/>
                <w:right w:val="none" w:sz="0" w:space="0" w:color="auto"/>
              </w:divBdr>
            </w:div>
          </w:divsChild>
        </w:div>
        <w:div w:id="923415931">
          <w:marLeft w:val="0"/>
          <w:marRight w:val="0"/>
          <w:marTop w:val="0"/>
          <w:marBottom w:val="0"/>
          <w:divBdr>
            <w:top w:val="none" w:sz="0" w:space="0" w:color="auto"/>
            <w:left w:val="none" w:sz="0" w:space="0" w:color="auto"/>
            <w:bottom w:val="none" w:sz="0" w:space="0" w:color="auto"/>
            <w:right w:val="none" w:sz="0" w:space="0" w:color="auto"/>
          </w:divBdr>
          <w:divsChild>
            <w:div w:id="357632135">
              <w:marLeft w:val="0"/>
              <w:marRight w:val="0"/>
              <w:marTop w:val="0"/>
              <w:marBottom w:val="0"/>
              <w:divBdr>
                <w:top w:val="none" w:sz="0" w:space="0" w:color="auto"/>
                <w:left w:val="none" w:sz="0" w:space="0" w:color="auto"/>
                <w:bottom w:val="none" w:sz="0" w:space="0" w:color="auto"/>
                <w:right w:val="none" w:sz="0" w:space="0" w:color="auto"/>
              </w:divBdr>
            </w:div>
            <w:div w:id="412629286">
              <w:marLeft w:val="0"/>
              <w:marRight w:val="0"/>
              <w:marTop w:val="0"/>
              <w:marBottom w:val="0"/>
              <w:divBdr>
                <w:top w:val="none" w:sz="0" w:space="0" w:color="auto"/>
                <w:left w:val="none" w:sz="0" w:space="0" w:color="auto"/>
                <w:bottom w:val="none" w:sz="0" w:space="0" w:color="auto"/>
                <w:right w:val="none" w:sz="0" w:space="0" w:color="auto"/>
              </w:divBdr>
            </w:div>
            <w:div w:id="634915558">
              <w:marLeft w:val="0"/>
              <w:marRight w:val="0"/>
              <w:marTop w:val="0"/>
              <w:marBottom w:val="0"/>
              <w:divBdr>
                <w:top w:val="none" w:sz="0" w:space="0" w:color="auto"/>
                <w:left w:val="none" w:sz="0" w:space="0" w:color="auto"/>
                <w:bottom w:val="none" w:sz="0" w:space="0" w:color="auto"/>
                <w:right w:val="none" w:sz="0" w:space="0" w:color="auto"/>
              </w:divBdr>
            </w:div>
            <w:div w:id="808589564">
              <w:marLeft w:val="0"/>
              <w:marRight w:val="0"/>
              <w:marTop w:val="0"/>
              <w:marBottom w:val="0"/>
              <w:divBdr>
                <w:top w:val="none" w:sz="0" w:space="0" w:color="auto"/>
                <w:left w:val="none" w:sz="0" w:space="0" w:color="auto"/>
                <w:bottom w:val="none" w:sz="0" w:space="0" w:color="auto"/>
                <w:right w:val="none" w:sz="0" w:space="0" w:color="auto"/>
              </w:divBdr>
            </w:div>
            <w:div w:id="1850367151">
              <w:marLeft w:val="0"/>
              <w:marRight w:val="0"/>
              <w:marTop w:val="0"/>
              <w:marBottom w:val="0"/>
              <w:divBdr>
                <w:top w:val="none" w:sz="0" w:space="0" w:color="auto"/>
                <w:left w:val="none" w:sz="0" w:space="0" w:color="auto"/>
                <w:bottom w:val="none" w:sz="0" w:space="0" w:color="auto"/>
                <w:right w:val="none" w:sz="0" w:space="0" w:color="auto"/>
              </w:divBdr>
            </w:div>
          </w:divsChild>
        </w:div>
        <w:div w:id="1155295779">
          <w:marLeft w:val="0"/>
          <w:marRight w:val="0"/>
          <w:marTop w:val="0"/>
          <w:marBottom w:val="0"/>
          <w:divBdr>
            <w:top w:val="none" w:sz="0" w:space="0" w:color="auto"/>
            <w:left w:val="none" w:sz="0" w:space="0" w:color="auto"/>
            <w:bottom w:val="none" w:sz="0" w:space="0" w:color="auto"/>
            <w:right w:val="none" w:sz="0" w:space="0" w:color="auto"/>
          </w:divBdr>
        </w:div>
        <w:div w:id="1291015960">
          <w:marLeft w:val="0"/>
          <w:marRight w:val="0"/>
          <w:marTop w:val="0"/>
          <w:marBottom w:val="0"/>
          <w:divBdr>
            <w:top w:val="none" w:sz="0" w:space="0" w:color="auto"/>
            <w:left w:val="none" w:sz="0" w:space="0" w:color="auto"/>
            <w:bottom w:val="none" w:sz="0" w:space="0" w:color="auto"/>
            <w:right w:val="none" w:sz="0" w:space="0" w:color="auto"/>
          </w:divBdr>
        </w:div>
        <w:div w:id="1430590174">
          <w:marLeft w:val="0"/>
          <w:marRight w:val="0"/>
          <w:marTop w:val="0"/>
          <w:marBottom w:val="0"/>
          <w:divBdr>
            <w:top w:val="none" w:sz="0" w:space="0" w:color="auto"/>
            <w:left w:val="none" w:sz="0" w:space="0" w:color="auto"/>
            <w:bottom w:val="none" w:sz="0" w:space="0" w:color="auto"/>
            <w:right w:val="none" w:sz="0" w:space="0" w:color="auto"/>
          </w:divBdr>
        </w:div>
        <w:div w:id="1514105081">
          <w:marLeft w:val="0"/>
          <w:marRight w:val="0"/>
          <w:marTop w:val="0"/>
          <w:marBottom w:val="0"/>
          <w:divBdr>
            <w:top w:val="none" w:sz="0" w:space="0" w:color="auto"/>
            <w:left w:val="none" w:sz="0" w:space="0" w:color="auto"/>
            <w:bottom w:val="none" w:sz="0" w:space="0" w:color="auto"/>
            <w:right w:val="none" w:sz="0" w:space="0" w:color="auto"/>
          </w:divBdr>
        </w:div>
        <w:div w:id="1642879067">
          <w:marLeft w:val="0"/>
          <w:marRight w:val="0"/>
          <w:marTop w:val="0"/>
          <w:marBottom w:val="0"/>
          <w:divBdr>
            <w:top w:val="none" w:sz="0" w:space="0" w:color="auto"/>
            <w:left w:val="none" w:sz="0" w:space="0" w:color="auto"/>
            <w:bottom w:val="none" w:sz="0" w:space="0" w:color="auto"/>
            <w:right w:val="none" w:sz="0" w:space="0" w:color="auto"/>
          </w:divBdr>
        </w:div>
        <w:div w:id="1763838236">
          <w:marLeft w:val="0"/>
          <w:marRight w:val="0"/>
          <w:marTop w:val="0"/>
          <w:marBottom w:val="0"/>
          <w:divBdr>
            <w:top w:val="none" w:sz="0" w:space="0" w:color="auto"/>
            <w:left w:val="none" w:sz="0" w:space="0" w:color="auto"/>
            <w:bottom w:val="none" w:sz="0" w:space="0" w:color="auto"/>
            <w:right w:val="none" w:sz="0" w:space="0" w:color="auto"/>
          </w:divBdr>
        </w:div>
        <w:div w:id="1793743914">
          <w:marLeft w:val="0"/>
          <w:marRight w:val="0"/>
          <w:marTop w:val="0"/>
          <w:marBottom w:val="0"/>
          <w:divBdr>
            <w:top w:val="none" w:sz="0" w:space="0" w:color="auto"/>
            <w:left w:val="none" w:sz="0" w:space="0" w:color="auto"/>
            <w:bottom w:val="none" w:sz="0" w:space="0" w:color="auto"/>
            <w:right w:val="none" w:sz="0" w:space="0" w:color="auto"/>
          </w:divBdr>
          <w:divsChild>
            <w:div w:id="648051820">
              <w:marLeft w:val="0"/>
              <w:marRight w:val="0"/>
              <w:marTop w:val="0"/>
              <w:marBottom w:val="0"/>
              <w:divBdr>
                <w:top w:val="none" w:sz="0" w:space="0" w:color="auto"/>
                <w:left w:val="none" w:sz="0" w:space="0" w:color="auto"/>
                <w:bottom w:val="none" w:sz="0" w:space="0" w:color="auto"/>
                <w:right w:val="none" w:sz="0" w:space="0" w:color="auto"/>
              </w:divBdr>
            </w:div>
          </w:divsChild>
        </w:div>
        <w:div w:id="1963995009">
          <w:marLeft w:val="0"/>
          <w:marRight w:val="0"/>
          <w:marTop w:val="0"/>
          <w:marBottom w:val="0"/>
          <w:divBdr>
            <w:top w:val="none" w:sz="0" w:space="0" w:color="auto"/>
            <w:left w:val="none" w:sz="0" w:space="0" w:color="auto"/>
            <w:bottom w:val="none" w:sz="0" w:space="0" w:color="auto"/>
            <w:right w:val="none" w:sz="0" w:space="0" w:color="auto"/>
          </w:divBdr>
        </w:div>
      </w:divsChild>
    </w:div>
    <w:div w:id="160244612">
      <w:bodyDiv w:val="1"/>
      <w:marLeft w:val="0"/>
      <w:marRight w:val="0"/>
      <w:marTop w:val="0"/>
      <w:marBottom w:val="0"/>
      <w:divBdr>
        <w:top w:val="none" w:sz="0" w:space="0" w:color="auto"/>
        <w:left w:val="none" w:sz="0" w:space="0" w:color="auto"/>
        <w:bottom w:val="none" w:sz="0" w:space="0" w:color="auto"/>
        <w:right w:val="none" w:sz="0" w:space="0" w:color="auto"/>
      </w:divBdr>
      <w:divsChild>
        <w:div w:id="16080774">
          <w:marLeft w:val="0"/>
          <w:marRight w:val="0"/>
          <w:marTop w:val="0"/>
          <w:marBottom w:val="0"/>
          <w:divBdr>
            <w:top w:val="none" w:sz="0" w:space="0" w:color="auto"/>
            <w:left w:val="none" w:sz="0" w:space="0" w:color="auto"/>
            <w:bottom w:val="none" w:sz="0" w:space="0" w:color="auto"/>
            <w:right w:val="none" w:sz="0" w:space="0" w:color="auto"/>
          </w:divBdr>
        </w:div>
        <w:div w:id="353384418">
          <w:marLeft w:val="0"/>
          <w:marRight w:val="0"/>
          <w:marTop w:val="0"/>
          <w:marBottom w:val="0"/>
          <w:divBdr>
            <w:top w:val="none" w:sz="0" w:space="0" w:color="auto"/>
            <w:left w:val="none" w:sz="0" w:space="0" w:color="auto"/>
            <w:bottom w:val="none" w:sz="0" w:space="0" w:color="auto"/>
            <w:right w:val="none" w:sz="0" w:space="0" w:color="auto"/>
          </w:divBdr>
        </w:div>
        <w:div w:id="517429002">
          <w:marLeft w:val="0"/>
          <w:marRight w:val="0"/>
          <w:marTop w:val="0"/>
          <w:marBottom w:val="0"/>
          <w:divBdr>
            <w:top w:val="none" w:sz="0" w:space="0" w:color="auto"/>
            <w:left w:val="none" w:sz="0" w:space="0" w:color="auto"/>
            <w:bottom w:val="none" w:sz="0" w:space="0" w:color="auto"/>
            <w:right w:val="none" w:sz="0" w:space="0" w:color="auto"/>
          </w:divBdr>
        </w:div>
        <w:div w:id="814489865">
          <w:marLeft w:val="0"/>
          <w:marRight w:val="0"/>
          <w:marTop w:val="0"/>
          <w:marBottom w:val="0"/>
          <w:divBdr>
            <w:top w:val="none" w:sz="0" w:space="0" w:color="auto"/>
            <w:left w:val="none" w:sz="0" w:space="0" w:color="auto"/>
            <w:bottom w:val="none" w:sz="0" w:space="0" w:color="auto"/>
            <w:right w:val="none" w:sz="0" w:space="0" w:color="auto"/>
          </w:divBdr>
        </w:div>
        <w:div w:id="910700771">
          <w:marLeft w:val="0"/>
          <w:marRight w:val="0"/>
          <w:marTop w:val="0"/>
          <w:marBottom w:val="0"/>
          <w:divBdr>
            <w:top w:val="none" w:sz="0" w:space="0" w:color="auto"/>
            <w:left w:val="none" w:sz="0" w:space="0" w:color="auto"/>
            <w:bottom w:val="none" w:sz="0" w:space="0" w:color="auto"/>
            <w:right w:val="none" w:sz="0" w:space="0" w:color="auto"/>
          </w:divBdr>
        </w:div>
        <w:div w:id="980501597">
          <w:marLeft w:val="0"/>
          <w:marRight w:val="0"/>
          <w:marTop w:val="0"/>
          <w:marBottom w:val="0"/>
          <w:divBdr>
            <w:top w:val="none" w:sz="0" w:space="0" w:color="auto"/>
            <w:left w:val="none" w:sz="0" w:space="0" w:color="auto"/>
            <w:bottom w:val="none" w:sz="0" w:space="0" w:color="auto"/>
            <w:right w:val="none" w:sz="0" w:space="0" w:color="auto"/>
          </w:divBdr>
        </w:div>
        <w:div w:id="981271554">
          <w:marLeft w:val="0"/>
          <w:marRight w:val="0"/>
          <w:marTop w:val="0"/>
          <w:marBottom w:val="0"/>
          <w:divBdr>
            <w:top w:val="none" w:sz="0" w:space="0" w:color="auto"/>
            <w:left w:val="none" w:sz="0" w:space="0" w:color="auto"/>
            <w:bottom w:val="none" w:sz="0" w:space="0" w:color="auto"/>
            <w:right w:val="none" w:sz="0" w:space="0" w:color="auto"/>
          </w:divBdr>
        </w:div>
        <w:div w:id="1004432618">
          <w:marLeft w:val="0"/>
          <w:marRight w:val="0"/>
          <w:marTop w:val="0"/>
          <w:marBottom w:val="0"/>
          <w:divBdr>
            <w:top w:val="none" w:sz="0" w:space="0" w:color="auto"/>
            <w:left w:val="none" w:sz="0" w:space="0" w:color="auto"/>
            <w:bottom w:val="none" w:sz="0" w:space="0" w:color="auto"/>
            <w:right w:val="none" w:sz="0" w:space="0" w:color="auto"/>
          </w:divBdr>
        </w:div>
        <w:div w:id="1217427926">
          <w:marLeft w:val="0"/>
          <w:marRight w:val="0"/>
          <w:marTop w:val="0"/>
          <w:marBottom w:val="0"/>
          <w:divBdr>
            <w:top w:val="none" w:sz="0" w:space="0" w:color="auto"/>
            <w:left w:val="none" w:sz="0" w:space="0" w:color="auto"/>
            <w:bottom w:val="none" w:sz="0" w:space="0" w:color="auto"/>
            <w:right w:val="none" w:sz="0" w:space="0" w:color="auto"/>
          </w:divBdr>
        </w:div>
        <w:div w:id="1463420845">
          <w:marLeft w:val="0"/>
          <w:marRight w:val="0"/>
          <w:marTop w:val="0"/>
          <w:marBottom w:val="0"/>
          <w:divBdr>
            <w:top w:val="none" w:sz="0" w:space="0" w:color="auto"/>
            <w:left w:val="none" w:sz="0" w:space="0" w:color="auto"/>
            <w:bottom w:val="none" w:sz="0" w:space="0" w:color="auto"/>
            <w:right w:val="none" w:sz="0" w:space="0" w:color="auto"/>
          </w:divBdr>
        </w:div>
        <w:div w:id="1525636724">
          <w:marLeft w:val="0"/>
          <w:marRight w:val="0"/>
          <w:marTop w:val="0"/>
          <w:marBottom w:val="0"/>
          <w:divBdr>
            <w:top w:val="none" w:sz="0" w:space="0" w:color="auto"/>
            <w:left w:val="none" w:sz="0" w:space="0" w:color="auto"/>
            <w:bottom w:val="none" w:sz="0" w:space="0" w:color="auto"/>
            <w:right w:val="none" w:sz="0" w:space="0" w:color="auto"/>
          </w:divBdr>
        </w:div>
        <w:div w:id="1723476030">
          <w:marLeft w:val="0"/>
          <w:marRight w:val="0"/>
          <w:marTop w:val="0"/>
          <w:marBottom w:val="0"/>
          <w:divBdr>
            <w:top w:val="none" w:sz="0" w:space="0" w:color="auto"/>
            <w:left w:val="none" w:sz="0" w:space="0" w:color="auto"/>
            <w:bottom w:val="none" w:sz="0" w:space="0" w:color="auto"/>
            <w:right w:val="none" w:sz="0" w:space="0" w:color="auto"/>
          </w:divBdr>
        </w:div>
        <w:div w:id="1752122511">
          <w:marLeft w:val="0"/>
          <w:marRight w:val="0"/>
          <w:marTop w:val="0"/>
          <w:marBottom w:val="0"/>
          <w:divBdr>
            <w:top w:val="none" w:sz="0" w:space="0" w:color="auto"/>
            <w:left w:val="none" w:sz="0" w:space="0" w:color="auto"/>
            <w:bottom w:val="none" w:sz="0" w:space="0" w:color="auto"/>
            <w:right w:val="none" w:sz="0" w:space="0" w:color="auto"/>
          </w:divBdr>
        </w:div>
        <w:div w:id="1954092435">
          <w:marLeft w:val="0"/>
          <w:marRight w:val="0"/>
          <w:marTop w:val="0"/>
          <w:marBottom w:val="0"/>
          <w:divBdr>
            <w:top w:val="none" w:sz="0" w:space="0" w:color="auto"/>
            <w:left w:val="none" w:sz="0" w:space="0" w:color="auto"/>
            <w:bottom w:val="none" w:sz="0" w:space="0" w:color="auto"/>
            <w:right w:val="none" w:sz="0" w:space="0" w:color="auto"/>
          </w:divBdr>
        </w:div>
        <w:div w:id="2018968604">
          <w:marLeft w:val="0"/>
          <w:marRight w:val="0"/>
          <w:marTop w:val="0"/>
          <w:marBottom w:val="0"/>
          <w:divBdr>
            <w:top w:val="none" w:sz="0" w:space="0" w:color="auto"/>
            <w:left w:val="none" w:sz="0" w:space="0" w:color="auto"/>
            <w:bottom w:val="none" w:sz="0" w:space="0" w:color="auto"/>
            <w:right w:val="none" w:sz="0" w:space="0" w:color="auto"/>
          </w:divBdr>
        </w:div>
      </w:divsChild>
    </w:div>
    <w:div w:id="317807403">
      <w:bodyDiv w:val="1"/>
      <w:marLeft w:val="0"/>
      <w:marRight w:val="0"/>
      <w:marTop w:val="0"/>
      <w:marBottom w:val="0"/>
      <w:divBdr>
        <w:top w:val="none" w:sz="0" w:space="0" w:color="auto"/>
        <w:left w:val="none" w:sz="0" w:space="0" w:color="auto"/>
        <w:bottom w:val="none" w:sz="0" w:space="0" w:color="auto"/>
        <w:right w:val="none" w:sz="0" w:space="0" w:color="auto"/>
      </w:divBdr>
    </w:div>
    <w:div w:id="361244782">
      <w:bodyDiv w:val="1"/>
      <w:marLeft w:val="0"/>
      <w:marRight w:val="0"/>
      <w:marTop w:val="0"/>
      <w:marBottom w:val="0"/>
      <w:divBdr>
        <w:top w:val="none" w:sz="0" w:space="0" w:color="auto"/>
        <w:left w:val="none" w:sz="0" w:space="0" w:color="auto"/>
        <w:bottom w:val="none" w:sz="0" w:space="0" w:color="auto"/>
        <w:right w:val="none" w:sz="0" w:space="0" w:color="auto"/>
      </w:divBdr>
    </w:div>
    <w:div w:id="422578785">
      <w:bodyDiv w:val="1"/>
      <w:marLeft w:val="0"/>
      <w:marRight w:val="0"/>
      <w:marTop w:val="0"/>
      <w:marBottom w:val="0"/>
      <w:divBdr>
        <w:top w:val="none" w:sz="0" w:space="0" w:color="auto"/>
        <w:left w:val="none" w:sz="0" w:space="0" w:color="auto"/>
        <w:bottom w:val="none" w:sz="0" w:space="0" w:color="auto"/>
        <w:right w:val="none" w:sz="0" w:space="0" w:color="auto"/>
      </w:divBdr>
      <w:divsChild>
        <w:div w:id="1033459759">
          <w:marLeft w:val="0"/>
          <w:marRight w:val="0"/>
          <w:marTop w:val="0"/>
          <w:marBottom w:val="0"/>
          <w:divBdr>
            <w:top w:val="none" w:sz="0" w:space="0" w:color="auto"/>
            <w:left w:val="none" w:sz="0" w:space="0" w:color="auto"/>
            <w:bottom w:val="none" w:sz="0" w:space="0" w:color="auto"/>
            <w:right w:val="none" w:sz="0" w:space="0" w:color="auto"/>
          </w:divBdr>
        </w:div>
        <w:div w:id="1764062039">
          <w:marLeft w:val="0"/>
          <w:marRight w:val="0"/>
          <w:marTop w:val="0"/>
          <w:marBottom w:val="0"/>
          <w:divBdr>
            <w:top w:val="none" w:sz="0" w:space="0" w:color="auto"/>
            <w:left w:val="none" w:sz="0" w:space="0" w:color="auto"/>
            <w:bottom w:val="none" w:sz="0" w:space="0" w:color="auto"/>
            <w:right w:val="none" w:sz="0" w:space="0" w:color="auto"/>
          </w:divBdr>
        </w:div>
        <w:div w:id="1939945297">
          <w:marLeft w:val="0"/>
          <w:marRight w:val="0"/>
          <w:marTop w:val="0"/>
          <w:marBottom w:val="0"/>
          <w:divBdr>
            <w:top w:val="none" w:sz="0" w:space="0" w:color="auto"/>
            <w:left w:val="none" w:sz="0" w:space="0" w:color="auto"/>
            <w:bottom w:val="none" w:sz="0" w:space="0" w:color="auto"/>
            <w:right w:val="none" w:sz="0" w:space="0" w:color="auto"/>
          </w:divBdr>
        </w:div>
      </w:divsChild>
    </w:div>
    <w:div w:id="425342673">
      <w:bodyDiv w:val="1"/>
      <w:marLeft w:val="0"/>
      <w:marRight w:val="0"/>
      <w:marTop w:val="0"/>
      <w:marBottom w:val="0"/>
      <w:divBdr>
        <w:top w:val="none" w:sz="0" w:space="0" w:color="auto"/>
        <w:left w:val="none" w:sz="0" w:space="0" w:color="auto"/>
        <w:bottom w:val="none" w:sz="0" w:space="0" w:color="auto"/>
        <w:right w:val="none" w:sz="0" w:space="0" w:color="auto"/>
      </w:divBdr>
    </w:div>
    <w:div w:id="525946942">
      <w:bodyDiv w:val="1"/>
      <w:marLeft w:val="0"/>
      <w:marRight w:val="0"/>
      <w:marTop w:val="0"/>
      <w:marBottom w:val="0"/>
      <w:divBdr>
        <w:top w:val="none" w:sz="0" w:space="0" w:color="auto"/>
        <w:left w:val="none" w:sz="0" w:space="0" w:color="auto"/>
        <w:bottom w:val="none" w:sz="0" w:space="0" w:color="auto"/>
        <w:right w:val="none" w:sz="0" w:space="0" w:color="auto"/>
      </w:divBdr>
    </w:div>
    <w:div w:id="643387036">
      <w:bodyDiv w:val="1"/>
      <w:marLeft w:val="0"/>
      <w:marRight w:val="0"/>
      <w:marTop w:val="0"/>
      <w:marBottom w:val="0"/>
      <w:divBdr>
        <w:top w:val="none" w:sz="0" w:space="0" w:color="auto"/>
        <w:left w:val="none" w:sz="0" w:space="0" w:color="auto"/>
        <w:bottom w:val="none" w:sz="0" w:space="0" w:color="auto"/>
        <w:right w:val="none" w:sz="0" w:space="0" w:color="auto"/>
      </w:divBdr>
    </w:div>
    <w:div w:id="716121801">
      <w:bodyDiv w:val="1"/>
      <w:marLeft w:val="0"/>
      <w:marRight w:val="0"/>
      <w:marTop w:val="0"/>
      <w:marBottom w:val="0"/>
      <w:divBdr>
        <w:top w:val="none" w:sz="0" w:space="0" w:color="auto"/>
        <w:left w:val="none" w:sz="0" w:space="0" w:color="auto"/>
        <w:bottom w:val="none" w:sz="0" w:space="0" w:color="auto"/>
        <w:right w:val="none" w:sz="0" w:space="0" w:color="auto"/>
      </w:divBdr>
    </w:div>
    <w:div w:id="724836092">
      <w:bodyDiv w:val="1"/>
      <w:marLeft w:val="0"/>
      <w:marRight w:val="0"/>
      <w:marTop w:val="0"/>
      <w:marBottom w:val="0"/>
      <w:divBdr>
        <w:top w:val="none" w:sz="0" w:space="0" w:color="auto"/>
        <w:left w:val="none" w:sz="0" w:space="0" w:color="auto"/>
        <w:bottom w:val="none" w:sz="0" w:space="0" w:color="auto"/>
        <w:right w:val="none" w:sz="0" w:space="0" w:color="auto"/>
      </w:divBdr>
    </w:div>
    <w:div w:id="903220666">
      <w:bodyDiv w:val="1"/>
      <w:marLeft w:val="0"/>
      <w:marRight w:val="0"/>
      <w:marTop w:val="0"/>
      <w:marBottom w:val="0"/>
      <w:divBdr>
        <w:top w:val="none" w:sz="0" w:space="0" w:color="auto"/>
        <w:left w:val="none" w:sz="0" w:space="0" w:color="auto"/>
        <w:bottom w:val="none" w:sz="0" w:space="0" w:color="auto"/>
        <w:right w:val="none" w:sz="0" w:space="0" w:color="auto"/>
      </w:divBdr>
    </w:div>
    <w:div w:id="929774043">
      <w:bodyDiv w:val="1"/>
      <w:marLeft w:val="0"/>
      <w:marRight w:val="0"/>
      <w:marTop w:val="0"/>
      <w:marBottom w:val="0"/>
      <w:divBdr>
        <w:top w:val="none" w:sz="0" w:space="0" w:color="auto"/>
        <w:left w:val="none" w:sz="0" w:space="0" w:color="auto"/>
        <w:bottom w:val="none" w:sz="0" w:space="0" w:color="auto"/>
        <w:right w:val="none" w:sz="0" w:space="0" w:color="auto"/>
      </w:divBdr>
    </w:div>
    <w:div w:id="965089733">
      <w:bodyDiv w:val="1"/>
      <w:marLeft w:val="0"/>
      <w:marRight w:val="0"/>
      <w:marTop w:val="0"/>
      <w:marBottom w:val="0"/>
      <w:divBdr>
        <w:top w:val="none" w:sz="0" w:space="0" w:color="auto"/>
        <w:left w:val="none" w:sz="0" w:space="0" w:color="auto"/>
        <w:bottom w:val="none" w:sz="0" w:space="0" w:color="auto"/>
        <w:right w:val="none" w:sz="0" w:space="0" w:color="auto"/>
      </w:divBdr>
    </w:div>
    <w:div w:id="988746081">
      <w:bodyDiv w:val="1"/>
      <w:marLeft w:val="0"/>
      <w:marRight w:val="0"/>
      <w:marTop w:val="0"/>
      <w:marBottom w:val="0"/>
      <w:divBdr>
        <w:top w:val="none" w:sz="0" w:space="0" w:color="auto"/>
        <w:left w:val="none" w:sz="0" w:space="0" w:color="auto"/>
        <w:bottom w:val="none" w:sz="0" w:space="0" w:color="auto"/>
        <w:right w:val="none" w:sz="0" w:space="0" w:color="auto"/>
      </w:divBdr>
    </w:div>
    <w:div w:id="1145124360">
      <w:bodyDiv w:val="1"/>
      <w:marLeft w:val="0"/>
      <w:marRight w:val="0"/>
      <w:marTop w:val="0"/>
      <w:marBottom w:val="0"/>
      <w:divBdr>
        <w:top w:val="none" w:sz="0" w:space="0" w:color="auto"/>
        <w:left w:val="none" w:sz="0" w:space="0" w:color="auto"/>
        <w:bottom w:val="none" w:sz="0" w:space="0" w:color="auto"/>
        <w:right w:val="none" w:sz="0" w:space="0" w:color="auto"/>
      </w:divBdr>
      <w:divsChild>
        <w:div w:id="160898490">
          <w:marLeft w:val="0"/>
          <w:marRight w:val="0"/>
          <w:marTop w:val="0"/>
          <w:marBottom w:val="0"/>
          <w:divBdr>
            <w:top w:val="none" w:sz="0" w:space="0" w:color="auto"/>
            <w:left w:val="none" w:sz="0" w:space="0" w:color="auto"/>
            <w:bottom w:val="none" w:sz="0" w:space="0" w:color="auto"/>
            <w:right w:val="none" w:sz="0" w:space="0" w:color="auto"/>
          </w:divBdr>
        </w:div>
        <w:div w:id="1748763994">
          <w:marLeft w:val="0"/>
          <w:marRight w:val="0"/>
          <w:marTop w:val="0"/>
          <w:marBottom w:val="0"/>
          <w:divBdr>
            <w:top w:val="none" w:sz="0" w:space="0" w:color="auto"/>
            <w:left w:val="none" w:sz="0" w:space="0" w:color="auto"/>
            <w:bottom w:val="none" w:sz="0" w:space="0" w:color="auto"/>
            <w:right w:val="none" w:sz="0" w:space="0" w:color="auto"/>
          </w:divBdr>
        </w:div>
      </w:divsChild>
    </w:div>
    <w:div w:id="1282033180">
      <w:bodyDiv w:val="1"/>
      <w:marLeft w:val="0"/>
      <w:marRight w:val="0"/>
      <w:marTop w:val="0"/>
      <w:marBottom w:val="0"/>
      <w:divBdr>
        <w:top w:val="none" w:sz="0" w:space="0" w:color="auto"/>
        <w:left w:val="none" w:sz="0" w:space="0" w:color="auto"/>
        <w:bottom w:val="none" w:sz="0" w:space="0" w:color="auto"/>
        <w:right w:val="none" w:sz="0" w:space="0" w:color="auto"/>
      </w:divBdr>
    </w:div>
    <w:div w:id="1299410753">
      <w:bodyDiv w:val="1"/>
      <w:marLeft w:val="0"/>
      <w:marRight w:val="0"/>
      <w:marTop w:val="0"/>
      <w:marBottom w:val="0"/>
      <w:divBdr>
        <w:top w:val="none" w:sz="0" w:space="0" w:color="auto"/>
        <w:left w:val="none" w:sz="0" w:space="0" w:color="auto"/>
        <w:bottom w:val="none" w:sz="0" w:space="0" w:color="auto"/>
        <w:right w:val="none" w:sz="0" w:space="0" w:color="auto"/>
      </w:divBdr>
    </w:div>
    <w:div w:id="1515726029">
      <w:bodyDiv w:val="1"/>
      <w:marLeft w:val="0"/>
      <w:marRight w:val="0"/>
      <w:marTop w:val="0"/>
      <w:marBottom w:val="0"/>
      <w:divBdr>
        <w:top w:val="none" w:sz="0" w:space="0" w:color="auto"/>
        <w:left w:val="none" w:sz="0" w:space="0" w:color="auto"/>
        <w:bottom w:val="none" w:sz="0" w:space="0" w:color="auto"/>
        <w:right w:val="none" w:sz="0" w:space="0" w:color="auto"/>
      </w:divBdr>
    </w:div>
    <w:div w:id="1526870202">
      <w:bodyDiv w:val="1"/>
      <w:marLeft w:val="0"/>
      <w:marRight w:val="0"/>
      <w:marTop w:val="0"/>
      <w:marBottom w:val="0"/>
      <w:divBdr>
        <w:top w:val="none" w:sz="0" w:space="0" w:color="auto"/>
        <w:left w:val="none" w:sz="0" w:space="0" w:color="auto"/>
        <w:bottom w:val="none" w:sz="0" w:space="0" w:color="auto"/>
        <w:right w:val="none" w:sz="0" w:space="0" w:color="auto"/>
      </w:divBdr>
    </w:div>
    <w:div w:id="1691952983">
      <w:bodyDiv w:val="1"/>
      <w:marLeft w:val="0"/>
      <w:marRight w:val="0"/>
      <w:marTop w:val="0"/>
      <w:marBottom w:val="0"/>
      <w:divBdr>
        <w:top w:val="none" w:sz="0" w:space="0" w:color="auto"/>
        <w:left w:val="none" w:sz="0" w:space="0" w:color="auto"/>
        <w:bottom w:val="none" w:sz="0" w:space="0" w:color="auto"/>
        <w:right w:val="none" w:sz="0" w:space="0" w:color="auto"/>
      </w:divBdr>
    </w:div>
    <w:div w:id="1736781557">
      <w:bodyDiv w:val="1"/>
      <w:marLeft w:val="0"/>
      <w:marRight w:val="0"/>
      <w:marTop w:val="0"/>
      <w:marBottom w:val="0"/>
      <w:divBdr>
        <w:top w:val="none" w:sz="0" w:space="0" w:color="auto"/>
        <w:left w:val="none" w:sz="0" w:space="0" w:color="auto"/>
        <w:bottom w:val="none" w:sz="0" w:space="0" w:color="auto"/>
        <w:right w:val="none" w:sz="0" w:space="0" w:color="auto"/>
      </w:divBdr>
      <w:divsChild>
        <w:div w:id="745299625">
          <w:marLeft w:val="0"/>
          <w:marRight w:val="0"/>
          <w:marTop w:val="0"/>
          <w:marBottom w:val="0"/>
          <w:divBdr>
            <w:top w:val="none" w:sz="0" w:space="0" w:color="auto"/>
            <w:left w:val="none" w:sz="0" w:space="0" w:color="auto"/>
            <w:bottom w:val="none" w:sz="0" w:space="0" w:color="auto"/>
            <w:right w:val="none" w:sz="0" w:space="0" w:color="auto"/>
          </w:divBdr>
        </w:div>
        <w:div w:id="199519399">
          <w:marLeft w:val="0"/>
          <w:marRight w:val="0"/>
          <w:marTop w:val="0"/>
          <w:marBottom w:val="0"/>
          <w:divBdr>
            <w:top w:val="none" w:sz="0" w:space="0" w:color="auto"/>
            <w:left w:val="none" w:sz="0" w:space="0" w:color="auto"/>
            <w:bottom w:val="none" w:sz="0" w:space="0" w:color="auto"/>
            <w:right w:val="none" w:sz="0" w:space="0" w:color="auto"/>
          </w:divBdr>
        </w:div>
        <w:div w:id="1976522922">
          <w:marLeft w:val="0"/>
          <w:marRight w:val="0"/>
          <w:marTop w:val="0"/>
          <w:marBottom w:val="0"/>
          <w:divBdr>
            <w:top w:val="none" w:sz="0" w:space="0" w:color="auto"/>
            <w:left w:val="none" w:sz="0" w:space="0" w:color="auto"/>
            <w:bottom w:val="none" w:sz="0" w:space="0" w:color="auto"/>
            <w:right w:val="none" w:sz="0" w:space="0" w:color="auto"/>
          </w:divBdr>
        </w:div>
        <w:div w:id="557329253">
          <w:marLeft w:val="0"/>
          <w:marRight w:val="0"/>
          <w:marTop w:val="0"/>
          <w:marBottom w:val="0"/>
          <w:divBdr>
            <w:top w:val="none" w:sz="0" w:space="0" w:color="auto"/>
            <w:left w:val="none" w:sz="0" w:space="0" w:color="auto"/>
            <w:bottom w:val="none" w:sz="0" w:space="0" w:color="auto"/>
            <w:right w:val="none" w:sz="0" w:space="0" w:color="auto"/>
          </w:divBdr>
        </w:div>
        <w:div w:id="1667057027">
          <w:marLeft w:val="0"/>
          <w:marRight w:val="0"/>
          <w:marTop w:val="0"/>
          <w:marBottom w:val="0"/>
          <w:divBdr>
            <w:top w:val="none" w:sz="0" w:space="0" w:color="auto"/>
            <w:left w:val="none" w:sz="0" w:space="0" w:color="auto"/>
            <w:bottom w:val="none" w:sz="0" w:space="0" w:color="auto"/>
            <w:right w:val="none" w:sz="0" w:space="0" w:color="auto"/>
          </w:divBdr>
        </w:div>
        <w:div w:id="1145581037">
          <w:marLeft w:val="0"/>
          <w:marRight w:val="0"/>
          <w:marTop w:val="0"/>
          <w:marBottom w:val="0"/>
          <w:divBdr>
            <w:top w:val="none" w:sz="0" w:space="0" w:color="auto"/>
            <w:left w:val="none" w:sz="0" w:space="0" w:color="auto"/>
            <w:bottom w:val="none" w:sz="0" w:space="0" w:color="auto"/>
            <w:right w:val="none" w:sz="0" w:space="0" w:color="auto"/>
          </w:divBdr>
        </w:div>
        <w:div w:id="1800418784">
          <w:marLeft w:val="0"/>
          <w:marRight w:val="0"/>
          <w:marTop w:val="0"/>
          <w:marBottom w:val="0"/>
          <w:divBdr>
            <w:top w:val="none" w:sz="0" w:space="0" w:color="auto"/>
            <w:left w:val="none" w:sz="0" w:space="0" w:color="auto"/>
            <w:bottom w:val="none" w:sz="0" w:space="0" w:color="auto"/>
            <w:right w:val="none" w:sz="0" w:space="0" w:color="auto"/>
          </w:divBdr>
        </w:div>
        <w:div w:id="1616867692">
          <w:marLeft w:val="0"/>
          <w:marRight w:val="0"/>
          <w:marTop w:val="0"/>
          <w:marBottom w:val="0"/>
          <w:divBdr>
            <w:top w:val="none" w:sz="0" w:space="0" w:color="auto"/>
            <w:left w:val="none" w:sz="0" w:space="0" w:color="auto"/>
            <w:bottom w:val="none" w:sz="0" w:space="0" w:color="auto"/>
            <w:right w:val="none" w:sz="0" w:space="0" w:color="auto"/>
          </w:divBdr>
        </w:div>
        <w:div w:id="1648436377">
          <w:marLeft w:val="0"/>
          <w:marRight w:val="0"/>
          <w:marTop w:val="0"/>
          <w:marBottom w:val="0"/>
          <w:divBdr>
            <w:top w:val="none" w:sz="0" w:space="0" w:color="auto"/>
            <w:left w:val="none" w:sz="0" w:space="0" w:color="auto"/>
            <w:bottom w:val="none" w:sz="0" w:space="0" w:color="auto"/>
            <w:right w:val="none" w:sz="0" w:space="0" w:color="auto"/>
          </w:divBdr>
        </w:div>
        <w:div w:id="172646159">
          <w:marLeft w:val="0"/>
          <w:marRight w:val="0"/>
          <w:marTop w:val="0"/>
          <w:marBottom w:val="0"/>
          <w:divBdr>
            <w:top w:val="none" w:sz="0" w:space="0" w:color="auto"/>
            <w:left w:val="none" w:sz="0" w:space="0" w:color="auto"/>
            <w:bottom w:val="none" w:sz="0" w:space="0" w:color="auto"/>
            <w:right w:val="none" w:sz="0" w:space="0" w:color="auto"/>
          </w:divBdr>
        </w:div>
      </w:divsChild>
    </w:div>
    <w:div w:id="1955595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emf"/><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sv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customXml" Target="../customXml/item3.xml"/><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hyperlink" Target="https://data-agenciadetierras.opendata.arcgis.com/datasets/consejos-comunitarios/explore?location=5.681587%2C-77.136538%2C10.62" TargetMode="External"/><Relationship Id="rId22" Type="http://schemas.openxmlformats.org/officeDocument/2006/relationships/image" Target="media/image14.emf"/><Relationship Id="rId27" Type="http://schemas.openxmlformats.org/officeDocument/2006/relationships/image" Target="media/image19.png"/><Relationship Id="rId43" Type="http://schemas.openxmlformats.org/officeDocument/2006/relationships/image" Target="media/image30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80" Type="http://schemas.openxmlformats.org/officeDocument/2006/relationships/image" Target="media/image67.png"/><Relationship Id="rId85"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customXml" Target="../customXml/item4.xml"/><Relationship Id="rId20" Type="http://schemas.openxmlformats.org/officeDocument/2006/relationships/image" Target="media/image12.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comments" Target="comments.xml"/><Relationship Id="rId96" Type="http://schemas.openxmlformats.org/officeDocument/2006/relationships/hyperlink" Target="https://dane.maps.arcgis.com/apps/MapJournal/index.html?appid=54595086fdd74b6c9effd2fb8a9500dc"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footer" Target="footer2.xml"/><Relationship Id="rId31" Type="http://schemas.openxmlformats.org/officeDocument/2006/relationships/image" Target="media/image23.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microsoft.com/office/2018/08/relationships/commentsExtensible" Target="commentsExtensible.xml"/><Relationship Id="rId99" Type="http://schemas.microsoft.com/office/2011/relationships/people" Target="people.xml"/><Relationship Id="rId101"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4" Type="http://schemas.openxmlformats.org/officeDocument/2006/relationships/image" Target="media/image26.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hyperlink" Target="https://geoportal.dane.gov.co/geovisores/economia/censo-nacional-agropecuario/" TargetMode="External"/><Relationship Id="rId7" Type="http://schemas.openxmlformats.org/officeDocument/2006/relationships/endnotes" Target="endnotes.xml"/><Relationship Id="rId71" Type="http://schemas.openxmlformats.org/officeDocument/2006/relationships/image" Target="media/image58.emf"/><Relationship Id="rId92" Type="http://schemas.microsoft.com/office/2011/relationships/commentsExtended" Target="commentsExtended.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sv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emf"/><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9.png"/><Relationship Id="rId93" Type="http://schemas.microsoft.com/office/2016/09/relationships/commentsIds" Target="commentsIds.xml"/><Relationship Id="rId98"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D6B701F5F7D62C43B36F675A1792FDC5" ma:contentTypeVersion="1" ma:contentTypeDescription="Crear nuevo documento." ma:contentTypeScope="" ma:versionID="885114e20b39e149f673917347fec804">
  <xsd:schema xmlns:xsd="http://www.w3.org/2001/XMLSchema" xmlns:xs="http://www.w3.org/2001/XMLSchema" xmlns:p="http://schemas.microsoft.com/office/2006/metadata/properties" xmlns:ns1="http://schemas.microsoft.com/sharepoint/v3" targetNamespace="http://schemas.microsoft.com/office/2006/metadata/properties" ma:root="true" ma:fieldsID="0b5f0d48ff83a005300e43886532853e"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118FF086-B697-490A-A775-8E61463B5AB7}"/>
</file>

<file path=customXml/itemProps2.xml><?xml version="1.0" encoding="utf-8"?>
<ds:datastoreItem xmlns:ds="http://schemas.openxmlformats.org/officeDocument/2006/customXml" ds:itemID="{D3423701-6D1E-4084-A274-7EB9A79D1752}"/>
</file>

<file path=customXml/itemProps3.xml><?xml version="1.0" encoding="utf-8"?>
<ds:datastoreItem xmlns:ds="http://schemas.openxmlformats.org/officeDocument/2006/customXml" ds:itemID="{2741A40A-9AB0-4FD0-B2BE-EBBE85F7FE67}"/>
</file>

<file path=customXml/itemProps4.xml><?xml version="1.0" encoding="utf-8"?>
<ds:datastoreItem xmlns:ds="http://schemas.openxmlformats.org/officeDocument/2006/customXml" ds:itemID="{38D2BC41-FEC4-4A77-9C94-FE8C3E2F34D9}"/>
</file>

<file path=docProps/app.xml><?xml version="1.0" encoding="utf-8"?>
<Properties xmlns="http://schemas.openxmlformats.org/officeDocument/2006/extended-properties" xmlns:vt="http://schemas.openxmlformats.org/officeDocument/2006/docPropsVTypes">
  <Template>Normal</Template>
  <TotalTime>0</TotalTime>
  <Pages>4</Pages>
  <Words>60577</Words>
  <Characters>345294</Characters>
  <Application>Microsoft Office Word</Application>
  <DocSecurity>0</DocSecurity>
  <Lines>2877</Lines>
  <Paragraphs>810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405061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Yulieth Teresa Hillón Vega</dc:creator>
  <cp:keywords/>
  <dc:description/>
  <cp:lastModifiedBy>Yulieth Teresa Hillón Vega</cp:lastModifiedBy>
  <cp:revision>2</cp:revision>
  <dcterms:created xsi:type="dcterms:W3CDTF">2023-10-03T22:12:00Z</dcterms:created>
  <dcterms:modified xsi:type="dcterms:W3CDTF">2023-10-03T22:12:00Z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84c2145f-4207-3549-90d4-116da04b02c3</vt:lpwstr>
  </property>
  <property fmtid="{D5CDD505-2E9C-101B-9397-08002B2CF9AE}" pid="4" name="Mendeley Citation Style_1">
    <vt:lpwstr>http://www.zotero.org/styles/chicago-annotated-bibliography</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http://www.zotero.org/styles/chicago-fullnote-bibliography</vt:lpwstr>
  </property>
  <property fmtid="{D5CDD505-2E9C-101B-9397-08002B2CF9AE}" pid="16" name="Mendeley Recent Style Name 5_1">
    <vt:lpwstr>Chicago Manual of Style 17th edition (full note)</vt:lpwstr>
  </property>
  <property fmtid="{D5CDD505-2E9C-101B-9397-08002B2CF9AE}" pid="17" name="Mendeley Recent Style Id 6_1">
    <vt:lpwstr>http://www.zotero.org/styles/chicago-note-bibliography</vt:lpwstr>
  </property>
  <property fmtid="{D5CDD505-2E9C-101B-9397-08002B2CF9AE}" pid="18" name="Mendeley Recent Style Name 6_1">
    <vt:lpwstr>Chicago Manual of Style 17th edition (note)</vt:lpwstr>
  </property>
  <property fmtid="{D5CDD505-2E9C-101B-9397-08002B2CF9AE}" pid="19" name="Mendeley Recent Style Id 7_1">
    <vt:lpwstr>http://www.zotero.org/styles/chicago-annotated-bibliography</vt:lpwstr>
  </property>
  <property fmtid="{D5CDD505-2E9C-101B-9397-08002B2CF9AE}" pid="20" name="Mendeley Recent Style Name 7_1">
    <vt:lpwstr>Chicago Manual of Style 17th edition (note, annotated bibliography)</vt:lpwstr>
  </property>
  <property fmtid="{D5CDD505-2E9C-101B-9397-08002B2CF9AE}" pid="21" name="Mendeley Recent Style Id 8_1">
    <vt:lpwstr>http://www.zotero.org/styles/harvard-cite-them-right</vt:lpwstr>
  </property>
  <property fmtid="{D5CDD505-2E9C-101B-9397-08002B2CF9AE}" pid="22" name="Mendeley Recent Style Name 8_1">
    <vt:lpwstr>Cite Them Right 11th edition - Harvard</vt:lpwstr>
  </property>
  <property fmtid="{D5CDD505-2E9C-101B-9397-08002B2CF9AE}" pid="23" name="Mendeley Recent Style Id 9_1">
    <vt:lpwstr>http://www.zotero.org/styles/ieee</vt:lpwstr>
  </property>
  <property fmtid="{D5CDD505-2E9C-101B-9397-08002B2CF9AE}" pid="24" name="Mendeley Recent Style Name 9_1">
    <vt:lpwstr>IEEE</vt:lpwstr>
  </property>
  <property fmtid="{D5CDD505-2E9C-101B-9397-08002B2CF9AE}" pid="25" name="ContentTypeId">
    <vt:lpwstr>0x010100D6B701F5F7D62C43B36F675A1792FDC5</vt:lpwstr>
  </property>
</Properties>
</file>