
<file path=[Content_Types].xml><?xml version="1.0" encoding="utf-8"?>
<Types xmlns="http://schemas.openxmlformats.org/package/2006/content-types">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633951194"/>
        <w:docPartObj>
          <w:docPartGallery w:val="Cover Pages"/>
          <w:docPartUnique/>
        </w:docPartObj>
      </w:sdtPr>
      <w:sdtEndPr>
        <w:rPr>
          <w:rFonts w:asciiTheme="minorHAnsi" w:eastAsiaTheme="minorHAnsi" w:hAnsiTheme="minorHAnsi" w:cstheme="minorBidi"/>
          <w:sz w:val="22"/>
          <w:szCs w:val="22"/>
        </w:rPr>
      </w:sdtEndPr>
      <w:sdtContent>
        <w:p w:rsidR="00875BB3" w:rsidRDefault="00875BB3" w:rsidP="0017237F">
          <w:pPr>
            <w:pStyle w:val="Sinespaciado"/>
            <w:rPr>
              <w:rFonts w:asciiTheme="majorHAnsi" w:eastAsiaTheme="majorEastAsia" w:hAnsiTheme="majorHAnsi" w:cstheme="majorBidi"/>
              <w:sz w:val="72"/>
              <w:szCs w:val="72"/>
              <w:lang w:eastAsia="en-US"/>
            </w:rPr>
          </w:pPr>
        </w:p>
        <w:p w:rsidR="0017237F" w:rsidRDefault="0017237F" w:rsidP="0017237F">
          <w:pPr>
            <w:pStyle w:val="Sinespaciado"/>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1E5AECC7" wp14:editId="213A4FB5">
                    <wp:simplePos x="0" y="0"/>
                    <wp:positionH relativeFrom="page">
                      <wp:align>center</wp:align>
                    </wp:positionH>
                    <wp:positionV relativeFrom="page">
                      <wp:align>bottom</wp:align>
                    </wp:positionV>
                    <wp:extent cx="8161020" cy="817880"/>
                    <wp:effectExtent l="0" t="0" r="0" b="508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55109C2F" wp14:editId="79449136">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5683B229" wp14:editId="1556BE51">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3BCFE0B9" wp14:editId="30ECF4FF">
                    <wp:simplePos x="0" y="0"/>
                    <wp:positionH relativeFrom="page">
                      <wp:align>center</wp:align>
                    </wp:positionH>
                    <wp:positionV relativeFrom="topMargin">
                      <wp:align>top</wp:align>
                    </wp:positionV>
                    <wp:extent cx="8161020" cy="822960"/>
                    <wp:effectExtent l="0" t="0" r="0" b="0"/>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" o:allowincell="f" fillcolor="#4bacc6 [3208]" strokecolor="#4f81bd [3204]">
                    <w10:wrap anchorx="page" anchory="margin"/>
                  </v:rect>
                </w:pict>
              </mc:Fallback>
            </mc:AlternateContent>
          </w:r>
        </w:p>
        <w:sdt>
          <w:sdtPr>
            <w:rPr>
              <w:rFonts w:asciiTheme="majorHAnsi" w:eastAsiaTheme="majorEastAsia" w:hAnsiTheme="majorHAnsi" w:cstheme="majorBidi"/>
              <w:b/>
              <w:sz w:val="96"/>
              <w:szCs w:val="96"/>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17237F" w:rsidRPr="00365313" w:rsidRDefault="0017237F" w:rsidP="0017237F">
              <w:pPr>
                <w:pStyle w:val="Sinespaciado"/>
                <w:jc w:val="center"/>
                <w:rPr>
                  <w:rFonts w:asciiTheme="majorHAnsi" w:eastAsiaTheme="majorEastAsia" w:hAnsiTheme="majorHAnsi" w:cstheme="majorBidi"/>
                  <w:b/>
                  <w:sz w:val="72"/>
                  <w:szCs w:val="72"/>
                </w:rPr>
              </w:pPr>
              <w:r w:rsidRPr="009D5D9E">
                <w:rPr>
                  <w:rFonts w:asciiTheme="majorHAnsi" w:eastAsiaTheme="majorEastAsia" w:hAnsiTheme="majorHAnsi" w:cstheme="majorBidi"/>
                  <w:b/>
                  <w:sz w:val="96"/>
                  <w:szCs w:val="96"/>
                </w:rPr>
                <w:t>PUBLICACIONES Y PONENCIAS</w:t>
              </w:r>
            </w:p>
          </w:sdtContent>
        </w:sdt>
        <w:sdt>
          <w:sdtPr>
            <w:rPr>
              <w:rFonts w:asciiTheme="majorHAnsi" w:eastAsiaTheme="majorEastAsia" w:hAnsiTheme="majorHAnsi" w:cstheme="majorBidi"/>
              <w:sz w:val="56"/>
              <w:szCs w:val="56"/>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rsidR="0017237F" w:rsidRPr="00365313" w:rsidRDefault="0017237F" w:rsidP="0017237F">
              <w:pPr>
                <w:pStyle w:val="Sinespaciado"/>
                <w:jc w:val="center"/>
                <w:rPr>
                  <w:rFonts w:asciiTheme="majorHAnsi" w:eastAsiaTheme="majorEastAsia" w:hAnsiTheme="majorHAnsi" w:cstheme="majorBidi"/>
                  <w:sz w:val="56"/>
                  <w:szCs w:val="56"/>
                </w:rPr>
              </w:pPr>
              <w:r w:rsidRPr="00FA2D96">
                <w:rPr>
                  <w:rFonts w:asciiTheme="majorHAnsi" w:eastAsiaTheme="majorEastAsia" w:hAnsiTheme="majorHAnsi" w:cstheme="majorBidi"/>
                  <w:sz w:val="56"/>
                  <w:szCs w:val="56"/>
                </w:rPr>
                <w:t>DEPARTAMENTO DE INGENIERIA DE PRODUCCIÓN</w:t>
              </w:r>
            </w:p>
          </w:sdtContent>
        </w:sdt>
        <w:p w:rsidR="0017237F" w:rsidRDefault="0017237F" w:rsidP="0017237F">
          <w:pPr>
            <w:pStyle w:val="Sinespaciado"/>
            <w:rPr>
              <w:rFonts w:asciiTheme="majorHAnsi" w:eastAsiaTheme="majorEastAsia" w:hAnsiTheme="majorHAnsi" w:cstheme="majorBidi"/>
              <w:sz w:val="36"/>
              <w:szCs w:val="36"/>
            </w:rPr>
          </w:pPr>
        </w:p>
        <w:p w:rsidR="0017237F" w:rsidRDefault="0017237F" w:rsidP="0017237F">
          <w:pPr>
            <w:pStyle w:val="Sinespaciado"/>
            <w:rPr>
              <w:rFonts w:asciiTheme="majorHAnsi" w:eastAsiaTheme="majorEastAsia" w:hAnsiTheme="majorHAnsi" w:cstheme="majorBidi"/>
              <w:sz w:val="36"/>
              <w:szCs w:val="36"/>
            </w:rPr>
          </w:pPr>
        </w:p>
        <w:sdt>
          <w:sdtPr>
            <w:rPr>
              <w:sz w:val="32"/>
              <w:szCs w:val="32"/>
              <w:lang w:val="en-US"/>
            </w:rPr>
            <w:alias w:val="Fecha"/>
            <w:id w:val="14700083"/>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p w:rsidR="0017237F" w:rsidRPr="00232159" w:rsidRDefault="0017237F" w:rsidP="0017237F">
              <w:pPr>
                <w:pStyle w:val="Sinespaciado"/>
                <w:rPr>
                  <w:sz w:val="32"/>
                  <w:szCs w:val="32"/>
                  <w:lang w:val="en-US"/>
                </w:rPr>
              </w:pPr>
              <w:r>
                <w:rPr>
                  <w:sz w:val="32"/>
                  <w:szCs w:val="32"/>
                  <w:lang w:val="en-US"/>
                </w:rPr>
                <w:t xml:space="preserve">     </w:t>
              </w:r>
            </w:p>
          </w:sdtContent>
        </w:sdt>
        <w:sdt>
          <w:sdtPr>
            <w:rPr>
              <w:sz w:val="32"/>
              <w:szCs w:val="32"/>
              <w:lang w:val="en-US"/>
            </w:rPr>
            <w:alias w:val="Compañía"/>
            <w:id w:val="14700089"/>
            <w:showingPlcHdr/>
            <w:dataBinding w:prefixMappings="xmlns:ns0='http://schemas.openxmlformats.org/officeDocument/2006/extended-properties'" w:xpath="/ns0:Properties[1]/ns0:Company[1]" w:storeItemID="{6668398D-A668-4E3E-A5EB-62B293D839F1}"/>
            <w:text/>
          </w:sdtPr>
          <w:sdtEndPr/>
          <w:sdtContent>
            <w:p w:rsidR="0017237F" w:rsidRPr="00232159" w:rsidRDefault="0017237F" w:rsidP="0017237F">
              <w:pPr>
                <w:pStyle w:val="Sinespaciado"/>
                <w:rPr>
                  <w:sz w:val="32"/>
                  <w:szCs w:val="32"/>
                  <w:lang w:val="en-US"/>
                </w:rPr>
              </w:pPr>
              <w:r>
                <w:rPr>
                  <w:sz w:val="32"/>
                  <w:szCs w:val="32"/>
                  <w:lang w:val="en-US"/>
                </w:rPr>
                <w:t xml:space="preserve">     </w:t>
              </w:r>
            </w:p>
          </w:sdtContent>
        </w:sdt>
        <w:sdt>
          <w:sdtPr>
            <w:rPr>
              <w:sz w:val="32"/>
              <w:szCs w:val="32"/>
              <w:lang w:val="en-US"/>
            </w:rPr>
            <w:alias w:val="Fecha"/>
            <w:id w:val="-1999558200"/>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p w:rsidR="0017237F" w:rsidRPr="00232159" w:rsidRDefault="0017237F" w:rsidP="0017237F">
              <w:pPr>
                <w:pStyle w:val="Sinespaciado"/>
                <w:rPr>
                  <w:sz w:val="32"/>
                  <w:szCs w:val="32"/>
                  <w:lang w:val="en-US"/>
                </w:rPr>
              </w:pPr>
              <w:r>
                <w:rPr>
                  <w:sz w:val="32"/>
                  <w:szCs w:val="32"/>
                  <w:lang w:val="en-US"/>
                </w:rPr>
                <w:t xml:space="preserve">     </w:t>
              </w:r>
            </w:p>
          </w:sdtContent>
        </w:sdt>
        <w:sdt>
          <w:sdtPr>
            <w:rPr>
              <w:sz w:val="32"/>
              <w:szCs w:val="32"/>
              <w:lang w:val="en-US"/>
            </w:rPr>
            <w:alias w:val="Compañía"/>
            <w:id w:val="643247194"/>
            <w:showingPlcHdr/>
            <w:dataBinding w:prefixMappings="xmlns:ns0='http://schemas.openxmlformats.org/officeDocument/2006/extended-properties'" w:xpath="/ns0:Properties[1]/ns0:Company[1]" w:storeItemID="{6668398D-A668-4E3E-A5EB-62B293D839F1}"/>
            <w:text/>
          </w:sdtPr>
          <w:sdtEndPr/>
          <w:sdtContent>
            <w:p w:rsidR="0017237F" w:rsidRPr="00232159" w:rsidRDefault="0017237F" w:rsidP="0017237F">
              <w:pPr>
                <w:pStyle w:val="Sinespaciado"/>
                <w:rPr>
                  <w:sz w:val="32"/>
                  <w:szCs w:val="32"/>
                  <w:lang w:val="en-US"/>
                </w:rPr>
              </w:pPr>
              <w:r>
                <w:rPr>
                  <w:sz w:val="32"/>
                  <w:szCs w:val="32"/>
                  <w:lang w:val="en-US"/>
                </w:rPr>
                <w:t xml:space="preserve">     </w:t>
              </w:r>
            </w:p>
          </w:sdtContent>
        </w:sdt>
        <w:p w:rsidR="0017237F" w:rsidRDefault="0017237F" w:rsidP="0017237F">
          <w:pPr>
            <w:rPr>
              <w:sz w:val="32"/>
              <w:szCs w:val="32"/>
              <w:lang w:val="en-US"/>
            </w:rPr>
          </w:pPr>
          <w:r>
            <w:rPr>
              <w:sz w:val="32"/>
              <w:szCs w:val="32"/>
              <w:lang w:val="en-US"/>
            </w:rPr>
            <w:t>2013</w:t>
          </w:r>
        </w:p>
        <w:p w:rsidR="0017237F" w:rsidRDefault="0017237F" w:rsidP="0017237F">
          <w:pPr>
            <w:rPr>
              <w:sz w:val="32"/>
              <w:szCs w:val="32"/>
              <w:lang w:val="en-US"/>
            </w:rPr>
          </w:pPr>
          <w:r>
            <w:rPr>
              <w:sz w:val="32"/>
              <w:szCs w:val="32"/>
              <w:lang w:val="en-US"/>
            </w:rPr>
            <w:t>UNIVERSIDAD EAFIT</w:t>
          </w:r>
        </w:p>
        <w:p w:rsidR="0017237F" w:rsidRPr="00232159" w:rsidRDefault="0017237F" w:rsidP="0017237F">
          <w:pPr>
            <w:rPr>
              <w:sz w:val="32"/>
              <w:szCs w:val="32"/>
              <w:lang w:val="en-US"/>
            </w:rPr>
          </w:pPr>
          <w:r>
            <w:rPr>
              <w:sz w:val="32"/>
              <w:szCs w:val="32"/>
              <w:lang w:val="en-US"/>
            </w:rPr>
            <w:t xml:space="preserve">MEDELLÍN </w:t>
          </w:r>
        </w:p>
        <w:p w:rsidR="0017237F" w:rsidRPr="00232159" w:rsidRDefault="0017237F" w:rsidP="0017237F">
          <w:pPr>
            <w:pStyle w:val="Sinespaciado"/>
            <w:rPr>
              <w:sz w:val="32"/>
              <w:szCs w:val="32"/>
              <w:lang w:val="en-US"/>
            </w:rPr>
          </w:pPr>
        </w:p>
        <w:p w:rsidR="0017237F" w:rsidRPr="00232159" w:rsidRDefault="0017237F" w:rsidP="0017237F">
          <w:pPr>
            <w:rPr>
              <w:sz w:val="32"/>
              <w:szCs w:val="32"/>
              <w:lang w:val="en-US"/>
            </w:rPr>
          </w:pPr>
        </w:p>
        <w:p w:rsidR="0017237F" w:rsidRPr="00232159" w:rsidRDefault="0017237F" w:rsidP="0017237F">
          <w:pPr>
            <w:rPr>
              <w:lang w:val="en-US"/>
            </w:rPr>
          </w:pPr>
          <w:r w:rsidRPr="00232159">
            <w:rPr>
              <w:lang w:val="en-US"/>
            </w:rPr>
            <w:br w:type="page"/>
          </w:r>
        </w:p>
      </w:sdtContent>
    </w:sdt>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17237F" w:rsidRPr="00932CE3"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17237F" w:rsidRPr="00BA477F" w:rsidRDefault="0017237F" w:rsidP="001701F8">
            <w:pPr>
              <w:jc w:val="center"/>
              <w:rPr>
                <w:rFonts w:eastAsia="Times New Roman" w:cs="Times New Roman"/>
                <w:b/>
                <w:bCs/>
                <w:color w:val="FFFFFF" w:themeColor="background1"/>
                <w:lang w:val="en-US" w:eastAsia="es-ES"/>
              </w:rPr>
            </w:pPr>
            <w:r w:rsidRPr="00BA477F">
              <w:rPr>
                <w:rFonts w:eastAsia="Times New Roman" w:cs="Times New Roman"/>
                <w:b/>
                <w:bCs/>
                <w:color w:val="FFFFFF" w:themeColor="background1"/>
                <w:lang w:val="en-US" w:eastAsia="es-ES"/>
              </w:rPr>
              <w:lastRenderedPageBreak/>
              <w:t>DEVELOPMENT OF AS-CAST DUAL MATRIX STRUCTURE (DMS) DUCTILE IRON</w:t>
            </w:r>
          </w:p>
        </w:tc>
      </w:tr>
      <w:tr w:rsidR="0017237F"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Default="0017237F" w:rsidP="001701F8">
            <w:pPr>
              <w:jc w:val="center"/>
              <w:rPr>
                <w:rFonts w:eastAsia="Times New Roman" w:cs="Times New Roman"/>
                <w:bCs/>
                <w:lang w:eastAsia="es-ES"/>
              </w:rPr>
            </w:pPr>
            <w:r w:rsidRPr="00BA477F">
              <w:rPr>
                <w:rFonts w:eastAsia="Times New Roman" w:cs="Times New Roman"/>
                <w:lang w:eastAsia="es-ES"/>
              </w:rPr>
              <w:t>Edgar Alexander Ossa Henao</w:t>
            </w:r>
          </w:p>
        </w:tc>
      </w:tr>
      <w:tr w:rsidR="0017237F" w:rsidRPr="00CE311B"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17237F" w:rsidRDefault="0017237F"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 xml:space="preserve">REVISTA </w:t>
            </w:r>
          </w:p>
          <w:p w:rsidR="0017237F" w:rsidRDefault="0017237F" w:rsidP="001701F8">
            <w:pPr>
              <w:rPr>
                <w:rFonts w:eastAsia="Times New Roman" w:cs="Times New Roman"/>
                <w:b/>
                <w:bCs/>
                <w:color w:val="365F91" w:themeColor="accent1" w:themeShade="BF"/>
                <w:lang w:val="en-US" w:eastAsia="es-ES"/>
              </w:rPr>
            </w:pPr>
          </w:p>
          <w:p w:rsidR="0017237F" w:rsidRDefault="0017237F" w:rsidP="001701F8">
            <w:pPr>
              <w:jc w:val="center"/>
              <w:rPr>
                <w:rFonts w:eastAsia="Times New Roman" w:cs="Times New Roman"/>
                <w:b/>
                <w:bCs/>
                <w:color w:val="365F91" w:themeColor="accent1" w:themeShade="BF"/>
                <w:lang w:val="en-US" w:eastAsia="es-ES"/>
              </w:rPr>
            </w:pPr>
            <w:r>
              <w:rPr>
                <w:noProof/>
              </w:rPr>
              <w:drawing>
                <wp:inline distT="0" distB="0" distL="0" distR="0" wp14:anchorId="231264A4" wp14:editId="13AB9DAE">
                  <wp:extent cx="1133475" cy="15049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33475" cy="1504950"/>
                          </a:xfrm>
                          <a:prstGeom prst="rect">
                            <a:avLst/>
                          </a:prstGeom>
                        </pic:spPr>
                      </pic:pic>
                    </a:graphicData>
                  </a:graphic>
                </wp:inline>
              </w:drawing>
            </w:r>
          </w:p>
          <w:p w:rsidR="0017237F" w:rsidRDefault="0017237F"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17237F" w:rsidRPr="00BA477F" w:rsidRDefault="0017237F" w:rsidP="001701F8">
            <w:pPr>
              <w:jc w:val="center"/>
              <w:rPr>
                <w:rFonts w:eastAsia="Times New Roman" w:cs="Times New Roman"/>
                <w:lang w:val="en-US" w:eastAsia="es-ES"/>
              </w:rPr>
            </w:pPr>
            <w:r w:rsidRPr="00BA477F">
              <w:rPr>
                <w:rFonts w:eastAsia="Times New Roman" w:cs="Times New Roman"/>
                <w:lang w:val="en-US" w:eastAsia="es-ES"/>
              </w:rPr>
              <w:t>Materials Science &amp; Engineering A.</w:t>
            </w:r>
            <w:r>
              <w:rPr>
                <w:rFonts w:eastAsia="Times New Roman" w:cs="Times New Roman"/>
                <w:lang w:val="en-US" w:eastAsia="es-ES"/>
              </w:rPr>
              <w:t xml:space="preserve"> V</w:t>
            </w:r>
            <w:r w:rsidRPr="00BA477F">
              <w:rPr>
                <w:rFonts w:eastAsia="Times New Roman" w:cs="Times New Roman"/>
                <w:lang w:val="en-US" w:eastAsia="es-ES"/>
              </w:rPr>
              <w:t xml:space="preserve"> 566 (2013), p 8-15.</w:t>
            </w:r>
          </w:p>
          <w:p w:rsidR="0017237F" w:rsidRPr="00F85C33" w:rsidRDefault="0017237F" w:rsidP="001701F8">
            <w:pPr>
              <w:jc w:val="center"/>
              <w:rPr>
                <w:rFonts w:eastAsia="Times New Roman" w:cs="Times New Roman"/>
                <w:lang w:val="en-US" w:eastAsia="es-ES"/>
              </w:rPr>
            </w:pPr>
          </w:p>
          <w:p w:rsidR="0017237F" w:rsidRPr="00CE311B" w:rsidRDefault="0017237F" w:rsidP="001701F8">
            <w:pPr>
              <w:jc w:val="center"/>
              <w:rPr>
                <w:rFonts w:eastAsia="Times New Roman" w:cs="Times New Roman"/>
                <w:lang w:val="en-US" w:eastAsia="es-ES"/>
              </w:rPr>
            </w:pPr>
            <w:r>
              <w:rPr>
                <w:rFonts w:cs="News-Gothic"/>
                <w:noProof/>
              </w:rPr>
              <w:drawing>
                <wp:inline distT="0" distB="0" distL="0" distR="0" wp14:anchorId="39CCD53B" wp14:editId="021D1B0B">
                  <wp:extent cx="593090" cy="651510"/>
                  <wp:effectExtent l="19050" t="0" r="0" b="34290"/>
                  <wp:docPr id="18" name="Imagen 18"/>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17237F"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Pr="00AE3609" w:rsidRDefault="0017237F" w:rsidP="001701F8">
            <w:pPr>
              <w:jc w:val="center"/>
              <w:rPr>
                <w:bCs/>
                <w:color w:val="000000"/>
              </w:rPr>
            </w:pPr>
            <w:r>
              <w:rPr>
                <w:b/>
                <w:bCs/>
                <w:color w:val="000000"/>
              </w:rPr>
              <w:t xml:space="preserve"> </w:t>
            </w:r>
            <w:r w:rsidRPr="00BA477F">
              <w:rPr>
                <w:bCs/>
                <w:color w:val="000000"/>
              </w:rPr>
              <w:t>S. C. Murcia, M. A. Paniagua, E. A. Ossa</w:t>
            </w:r>
          </w:p>
        </w:tc>
      </w:tr>
      <w:tr w:rsidR="0017237F"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Pr="00BA477F" w:rsidRDefault="0017237F"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17237F" w:rsidRDefault="0017237F"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17237F" w:rsidRPr="00932CE3"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Pr="00D97CA5" w:rsidRDefault="0017237F" w:rsidP="001701F8">
            <w:pPr>
              <w:autoSpaceDE w:val="0"/>
              <w:autoSpaceDN w:val="0"/>
              <w:adjustRightInd w:val="0"/>
              <w:jc w:val="both"/>
              <w:rPr>
                <w:rFonts w:cstheme="minorHAnsi"/>
                <w:i/>
                <w:lang w:val="en-US"/>
              </w:rPr>
            </w:pPr>
            <w:r w:rsidRPr="00D97CA5">
              <w:rPr>
                <w:rFonts w:cstheme="minorHAnsi"/>
                <w:i/>
                <w:lang w:val="en-US"/>
              </w:rPr>
              <w:t xml:space="preserve">Ductile iron is widely used due to its low cost and higher ductility than other cast irons. There has been an increased interest during the last years in improving the strength of these materials by means of heat-treating to obtain dual matrix structures (DMS) that enhance the properties found in </w:t>
            </w:r>
            <w:proofErr w:type="spellStart"/>
            <w:r w:rsidRPr="00D97CA5">
              <w:rPr>
                <w:rFonts w:cstheme="minorHAnsi"/>
                <w:i/>
                <w:lang w:val="en-US"/>
              </w:rPr>
              <w:t>Austempered</w:t>
            </w:r>
            <w:proofErr w:type="spellEnd"/>
            <w:r w:rsidRPr="00D97CA5">
              <w:rPr>
                <w:rFonts w:cstheme="minorHAnsi"/>
                <w:i/>
                <w:lang w:val="en-US"/>
              </w:rPr>
              <w:t xml:space="preserve"> Ductile Irons (ADI). This work studies the fabrication of DMS ductile cast irons with martensitic and </w:t>
            </w:r>
            <w:proofErr w:type="spellStart"/>
            <w:r w:rsidRPr="00D97CA5">
              <w:rPr>
                <w:rFonts w:cstheme="minorHAnsi"/>
                <w:i/>
                <w:lang w:val="en-US"/>
              </w:rPr>
              <w:t>bainitic</w:t>
            </w:r>
            <w:proofErr w:type="spellEnd"/>
            <w:r w:rsidRPr="00D97CA5">
              <w:rPr>
                <w:rFonts w:cstheme="minorHAnsi"/>
                <w:i/>
                <w:lang w:val="en-US"/>
              </w:rPr>
              <w:t xml:space="preserve"> structures in the as-cast condition, reducing costs related to heat treating processing while improving the mechanical behavior of the material. Cast irons alloyed with Nickel ranging from 0% up to 7% were produced in order to evaluate the effect of Ni-Mo content on the phase transformations and mechanical properties of the material. The effect of cooling rate in the phase transformations and mechanical properties were studied using </w:t>
            </w:r>
            <w:proofErr w:type="spellStart"/>
            <w:r w:rsidRPr="00D97CA5">
              <w:rPr>
                <w:rFonts w:cstheme="minorHAnsi"/>
                <w:i/>
                <w:lang w:val="en-US"/>
              </w:rPr>
              <w:t>moulds</w:t>
            </w:r>
            <w:proofErr w:type="spellEnd"/>
            <w:r w:rsidRPr="00D97CA5">
              <w:rPr>
                <w:rFonts w:cstheme="minorHAnsi"/>
                <w:i/>
                <w:lang w:val="en-US"/>
              </w:rPr>
              <w:t xml:space="preserve"> with different wall thicknesses, finding that addition of Nickel and Molybdenum improves substantially the strength of the as-cast ductile iron, making unnecessary any further heat treating according to the level of properties desired.</w:t>
            </w:r>
          </w:p>
        </w:tc>
      </w:tr>
    </w:tbl>
    <w:p w:rsidR="00C900DA" w:rsidRDefault="00C900DA">
      <w:pPr>
        <w:rPr>
          <w:lang w:val="en-US"/>
        </w:rPr>
      </w:pPr>
    </w:p>
    <w:p w:rsidR="0017237F" w:rsidRDefault="0017237F">
      <w:pPr>
        <w:rPr>
          <w:lang w:val="en-US"/>
        </w:rPr>
      </w:pPr>
    </w:p>
    <w:p w:rsidR="0017237F" w:rsidRDefault="0017237F">
      <w:pPr>
        <w:rPr>
          <w:lang w:val="en-US"/>
        </w:rPr>
      </w:pPr>
    </w:p>
    <w:p w:rsidR="0017237F" w:rsidRDefault="0017237F">
      <w:pPr>
        <w:rPr>
          <w:lang w:val="en-US"/>
        </w:rPr>
      </w:pPr>
    </w:p>
    <w:p w:rsidR="0017237F" w:rsidRDefault="0017237F">
      <w:pPr>
        <w:rPr>
          <w:lang w:val="en-US"/>
        </w:rPr>
      </w:pPr>
    </w:p>
    <w:p w:rsidR="0017237F" w:rsidRDefault="0017237F">
      <w:pPr>
        <w:rPr>
          <w:lang w:val="en-US"/>
        </w:rPr>
      </w:pPr>
    </w:p>
    <w:p w:rsidR="0017237F" w:rsidRDefault="0017237F">
      <w:pPr>
        <w:rPr>
          <w:lang w:val="en-US"/>
        </w:rPr>
      </w:pPr>
    </w:p>
    <w:p w:rsidR="0017237F" w:rsidRDefault="0017237F">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17237F" w:rsidRPr="00932CE3"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17237F" w:rsidRPr="00800472" w:rsidRDefault="00800472" w:rsidP="00800472">
            <w:pPr>
              <w:spacing w:before="100" w:beforeAutospacing="1" w:after="100" w:afterAutospacing="1"/>
              <w:jc w:val="center"/>
              <w:rPr>
                <w:rFonts w:eastAsia="Times New Roman" w:cs="Times New Roman"/>
                <w:b/>
                <w:bCs/>
                <w:color w:val="FFFFFF" w:themeColor="background1"/>
                <w:lang w:val="en-US" w:eastAsia="es-ES"/>
              </w:rPr>
            </w:pPr>
            <w:r w:rsidRPr="00800472">
              <w:rPr>
                <w:rFonts w:eastAsia="Times New Roman" w:cs="Times New Roman"/>
                <w:b/>
                <w:color w:val="FFFFFF" w:themeColor="background1"/>
                <w:lang w:val="en-US" w:eastAsia="es-ES"/>
              </w:rPr>
              <w:lastRenderedPageBreak/>
              <w:t>INDENTATION DAMAGE AND CRACK REPAIR IN HUMAN ENAMEL.</w:t>
            </w:r>
          </w:p>
        </w:tc>
      </w:tr>
      <w:tr w:rsidR="0017237F"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Default="0017237F" w:rsidP="001701F8">
            <w:pPr>
              <w:jc w:val="center"/>
              <w:rPr>
                <w:rFonts w:eastAsia="Times New Roman" w:cs="Times New Roman"/>
                <w:bCs/>
                <w:lang w:eastAsia="es-ES"/>
              </w:rPr>
            </w:pPr>
            <w:r w:rsidRPr="00BA477F">
              <w:rPr>
                <w:rFonts w:eastAsia="Times New Roman" w:cs="Times New Roman"/>
                <w:lang w:eastAsia="es-ES"/>
              </w:rPr>
              <w:t>Edgar Alexander Ossa Henao</w:t>
            </w:r>
          </w:p>
        </w:tc>
      </w:tr>
      <w:tr w:rsidR="0017237F" w:rsidRPr="00800472"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17237F" w:rsidRDefault="0017237F"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 xml:space="preserve">REVISTA </w:t>
            </w:r>
          </w:p>
          <w:p w:rsidR="0017237F" w:rsidRDefault="0017237F" w:rsidP="001701F8">
            <w:pPr>
              <w:rPr>
                <w:rFonts w:eastAsia="Times New Roman" w:cs="Times New Roman"/>
                <w:b/>
                <w:bCs/>
                <w:color w:val="365F91" w:themeColor="accent1" w:themeShade="BF"/>
                <w:lang w:val="en-US" w:eastAsia="es-ES"/>
              </w:rPr>
            </w:pPr>
          </w:p>
          <w:p w:rsidR="0017237F" w:rsidRDefault="007D2944" w:rsidP="001701F8">
            <w:pPr>
              <w:jc w:val="center"/>
            </w:pPr>
            <w:r>
              <w:rPr>
                <w:rFonts w:eastAsiaTheme="minorHAnsi"/>
                <w:lang w:val="es-CO" w:eastAsia="en-US"/>
              </w:rPr>
              <w:object w:dxaOrig="214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3pt;height:124.2pt" o:ole="">
                  <v:imagedata r:id="rId8" o:title=""/>
                </v:shape>
                <o:OLEObject Type="Embed" ProgID="PBrush" ShapeID="_x0000_i1025" DrawAspect="Content" ObjectID="_1452688686" r:id="rId9"/>
              </w:object>
            </w:r>
          </w:p>
          <w:p w:rsidR="007D2944" w:rsidRDefault="007D2944"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800472" w:rsidRPr="007C3875" w:rsidRDefault="00800472" w:rsidP="00800472">
            <w:pPr>
              <w:spacing w:before="100" w:beforeAutospacing="1" w:after="100" w:afterAutospacing="1"/>
              <w:jc w:val="center"/>
              <w:outlineLvl w:val="0"/>
              <w:rPr>
                <w:rFonts w:eastAsia="Times New Roman" w:cs="Times New Roman"/>
                <w:b/>
                <w:bCs/>
                <w:color w:val="000000"/>
                <w:kern w:val="36"/>
                <w:lang w:val="en-US" w:eastAsia="es-ES"/>
              </w:rPr>
            </w:pPr>
            <w:r w:rsidRPr="007C3875">
              <w:rPr>
                <w:rFonts w:eastAsia="Times New Roman" w:cs="Times New Roman"/>
                <w:color w:val="000000"/>
                <w:kern w:val="36"/>
                <w:lang w:val="en-US" w:eastAsia="es-ES"/>
              </w:rPr>
              <w:t>Journal of the Mechanical Behavior of Biomedical Materials 21 (2013) 178–184.</w:t>
            </w:r>
          </w:p>
          <w:p w:rsidR="0017237F" w:rsidRPr="00F85C33" w:rsidRDefault="00800472" w:rsidP="001701F8">
            <w:pPr>
              <w:jc w:val="center"/>
              <w:rPr>
                <w:rFonts w:eastAsia="Times New Roman" w:cs="Times New Roman"/>
                <w:lang w:val="en-US" w:eastAsia="es-ES"/>
              </w:rPr>
            </w:pPr>
            <w:r>
              <w:rPr>
                <w:rFonts w:cs="News-Gothic"/>
                <w:noProof/>
              </w:rPr>
              <w:drawing>
                <wp:inline distT="0" distB="0" distL="0" distR="0" wp14:anchorId="3A0B2A3E" wp14:editId="59605F51">
                  <wp:extent cx="593090" cy="651510"/>
                  <wp:effectExtent l="19050" t="0" r="0" b="34290"/>
                  <wp:docPr id="17" name="Imagen 17"/>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237F" w:rsidRPr="00CE311B" w:rsidRDefault="0017237F" w:rsidP="001701F8">
            <w:pPr>
              <w:jc w:val="center"/>
              <w:rPr>
                <w:rFonts w:eastAsia="Times New Roman" w:cs="Times New Roman"/>
                <w:lang w:val="en-US" w:eastAsia="es-ES"/>
              </w:rPr>
            </w:pP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17237F"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Pr="00AE3609" w:rsidRDefault="00800472" w:rsidP="00800472">
            <w:pPr>
              <w:spacing w:before="100" w:beforeAutospacing="1" w:after="100" w:afterAutospacing="1"/>
              <w:jc w:val="center"/>
              <w:outlineLvl w:val="0"/>
              <w:rPr>
                <w:bCs/>
                <w:color w:val="000000"/>
              </w:rPr>
            </w:pPr>
            <w:r w:rsidRPr="007C3875">
              <w:rPr>
                <w:rFonts w:eastAsia="Times New Roman" w:cs="Times New Roman"/>
                <w:color w:val="000000"/>
                <w:lang w:eastAsia="es-ES"/>
              </w:rPr>
              <w:t>C. Rivera, D. Arola, A. Ossa.</w:t>
            </w:r>
          </w:p>
        </w:tc>
      </w:tr>
      <w:tr w:rsidR="0017237F"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Default="0017237F"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7237F" w:rsidRPr="00BA477F" w:rsidRDefault="0017237F"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17237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17237F" w:rsidRDefault="0017237F"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17237F" w:rsidRPr="00932CE3"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7237F" w:rsidRPr="00800472" w:rsidRDefault="00800472" w:rsidP="001701F8">
            <w:pPr>
              <w:autoSpaceDE w:val="0"/>
              <w:autoSpaceDN w:val="0"/>
              <w:adjustRightInd w:val="0"/>
              <w:jc w:val="both"/>
              <w:rPr>
                <w:rFonts w:cstheme="minorHAnsi"/>
                <w:i/>
                <w:lang w:val="en-US"/>
              </w:rPr>
            </w:pPr>
            <w:r w:rsidRPr="00800472">
              <w:rPr>
                <w:rFonts w:cs="Arial"/>
                <w:i/>
                <w:color w:val="000000"/>
                <w:shd w:val="clear" w:color="auto" w:fill="FFFFFF"/>
                <w:lang w:val="en-US"/>
              </w:rPr>
              <w:t xml:space="preserve">Tooth enamel is the hardest and most highly mineralized tissue in the human body. While there have been a number of studies aimed at understanding the hardness and crack growth resistance behavior of this tissue, no study has evaluated if cracks in this tissue undergo repair. In this investigation the crack repair characteristics of young human enamel were evaluated as a function of patient gender and as a function of the distance from the Dentin Enamel Junction (DEJ). Cracks were introduced via </w:t>
            </w:r>
            <w:proofErr w:type="spellStart"/>
            <w:r w:rsidRPr="00800472">
              <w:rPr>
                <w:rFonts w:cs="Arial"/>
                <w:i/>
                <w:color w:val="000000"/>
                <w:shd w:val="clear" w:color="auto" w:fill="FFFFFF"/>
                <w:lang w:val="en-US"/>
              </w:rPr>
              <w:t>microindentation</w:t>
            </w:r>
            <w:proofErr w:type="spellEnd"/>
            <w:r w:rsidRPr="00800472">
              <w:rPr>
                <w:rFonts w:cs="Arial"/>
                <w:i/>
                <w:color w:val="000000"/>
                <w:shd w:val="clear" w:color="auto" w:fill="FFFFFF"/>
                <w:lang w:val="en-US"/>
              </w:rPr>
              <w:t xml:space="preserve"> along the prism direction and evaluated as a function of time after the indentation. Microscopic observations indicated that the repair of cracks began immediately after crack initiation and reaches saturation after approximately 48 h. During this process </w:t>
            </w:r>
            <w:proofErr w:type="gramStart"/>
            <w:r w:rsidRPr="00800472">
              <w:rPr>
                <w:rFonts w:cs="Arial"/>
                <w:i/>
                <w:color w:val="000000"/>
                <w:shd w:val="clear" w:color="auto" w:fill="FFFFFF"/>
                <w:lang w:val="en-US"/>
              </w:rPr>
              <w:t>he</w:t>
            </w:r>
            <w:proofErr w:type="gramEnd"/>
            <w:r w:rsidRPr="00800472">
              <w:rPr>
                <w:rFonts w:cs="Arial"/>
                <w:i/>
                <w:color w:val="000000"/>
                <w:shd w:val="clear" w:color="auto" w:fill="FFFFFF"/>
                <w:lang w:val="en-US"/>
              </w:rPr>
              <w:t xml:space="preserve"> crack length decreased up to 10% of the initial length, and the largest degree of reduction occurred in the deep enamel, nearest the DEJ. In addition, it was found that the degree of repair was significantly greater in the enamel of female patients.</w:t>
            </w:r>
          </w:p>
        </w:tc>
      </w:tr>
    </w:tbl>
    <w:p w:rsidR="0017237F" w:rsidRDefault="0017237F">
      <w:pPr>
        <w:rPr>
          <w:lang w:val="en-US"/>
        </w:rPr>
      </w:pPr>
    </w:p>
    <w:p w:rsidR="007D2944" w:rsidRDefault="007D2944">
      <w:pPr>
        <w:rPr>
          <w:lang w:val="en-US"/>
        </w:rPr>
      </w:pPr>
    </w:p>
    <w:p w:rsidR="007D2944" w:rsidRDefault="007D2944">
      <w:pPr>
        <w:rPr>
          <w:lang w:val="en-US"/>
        </w:rPr>
      </w:pPr>
    </w:p>
    <w:p w:rsidR="007D2944" w:rsidRDefault="007D2944">
      <w:pPr>
        <w:rPr>
          <w:lang w:val="en-US"/>
        </w:rPr>
      </w:pPr>
    </w:p>
    <w:p w:rsidR="007D2944" w:rsidRDefault="007D2944">
      <w:pPr>
        <w:rPr>
          <w:lang w:val="en-US"/>
        </w:rPr>
      </w:pPr>
    </w:p>
    <w:p w:rsidR="007D2944" w:rsidRDefault="007D2944">
      <w:pPr>
        <w:rPr>
          <w:lang w:val="en-US"/>
        </w:rPr>
      </w:pPr>
    </w:p>
    <w:p w:rsidR="007D2944" w:rsidRDefault="007D2944">
      <w:pPr>
        <w:rPr>
          <w:lang w:val="en-US"/>
        </w:rPr>
      </w:pPr>
    </w:p>
    <w:p w:rsidR="007D2944" w:rsidRDefault="007D2944">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7D2944" w:rsidRPr="00932CE3"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7D2944" w:rsidRPr="00800472" w:rsidRDefault="007D2944" w:rsidP="007D2944">
            <w:pPr>
              <w:spacing w:before="100" w:beforeAutospacing="1" w:after="100" w:afterAutospacing="1"/>
              <w:jc w:val="center"/>
              <w:rPr>
                <w:rFonts w:eastAsia="Times New Roman" w:cs="Times New Roman"/>
                <w:b/>
                <w:bCs/>
                <w:color w:val="FFFFFF" w:themeColor="background1"/>
                <w:lang w:val="en-US" w:eastAsia="es-ES"/>
              </w:rPr>
            </w:pPr>
            <w:r w:rsidRPr="007D2944">
              <w:rPr>
                <w:rFonts w:eastAsia="Times New Roman" w:cs="Times New Roman"/>
                <w:b/>
                <w:color w:val="FFFFFF" w:themeColor="background1"/>
                <w:lang w:val="en-US" w:eastAsia="es-ES"/>
              </w:rPr>
              <w:t>ON THE CHANGES IN MECHANICAL BEHAVIOR OF FISH SCALES BY POLAR SOLVENTS.</w:t>
            </w:r>
          </w:p>
        </w:tc>
      </w:tr>
      <w:tr w:rsidR="007D2944"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D2944" w:rsidRDefault="007D2944"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7D2944"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D2944" w:rsidRDefault="007D2944" w:rsidP="001701F8">
            <w:pPr>
              <w:jc w:val="center"/>
              <w:rPr>
                <w:rFonts w:eastAsia="Times New Roman" w:cs="Times New Roman"/>
                <w:bCs/>
                <w:lang w:eastAsia="es-ES"/>
              </w:rPr>
            </w:pPr>
            <w:r w:rsidRPr="00BA477F">
              <w:rPr>
                <w:rFonts w:eastAsia="Times New Roman" w:cs="Times New Roman"/>
                <w:lang w:eastAsia="es-ES"/>
              </w:rPr>
              <w:t>Edgar Alexander Ossa Henao</w:t>
            </w:r>
          </w:p>
        </w:tc>
      </w:tr>
      <w:tr w:rsidR="007D2944" w:rsidRPr="00800472"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7D2944" w:rsidRDefault="009001E0"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7D2944" w:rsidRDefault="007D2944" w:rsidP="001701F8">
            <w:pPr>
              <w:rPr>
                <w:rFonts w:eastAsia="Times New Roman" w:cs="Times New Roman"/>
                <w:b/>
                <w:bCs/>
                <w:color w:val="365F91" w:themeColor="accent1" w:themeShade="BF"/>
                <w:lang w:val="en-US" w:eastAsia="es-ES"/>
              </w:rPr>
            </w:pPr>
          </w:p>
          <w:p w:rsidR="007D2944" w:rsidRDefault="007D2944" w:rsidP="001701F8">
            <w:pPr>
              <w:jc w:val="center"/>
            </w:pPr>
          </w:p>
          <w:p w:rsidR="007D2944" w:rsidRDefault="007D2944" w:rsidP="001701F8">
            <w:pPr>
              <w:jc w:val="center"/>
            </w:pPr>
            <w:r>
              <w:rPr>
                <w:rFonts w:eastAsiaTheme="minorHAnsi"/>
                <w:lang w:val="es-CO" w:eastAsia="en-US"/>
              </w:rPr>
              <w:object w:dxaOrig="4560" w:dyaOrig="6645">
                <v:shape id="_x0000_i1026" type="#_x0000_t75" style="width:88.6pt;height:128.95pt" o:ole="">
                  <v:imagedata r:id="rId10" o:title=""/>
                </v:shape>
                <o:OLEObject Type="Embed" ProgID="PBrush" ShapeID="_x0000_i1026" DrawAspect="Content" ObjectID="_1452688687" r:id="rId11"/>
              </w:object>
            </w:r>
          </w:p>
          <w:p w:rsidR="007D2944" w:rsidRDefault="007D2944"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7D2944" w:rsidRPr="007C3875" w:rsidRDefault="007D2944" w:rsidP="001701F8">
            <w:pPr>
              <w:spacing w:before="100" w:beforeAutospacing="1" w:after="100" w:afterAutospacing="1"/>
              <w:jc w:val="center"/>
              <w:outlineLvl w:val="0"/>
              <w:rPr>
                <w:rFonts w:eastAsia="Times New Roman" w:cs="Times New Roman"/>
                <w:b/>
                <w:bCs/>
                <w:color w:val="000000"/>
                <w:kern w:val="36"/>
                <w:lang w:val="en-US" w:eastAsia="es-ES"/>
              </w:rPr>
            </w:pPr>
            <w:r w:rsidRPr="007C3875">
              <w:rPr>
                <w:rFonts w:eastAsia="Times New Roman" w:cs="Times New Roman"/>
                <w:color w:val="000000"/>
                <w:kern w:val="36"/>
                <w:lang w:val="en-US" w:eastAsia="es-ES"/>
              </w:rPr>
              <w:t xml:space="preserve">TMS Annual Meeting &amp; Exhibition, San Antonio, Texas, </w:t>
            </w:r>
            <w:proofErr w:type="spellStart"/>
            <w:r w:rsidRPr="007C3875">
              <w:rPr>
                <w:rFonts w:eastAsia="Times New Roman" w:cs="Times New Roman"/>
                <w:color w:val="000000"/>
                <w:kern w:val="36"/>
                <w:lang w:val="en-US" w:eastAsia="es-ES"/>
              </w:rPr>
              <w:t>Marzo</w:t>
            </w:r>
            <w:proofErr w:type="spellEnd"/>
            <w:r w:rsidRPr="007C3875">
              <w:rPr>
                <w:rFonts w:eastAsia="Times New Roman" w:cs="Times New Roman"/>
                <w:color w:val="000000"/>
                <w:kern w:val="36"/>
                <w:lang w:val="en-US" w:eastAsia="es-ES"/>
              </w:rPr>
              <w:t xml:space="preserve"> 3-7.</w:t>
            </w:r>
          </w:p>
          <w:p w:rsidR="007D2944" w:rsidRPr="00F85C33" w:rsidRDefault="007D2944" w:rsidP="001701F8">
            <w:pPr>
              <w:jc w:val="center"/>
              <w:rPr>
                <w:rFonts w:eastAsia="Times New Roman" w:cs="Times New Roman"/>
                <w:lang w:val="en-US" w:eastAsia="es-ES"/>
              </w:rPr>
            </w:pPr>
            <w:r>
              <w:rPr>
                <w:rFonts w:cs="News-Gothic"/>
                <w:noProof/>
              </w:rPr>
              <w:drawing>
                <wp:inline distT="0" distB="0" distL="0" distR="0" wp14:anchorId="0BC616A0" wp14:editId="495E9D37">
                  <wp:extent cx="593090" cy="651510"/>
                  <wp:effectExtent l="19050" t="0" r="0" b="34290"/>
                  <wp:docPr id="3" name="Imagen 3"/>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D2944" w:rsidRPr="00CE311B" w:rsidRDefault="007D2944" w:rsidP="001701F8">
            <w:pPr>
              <w:jc w:val="center"/>
              <w:rPr>
                <w:rFonts w:eastAsia="Times New Roman" w:cs="Times New Roman"/>
                <w:lang w:val="en-US" w:eastAsia="es-ES"/>
              </w:rPr>
            </w:pPr>
          </w:p>
        </w:tc>
      </w:tr>
      <w:tr w:rsidR="007D2944"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D2944" w:rsidRDefault="007D2944"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7D2944"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D2944" w:rsidRPr="00AE3609" w:rsidRDefault="007D2944" w:rsidP="007D2944">
            <w:pPr>
              <w:spacing w:before="100" w:beforeAutospacing="1" w:after="100" w:afterAutospacing="1"/>
              <w:jc w:val="center"/>
              <w:outlineLvl w:val="0"/>
              <w:rPr>
                <w:bCs/>
                <w:color w:val="000000"/>
              </w:rPr>
            </w:pPr>
            <w:proofErr w:type="spellStart"/>
            <w:r w:rsidRPr="007C3875">
              <w:rPr>
                <w:rFonts w:eastAsia="Times New Roman" w:cs="Times New Roman"/>
                <w:color w:val="000000"/>
                <w:lang w:eastAsia="es-ES"/>
              </w:rPr>
              <w:t>Guihua</w:t>
            </w:r>
            <w:proofErr w:type="spellEnd"/>
            <w:r w:rsidRPr="007C3875">
              <w:rPr>
                <w:rFonts w:eastAsia="Times New Roman" w:cs="Times New Roman"/>
                <w:color w:val="000000"/>
                <w:lang w:eastAsia="es-ES"/>
              </w:rPr>
              <w:t xml:space="preserve"> Li, </w:t>
            </w:r>
            <w:proofErr w:type="spellStart"/>
            <w:r w:rsidRPr="007C3875">
              <w:rPr>
                <w:rFonts w:eastAsia="Times New Roman" w:cs="Times New Roman"/>
                <w:color w:val="000000"/>
                <w:lang w:eastAsia="es-ES"/>
              </w:rPr>
              <w:t>Mobin</w:t>
            </w:r>
            <w:proofErr w:type="spellEnd"/>
            <w:r w:rsidRPr="007C3875">
              <w:rPr>
                <w:rFonts w:eastAsia="Times New Roman" w:cs="Times New Roman"/>
                <w:color w:val="000000"/>
                <w:lang w:eastAsia="es-ES"/>
              </w:rPr>
              <w:t xml:space="preserve"> </w:t>
            </w:r>
            <w:proofErr w:type="spellStart"/>
            <w:r w:rsidRPr="007C3875">
              <w:rPr>
                <w:rFonts w:eastAsia="Times New Roman" w:cs="Times New Roman"/>
                <w:color w:val="000000"/>
                <w:lang w:eastAsia="es-ES"/>
              </w:rPr>
              <w:t>Yahyazadehfar</w:t>
            </w:r>
            <w:proofErr w:type="spellEnd"/>
            <w:r w:rsidRPr="007C3875">
              <w:rPr>
                <w:rFonts w:eastAsia="Times New Roman" w:cs="Times New Roman"/>
                <w:color w:val="000000"/>
                <w:lang w:eastAsia="es-ES"/>
              </w:rPr>
              <w:t xml:space="preserve">, Adriana MC </w:t>
            </w:r>
            <w:proofErr w:type="spellStart"/>
            <w:r w:rsidRPr="007C3875">
              <w:rPr>
                <w:rFonts w:eastAsia="Times New Roman" w:cs="Times New Roman"/>
                <w:color w:val="000000"/>
                <w:lang w:eastAsia="es-ES"/>
              </w:rPr>
              <w:t>Garrano</w:t>
            </w:r>
            <w:proofErr w:type="spellEnd"/>
            <w:r w:rsidRPr="007C3875">
              <w:rPr>
                <w:rFonts w:eastAsia="Times New Roman" w:cs="Times New Roman"/>
                <w:color w:val="000000"/>
                <w:lang w:eastAsia="es-ES"/>
              </w:rPr>
              <w:t xml:space="preserve">, Alex Ossa, </w:t>
            </w:r>
            <w:proofErr w:type="spellStart"/>
            <w:r w:rsidRPr="007C3875">
              <w:rPr>
                <w:rFonts w:eastAsia="Times New Roman" w:cs="Times New Roman"/>
                <w:color w:val="000000"/>
                <w:lang w:eastAsia="es-ES"/>
              </w:rPr>
              <w:t>Dwayne</w:t>
            </w:r>
            <w:proofErr w:type="spellEnd"/>
            <w:r w:rsidRPr="007C3875">
              <w:rPr>
                <w:rFonts w:eastAsia="Times New Roman" w:cs="Times New Roman"/>
                <w:color w:val="000000"/>
                <w:lang w:eastAsia="es-ES"/>
              </w:rPr>
              <w:t xml:space="preserve"> D. Arola.</w:t>
            </w:r>
          </w:p>
        </w:tc>
      </w:tr>
      <w:tr w:rsidR="007D2944"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D2944" w:rsidRDefault="007D2944"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7D2944"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D2944" w:rsidRPr="00BA477F" w:rsidRDefault="007D2944"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7D2944"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7D2944" w:rsidRDefault="007D2944"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7D2944" w:rsidRPr="00932CE3"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D2944" w:rsidRDefault="007D2944" w:rsidP="001701F8">
            <w:pPr>
              <w:autoSpaceDE w:val="0"/>
              <w:autoSpaceDN w:val="0"/>
              <w:adjustRightInd w:val="0"/>
              <w:jc w:val="both"/>
              <w:rPr>
                <w:rFonts w:cs="Arial"/>
                <w:i/>
                <w:color w:val="000000"/>
                <w:shd w:val="clear" w:color="auto" w:fill="FFFFFF"/>
                <w:lang w:val="en-US"/>
              </w:rPr>
            </w:pPr>
          </w:p>
          <w:p w:rsidR="007D2944" w:rsidRPr="009001E0" w:rsidRDefault="009001E0" w:rsidP="001701F8">
            <w:pPr>
              <w:autoSpaceDE w:val="0"/>
              <w:autoSpaceDN w:val="0"/>
              <w:adjustRightInd w:val="0"/>
              <w:jc w:val="both"/>
              <w:rPr>
                <w:rFonts w:cstheme="minorHAnsi"/>
                <w:i/>
                <w:lang w:val="en-US"/>
              </w:rPr>
            </w:pPr>
            <w:r w:rsidRPr="009001E0">
              <w:rPr>
                <w:i/>
                <w:color w:val="000000"/>
                <w:shd w:val="clear" w:color="auto" w:fill="FFFFFF"/>
                <w:lang w:val="en-US"/>
              </w:rPr>
              <w:t xml:space="preserve">Fish scales have been identified as an interesting structural material. Comprised of layers of aligned collagen fibers with low mineral content, their mechanical behavior should be a function of the degree of </w:t>
            </w:r>
            <w:proofErr w:type="spellStart"/>
            <w:r w:rsidRPr="009001E0">
              <w:rPr>
                <w:i/>
                <w:color w:val="000000"/>
                <w:shd w:val="clear" w:color="auto" w:fill="FFFFFF"/>
                <w:lang w:val="en-US"/>
              </w:rPr>
              <w:t>interpeptide</w:t>
            </w:r>
            <w:proofErr w:type="spellEnd"/>
            <w:r w:rsidRPr="009001E0">
              <w:rPr>
                <w:i/>
                <w:color w:val="000000"/>
                <w:shd w:val="clear" w:color="auto" w:fill="FFFFFF"/>
                <w:lang w:val="en-US"/>
              </w:rPr>
              <w:t xml:space="preserve"> hydrogen bonding between adjacent fibrils. Here the mechanical </w:t>
            </w:r>
            <w:proofErr w:type="gramStart"/>
            <w:r w:rsidRPr="009001E0">
              <w:rPr>
                <w:i/>
                <w:color w:val="000000"/>
                <w:shd w:val="clear" w:color="auto" w:fill="FFFFFF"/>
                <w:lang w:val="en-US"/>
              </w:rPr>
              <w:t xml:space="preserve">behavior of scales from </w:t>
            </w:r>
            <w:proofErr w:type="spellStart"/>
            <w:r w:rsidRPr="009001E0">
              <w:rPr>
                <w:i/>
                <w:color w:val="000000"/>
                <w:shd w:val="clear" w:color="auto" w:fill="FFFFFF"/>
                <w:lang w:val="en-US"/>
              </w:rPr>
              <w:t>Cyprinus</w:t>
            </w:r>
            <w:proofErr w:type="spellEnd"/>
            <w:r w:rsidRPr="009001E0">
              <w:rPr>
                <w:i/>
                <w:color w:val="000000"/>
                <w:shd w:val="clear" w:color="auto" w:fill="FFFFFF"/>
                <w:lang w:val="en-US"/>
              </w:rPr>
              <w:t xml:space="preserve"> </w:t>
            </w:r>
            <w:proofErr w:type="spellStart"/>
            <w:r w:rsidRPr="009001E0">
              <w:rPr>
                <w:i/>
                <w:color w:val="000000"/>
                <w:shd w:val="clear" w:color="auto" w:fill="FFFFFF"/>
                <w:lang w:val="en-US"/>
              </w:rPr>
              <w:t>carpio</w:t>
            </w:r>
            <w:proofErr w:type="spellEnd"/>
            <w:r w:rsidRPr="009001E0">
              <w:rPr>
                <w:i/>
                <w:color w:val="000000"/>
                <w:shd w:val="clear" w:color="auto" w:fill="FFFFFF"/>
                <w:lang w:val="en-US"/>
              </w:rPr>
              <w:t xml:space="preserve"> were</w:t>
            </w:r>
            <w:proofErr w:type="gramEnd"/>
            <w:r w:rsidRPr="009001E0">
              <w:rPr>
                <w:i/>
                <w:color w:val="000000"/>
                <w:shd w:val="clear" w:color="auto" w:fill="FFFFFF"/>
                <w:lang w:val="en-US"/>
              </w:rPr>
              <w:t xml:space="preserve"> evaluated after exposure to a polar solvent. Uniaxial tensile specimens were prepared from extracted scales and the constitutive behavior was characterized as a function of anatomic position (i.e. from head to tail) and the period of exposure to alcohol (from 0 to 8 hours). Submersion in alcohol caused instantaneous increases in the elastic modulus E≤0.77 </w:t>
            </w:r>
            <w:proofErr w:type="spellStart"/>
            <w:r w:rsidRPr="009001E0">
              <w:rPr>
                <w:i/>
                <w:color w:val="000000"/>
                <w:shd w:val="clear" w:color="auto" w:fill="FFFFFF"/>
                <w:lang w:val="en-US"/>
              </w:rPr>
              <w:t>GPa</w:t>
            </w:r>
            <w:proofErr w:type="spellEnd"/>
            <w:r w:rsidRPr="009001E0">
              <w:rPr>
                <w:i/>
                <w:color w:val="000000"/>
                <w:shd w:val="clear" w:color="auto" w:fill="FFFFFF"/>
                <w:lang w:val="en-US"/>
              </w:rPr>
              <w:t xml:space="preserve">, strength Suts≤42 </w:t>
            </w:r>
            <w:proofErr w:type="spellStart"/>
            <w:r w:rsidRPr="009001E0">
              <w:rPr>
                <w:i/>
                <w:color w:val="000000"/>
                <w:shd w:val="clear" w:color="auto" w:fill="FFFFFF"/>
                <w:lang w:val="en-US"/>
              </w:rPr>
              <w:t>MPa</w:t>
            </w:r>
            <w:proofErr w:type="spellEnd"/>
            <w:r w:rsidRPr="009001E0">
              <w:rPr>
                <w:i/>
                <w:color w:val="000000"/>
                <w:shd w:val="clear" w:color="auto" w:fill="FFFFFF"/>
                <w:lang w:val="en-US"/>
              </w:rPr>
              <w:t xml:space="preserve"> and modulus of toughness MOT≤1.2 </w:t>
            </w:r>
            <w:proofErr w:type="spellStart"/>
            <w:r w:rsidRPr="009001E0">
              <w:rPr>
                <w:i/>
                <w:color w:val="000000"/>
                <w:shd w:val="clear" w:color="auto" w:fill="FFFFFF"/>
                <w:lang w:val="en-US"/>
              </w:rPr>
              <w:t>MPa</w:t>
            </w:r>
            <w:proofErr w:type="spellEnd"/>
            <w:r w:rsidRPr="009001E0">
              <w:rPr>
                <w:i/>
                <w:color w:val="000000"/>
                <w:shd w:val="clear" w:color="auto" w:fill="FFFFFF"/>
                <w:lang w:val="en-US"/>
              </w:rPr>
              <w:t>, regardless of position. Specimens obtained from scales near the head underwent the largest changes in alcohol. Further exposure to alcohol caused additional increase (10 to 50%) with the largest changes noted in the modulus of toughness.</w:t>
            </w:r>
          </w:p>
        </w:tc>
      </w:tr>
    </w:tbl>
    <w:p w:rsidR="007D2944" w:rsidRDefault="007D2944">
      <w:pPr>
        <w:rPr>
          <w:lang w:val="en-US"/>
        </w:rPr>
      </w:pPr>
    </w:p>
    <w:p w:rsidR="00735553" w:rsidRDefault="00735553">
      <w:pPr>
        <w:rPr>
          <w:lang w:val="en-US"/>
        </w:rPr>
      </w:pPr>
    </w:p>
    <w:p w:rsidR="00735553" w:rsidRDefault="00735553">
      <w:pPr>
        <w:rPr>
          <w:lang w:val="en-US"/>
        </w:rPr>
      </w:pPr>
    </w:p>
    <w:p w:rsidR="00735553" w:rsidRDefault="00735553">
      <w:pPr>
        <w:rPr>
          <w:lang w:val="en-US"/>
        </w:rPr>
      </w:pPr>
    </w:p>
    <w:p w:rsidR="00735553" w:rsidRDefault="00735553">
      <w:pPr>
        <w:rPr>
          <w:lang w:val="en-US"/>
        </w:rPr>
      </w:pPr>
    </w:p>
    <w:p w:rsidR="00735553" w:rsidRDefault="00735553">
      <w:pPr>
        <w:rPr>
          <w:lang w:val="en-US"/>
        </w:rPr>
      </w:pPr>
    </w:p>
    <w:p w:rsidR="00735553" w:rsidRDefault="00735553">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735553" w:rsidRPr="00932CE3" w:rsidTr="00735553">
        <w:trPr>
          <w:trHeight w:val="361"/>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735553" w:rsidRPr="00735553" w:rsidRDefault="00735553" w:rsidP="00735553">
            <w:pPr>
              <w:pStyle w:val="Ttulo1"/>
              <w:outlineLvl w:val="0"/>
              <w:rPr>
                <w:rFonts w:eastAsia="Calibri"/>
                <w:color w:val="FFFFFF" w:themeColor="background1"/>
                <w:sz w:val="22"/>
                <w:szCs w:val="22"/>
                <w:lang w:val="en-US"/>
              </w:rPr>
            </w:pPr>
            <w:r w:rsidRPr="00735553">
              <w:rPr>
                <w:rFonts w:eastAsia="Calibri"/>
                <w:color w:val="FFFFFF" w:themeColor="background1"/>
                <w:sz w:val="22"/>
                <w:szCs w:val="22"/>
                <w:lang w:val="en-US"/>
              </w:rPr>
              <w:t>NODULE EVOLUTION OF DUCTILE CAST IRON DURING SOLIDIFICATION</w:t>
            </w:r>
          </w:p>
        </w:tc>
      </w:tr>
      <w:tr w:rsidR="00735553"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35553" w:rsidRDefault="00735553"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735553"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35553" w:rsidRDefault="00735553" w:rsidP="00292F8F">
            <w:pPr>
              <w:jc w:val="center"/>
              <w:rPr>
                <w:rFonts w:eastAsia="Times New Roman" w:cs="Times New Roman"/>
                <w:bCs/>
                <w:lang w:eastAsia="es-ES"/>
              </w:rPr>
            </w:pPr>
            <w:r w:rsidRPr="00BA477F">
              <w:rPr>
                <w:rFonts w:eastAsia="Times New Roman" w:cs="Times New Roman"/>
                <w:lang w:eastAsia="es-ES"/>
              </w:rPr>
              <w:t>Edgar Alexander Ossa Henao</w:t>
            </w:r>
          </w:p>
        </w:tc>
      </w:tr>
      <w:tr w:rsidR="00735553" w:rsidRPr="00735553"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735553" w:rsidRDefault="00735553" w:rsidP="00292F8F">
            <w:pPr>
              <w:jc w:val="center"/>
              <w:rPr>
                <w:rFonts w:eastAsia="Times New Roman" w:cs="Times New Roman"/>
                <w:b/>
                <w:bCs/>
                <w:color w:val="76AF19"/>
                <w:lang w:val="en-US" w:eastAsia="es-ES"/>
              </w:rPr>
            </w:pPr>
            <w:r>
              <w:rPr>
                <w:rFonts w:eastAsia="Times New Roman" w:cs="Times New Roman"/>
                <w:b/>
                <w:bCs/>
                <w:color w:val="76AF19"/>
                <w:lang w:val="en-US" w:eastAsia="es-ES"/>
              </w:rPr>
              <w:t>REVISTA</w:t>
            </w:r>
          </w:p>
          <w:p w:rsidR="00735553" w:rsidRDefault="00735553" w:rsidP="00292F8F">
            <w:pPr>
              <w:jc w:val="center"/>
              <w:rPr>
                <w:rFonts w:eastAsia="Times New Roman" w:cs="Times New Roman"/>
                <w:b/>
                <w:bCs/>
                <w:color w:val="76AF19"/>
                <w:lang w:val="en-US" w:eastAsia="es-ES"/>
              </w:rPr>
            </w:pPr>
          </w:p>
          <w:p w:rsidR="00735553" w:rsidRDefault="00735553" w:rsidP="00292F8F">
            <w:pPr>
              <w:jc w:val="center"/>
              <w:rPr>
                <w:rFonts w:eastAsia="Times New Roman" w:cs="Times New Roman"/>
                <w:b/>
                <w:bCs/>
                <w:color w:val="76AF19"/>
                <w:lang w:val="en-US" w:eastAsia="es-ES"/>
              </w:rPr>
            </w:pPr>
            <w:r>
              <w:rPr>
                <w:rFonts w:eastAsia="Times New Roman" w:cs="Times New Roman"/>
                <w:b/>
                <w:bCs/>
                <w:noProof/>
                <w:color w:val="76AF19"/>
              </w:rPr>
              <w:drawing>
                <wp:inline distT="0" distB="0" distL="0" distR="0">
                  <wp:extent cx="1143000" cy="1476375"/>
                  <wp:effectExtent l="0" t="0" r="0"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476375"/>
                          </a:xfrm>
                          <a:prstGeom prst="rect">
                            <a:avLst/>
                          </a:prstGeom>
                        </pic:spPr>
                      </pic:pic>
                    </a:graphicData>
                  </a:graphic>
                </wp:inline>
              </w:drawing>
            </w:r>
          </w:p>
          <w:p w:rsidR="00735553" w:rsidRDefault="00735553" w:rsidP="00292F8F">
            <w:pPr>
              <w:rPr>
                <w:rFonts w:eastAsia="Times New Roman" w:cs="Times New Roman"/>
                <w:b/>
                <w:bCs/>
                <w:color w:val="365F91" w:themeColor="accent1" w:themeShade="BF"/>
                <w:lang w:val="en-US" w:eastAsia="es-ES"/>
              </w:rPr>
            </w:pPr>
          </w:p>
          <w:p w:rsidR="00735553" w:rsidRDefault="00735553" w:rsidP="00292F8F">
            <w:pPr>
              <w:jc w:val="center"/>
            </w:pPr>
          </w:p>
          <w:p w:rsidR="00735553" w:rsidRDefault="00735553" w:rsidP="00292F8F">
            <w:pPr>
              <w:jc w:val="center"/>
            </w:pPr>
          </w:p>
          <w:p w:rsidR="00735553" w:rsidRDefault="00735553" w:rsidP="00292F8F">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735553" w:rsidRDefault="00735553" w:rsidP="00735553">
            <w:pPr>
              <w:jc w:val="center"/>
              <w:rPr>
                <w:rFonts w:eastAsia="Calibri"/>
                <w:color w:val="000000" w:themeColor="text1"/>
                <w:lang w:val="en-US"/>
              </w:rPr>
            </w:pPr>
            <w:r w:rsidRPr="00E01E79">
              <w:rPr>
                <w:rFonts w:eastAsia="Calibri"/>
                <w:color w:val="000000" w:themeColor="text1"/>
                <w:lang w:val="en-US"/>
              </w:rPr>
              <w:t>METALLURGICAL AND MATERIALS TRANSACTIONS B</w:t>
            </w:r>
          </w:p>
          <w:p w:rsidR="00E64C79" w:rsidRPr="00CE311B" w:rsidRDefault="00E64C79" w:rsidP="00735553">
            <w:pPr>
              <w:jc w:val="center"/>
              <w:rPr>
                <w:rFonts w:eastAsia="Times New Roman" w:cs="Times New Roman"/>
                <w:lang w:val="en-US" w:eastAsia="es-ES"/>
              </w:rPr>
            </w:pPr>
            <w:r>
              <w:rPr>
                <w:rFonts w:cs="News-Gothic"/>
                <w:noProof/>
              </w:rPr>
              <w:drawing>
                <wp:inline distT="0" distB="0" distL="0" distR="0" wp14:anchorId="582776CF" wp14:editId="7D05D11E">
                  <wp:extent cx="593090" cy="651510"/>
                  <wp:effectExtent l="19050" t="0" r="0" b="34290"/>
                  <wp:docPr id="28" name="Imagen 28"/>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35553"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35553" w:rsidRDefault="00735553"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735553" w:rsidRPr="00A26BB3"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35553" w:rsidRPr="00302087" w:rsidRDefault="00302087" w:rsidP="00302087">
            <w:pPr>
              <w:pStyle w:val="Bibliografa"/>
              <w:jc w:val="center"/>
              <w:rPr>
                <w:rFonts w:eastAsia="Calibri"/>
              </w:rPr>
            </w:pPr>
            <w:r>
              <w:rPr>
                <w:rFonts w:eastAsia="Calibri"/>
              </w:rPr>
              <w:t>S.C. Murcia, E</w:t>
            </w:r>
            <w:r w:rsidRPr="00847807">
              <w:rPr>
                <w:rFonts w:eastAsia="Calibri"/>
              </w:rPr>
              <w:t xml:space="preserve">.A. </w:t>
            </w:r>
            <w:r>
              <w:rPr>
                <w:rFonts w:eastAsia="Calibri"/>
              </w:rPr>
              <w:t>Ossa</w:t>
            </w:r>
            <w:r w:rsidRPr="00847807">
              <w:rPr>
                <w:rFonts w:eastAsia="Calibri"/>
              </w:rPr>
              <w:t xml:space="preserve">, </w:t>
            </w:r>
            <w:r>
              <w:rPr>
                <w:rFonts w:eastAsia="Calibri"/>
              </w:rPr>
              <w:t>D.J</w:t>
            </w:r>
            <w:r w:rsidRPr="00847807">
              <w:rPr>
                <w:rFonts w:eastAsia="Calibri"/>
              </w:rPr>
              <w:t xml:space="preserve">. </w:t>
            </w:r>
            <w:proofErr w:type="spellStart"/>
            <w:r>
              <w:rPr>
                <w:rFonts w:eastAsia="Calibri"/>
              </w:rPr>
              <w:t>Celentano</w:t>
            </w:r>
            <w:proofErr w:type="spellEnd"/>
          </w:p>
        </w:tc>
      </w:tr>
      <w:tr w:rsidR="00735553"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35553" w:rsidRDefault="00735553"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735553"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735553" w:rsidRPr="00BA477F" w:rsidRDefault="00735553"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735553"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735553" w:rsidRDefault="00735553"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735553" w:rsidRPr="00932CE3"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735553" w:rsidRDefault="00735553" w:rsidP="00292F8F">
            <w:pPr>
              <w:autoSpaceDE w:val="0"/>
              <w:autoSpaceDN w:val="0"/>
              <w:adjustRightInd w:val="0"/>
              <w:jc w:val="both"/>
              <w:rPr>
                <w:rFonts w:cs="Arial"/>
                <w:i/>
                <w:color w:val="000000"/>
                <w:shd w:val="clear" w:color="auto" w:fill="FFFFFF"/>
                <w:lang w:val="en-US"/>
              </w:rPr>
            </w:pPr>
          </w:p>
          <w:p w:rsidR="00735553" w:rsidRPr="00735553" w:rsidRDefault="00735553" w:rsidP="00735553">
            <w:pPr>
              <w:pStyle w:val="resumen"/>
              <w:rPr>
                <w:rFonts w:eastAsia="Calibri"/>
                <w:lang w:val="en-US"/>
              </w:rPr>
            </w:pPr>
            <w:r w:rsidRPr="00E01E79">
              <w:rPr>
                <w:rFonts w:eastAsia="Calibri"/>
                <w:lang w:val="en-US"/>
              </w:rPr>
              <w:t>Ductile cast irons are ferrous alloys in which precipitation of graphite in the form of spherical</w:t>
            </w:r>
            <w:r>
              <w:rPr>
                <w:rFonts w:eastAsia="Calibri"/>
                <w:lang w:val="en-US"/>
              </w:rPr>
              <w:t xml:space="preserve"> </w:t>
            </w:r>
            <w:r w:rsidRPr="00E01E79">
              <w:rPr>
                <w:rFonts w:eastAsia="Calibri"/>
                <w:lang w:val="en-US"/>
              </w:rPr>
              <w:t xml:space="preserve">nodules is embedded in a metal matrix to obtain ductility on </w:t>
            </w:r>
            <w:r>
              <w:rPr>
                <w:rFonts w:eastAsia="Calibri"/>
                <w:lang w:val="en-US"/>
              </w:rPr>
              <w:t>the material. Despite the impor</w:t>
            </w:r>
            <w:r w:rsidRPr="00E01E79">
              <w:rPr>
                <w:rFonts w:eastAsia="Calibri"/>
                <w:lang w:val="en-US"/>
              </w:rPr>
              <w:t>tance of the shape of the nodules, the models proposed to predict the solidification of ductile</w:t>
            </w:r>
            <w:r>
              <w:rPr>
                <w:rFonts w:eastAsia="Calibri"/>
                <w:lang w:val="en-US"/>
              </w:rPr>
              <w:t xml:space="preserve"> </w:t>
            </w:r>
            <w:r w:rsidRPr="00E01E79">
              <w:rPr>
                <w:rFonts w:eastAsia="Calibri"/>
                <w:lang w:val="en-US"/>
              </w:rPr>
              <w:t>irons assume a perfect spherical shape during the growing process up to the final solidification of</w:t>
            </w:r>
            <w:r>
              <w:rPr>
                <w:rFonts w:eastAsia="Calibri"/>
                <w:lang w:val="en-US"/>
              </w:rPr>
              <w:t xml:space="preserve"> </w:t>
            </w:r>
            <w:r w:rsidRPr="00E01E79">
              <w:rPr>
                <w:rFonts w:eastAsia="Calibri"/>
                <w:lang w:val="en-US"/>
              </w:rPr>
              <w:t>the material, which is proved not to be the case in all castings depending on the processing</w:t>
            </w:r>
            <w:r>
              <w:rPr>
                <w:rFonts w:eastAsia="Calibri"/>
                <w:lang w:val="en-US"/>
              </w:rPr>
              <w:t xml:space="preserve"> </w:t>
            </w:r>
            <w:r w:rsidRPr="00E01E79">
              <w:rPr>
                <w:rFonts w:eastAsia="Calibri"/>
                <w:lang w:val="en-US"/>
              </w:rPr>
              <w:t>conditions. The influence of the process parameters on the geometry of the nodules in ductile</w:t>
            </w:r>
            <w:r>
              <w:rPr>
                <w:rFonts w:eastAsia="Calibri"/>
                <w:lang w:val="en-US"/>
              </w:rPr>
              <w:t xml:space="preserve"> </w:t>
            </w:r>
            <w:r w:rsidRPr="00E01E79">
              <w:rPr>
                <w:rFonts w:eastAsia="Calibri"/>
                <w:lang w:val="en-US"/>
              </w:rPr>
              <w:t>irons was experimentally evaluated and a model to predict the evolution of nodules during</w:t>
            </w:r>
            <w:r>
              <w:rPr>
                <w:rFonts w:eastAsia="Calibri"/>
                <w:lang w:val="en-US"/>
              </w:rPr>
              <w:t xml:space="preserve"> </w:t>
            </w:r>
            <w:r w:rsidRPr="00E01E79">
              <w:rPr>
                <w:rFonts w:eastAsia="Calibri"/>
                <w:lang w:val="en-US"/>
              </w:rPr>
              <w:t>solidification was proposed. The proposed model for growth predicts changes in the nodule</w:t>
            </w:r>
            <w:r>
              <w:rPr>
                <w:rFonts w:eastAsia="Calibri"/>
                <w:lang w:val="en-US"/>
              </w:rPr>
              <w:t xml:space="preserve"> </w:t>
            </w:r>
            <w:r w:rsidRPr="00E01E79">
              <w:rPr>
                <w:rFonts w:eastAsia="Calibri"/>
                <w:lang w:val="en-US"/>
              </w:rPr>
              <w:t>count as well as in the nodularity based on different laws for carbon diffusion according to the</w:t>
            </w:r>
            <w:r>
              <w:rPr>
                <w:rFonts w:eastAsia="Calibri"/>
                <w:lang w:val="en-US"/>
              </w:rPr>
              <w:t xml:space="preserve"> </w:t>
            </w:r>
            <w:r w:rsidRPr="00E01E79">
              <w:rPr>
                <w:rFonts w:eastAsia="Calibri"/>
                <w:lang w:val="en-US"/>
              </w:rPr>
              <w:t>solid fraction, helping to understand the trends found experimentally.</w:t>
            </w:r>
          </w:p>
        </w:tc>
      </w:tr>
    </w:tbl>
    <w:p w:rsidR="00735553" w:rsidRDefault="00735553" w:rsidP="00735553">
      <w:pPr>
        <w:rPr>
          <w:lang w:val="en-US"/>
        </w:rPr>
      </w:pPr>
    </w:p>
    <w:p w:rsidR="00735553" w:rsidRDefault="00735553" w:rsidP="00735553">
      <w:pPr>
        <w:rPr>
          <w:lang w:val="en-US"/>
        </w:rPr>
      </w:pPr>
    </w:p>
    <w:p w:rsidR="009001E0" w:rsidRDefault="009001E0">
      <w:pPr>
        <w:rPr>
          <w:lang w:val="en-US"/>
        </w:rPr>
      </w:pPr>
    </w:p>
    <w:p w:rsidR="00302087" w:rsidRDefault="00302087">
      <w:pPr>
        <w:rPr>
          <w:lang w:val="en-US"/>
        </w:rPr>
      </w:pPr>
    </w:p>
    <w:p w:rsidR="009001E0" w:rsidRDefault="009001E0">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9001E0" w:rsidRPr="009001E0"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9001E0" w:rsidRPr="009001E0" w:rsidRDefault="009001E0" w:rsidP="009001E0">
            <w:pPr>
              <w:spacing w:before="100" w:beforeAutospacing="1" w:after="100" w:afterAutospacing="1"/>
              <w:jc w:val="center"/>
              <w:rPr>
                <w:rFonts w:eastAsia="Times New Roman" w:cs="Times New Roman"/>
                <w:b/>
                <w:bCs/>
                <w:color w:val="FFFFFF" w:themeColor="background1"/>
                <w:lang w:val="es-CO" w:eastAsia="es-ES"/>
              </w:rPr>
            </w:pPr>
            <w:r w:rsidRPr="009001E0">
              <w:rPr>
                <w:rFonts w:eastAsia="Times New Roman" w:cs="Times New Roman"/>
                <w:b/>
                <w:color w:val="FFFFFF" w:themeColor="background1"/>
                <w:lang w:eastAsia="es-ES"/>
              </w:rPr>
              <w:t>CARACTERÍSTICAS MICRO-ESTRUCTURALES Y MECÁNICAS DE LAS ESCAMAS DE MEGALOPS ATLANTICUS.</w:t>
            </w:r>
          </w:p>
        </w:tc>
      </w:tr>
      <w:tr w:rsidR="009001E0"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9001E0" w:rsidRDefault="009001E0"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9001E0"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9001E0" w:rsidRDefault="009001E0" w:rsidP="001701F8">
            <w:pPr>
              <w:jc w:val="center"/>
              <w:rPr>
                <w:rFonts w:eastAsia="Times New Roman" w:cs="Times New Roman"/>
                <w:bCs/>
                <w:lang w:eastAsia="es-ES"/>
              </w:rPr>
            </w:pPr>
            <w:r w:rsidRPr="00BA477F">
              <w:rPr>
                <w:rFonts w:eastAsia="Times New Roman" w:cs="Times New Roman"/>
                <w:lang w:eastAsia="es-ES"/>
              </w:rPr>
              <w:t>Edgar Alexander Ossa Henao</w:t>
            </w:r>
          </w:p>
        </w:tc>
      </w:tr>
      <w:tr w:rsidR="009001E0" w:rsidRPr="009001E0"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9001E0" w:rsidRDefault="009001E0"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9001E0" w:rsidRDefault="009001E0" w:rsidP="001701F8">
            <w:pPr>
              <w:rPr>
                <w:rFonts w:eastAsia="Times New Roman" w:cs="Times New Roman"/>
                <w:b/>
                <w:bCs/>
                <w:color w:val="365F91" w:themeColor="accent1" w:themeShade="BF"/>
                <w:lang w:val="en-US" w:eastAsia="es-ES"/>
              </w:rPr>
            </w:pPr>
          </w:p>
          <w:p w:rsidR="009001E0" w:rsidRDefault="009001E0" w:rsidP="001701F8">
            <w:pPr>
              <w:jc w:val="center"/>
            </w:pPr>
          </w:p>
          <w:p w:rsidR="009001E0" w:rsidRDefault="009001E0" w:rsidP="001701F8">
            <w:pPr>
              <w:jc w:val="center"/>
            </w:pPr>
            <w:r>
              <w:rPr>
                <w:rFonts w:eastAsiaTheme="minorHAnsi"/>
                <w:lang w:val="es-CO" w:eastAsia="en-US"/>
              </w:rPr>
              <w:object w:dxaOrig="4995" w:dyaOrig="6675">
                <v:shape id="_x0000_i1027" type="#_x0000_t75" style="width:91pt;height:121.05pt" o:ole="">
                  <v:imagedata r:id="rId13" o:title=""/>
                </v:shape>
                <o:OLEObject Type="Embed" ProgID="PBrush" ShapeID="_x0000_i1027" DrawAspect="Content" ObjectID="_1452688688" r:id="rId14"/>
              </w:object>
            </w:r>
          </w:p>
          <w:p w:rsidR="009001E0" w:rsidRDefault="009001E0"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001E0" w:rsidRPr="007C3875" w:rsidRDefault="009001E0" w:rsidP="009001E0">
            <w:pPr>
              <w:spacing w:before="100" w:beforeAutospacing="1" w:after="100" w:afterAutospacing="1"/>
              <w:jc w:val="center"/>
              <w:outlineLvl w:val="0"/>
              <w:rPr>
                <w:rFonts w:eastAsia="Times New Roman" w:cs="Times New Roman"/>
                <w:b/>
                <w:bCs/>
                <w:color w:val="000000"/>
                <w:kern w:val="36"/>
                <w:lang w:eastAsia="es-ES"/>
              </w:rPr>
            </w:pPr>
            <w:r w:rsidRPr="007C3875">
              <w:rPr>
                <w:rFonts w:eastAsia="Times New Roman" w:cs="Times New Roman"/>
                <w:color w:val="000000"/>
                <w:kern w:val="36"/>
                <w:lang w:eastAsia="es-ES"/>
              </w:rPr>
              <w:t>V Congreso Colombiano de Bioingeniería e Ingeniería Biomédica, Medellín, Abril 29 a Mayo 4 de 2013.</w:t>
            </w:r>
          </w:p>
          <w:p w:rsidR="009001E0" w:rsidRPr="009001E0" w:rsidRDefault="009001E0" w:rsidP="001701F8">
            <w:pPr>
              <w:jc w:val="center"/>
              <w:rPr>
                <w:rFonts w:eastAsia="Times New Roman" w:cs="Times New Roman"/>
                <w:lang w:val="es-CO" w:eastAsia="es-ES"/>
              </w:rPr>
            </w:pPr>
            <w:r>
              <w:rPr>
                <w:rFonts w:cs="News-Gothic"/>
                <w:noProof/>
              </w:rPr>
              <w:drawing>
                <wp:inline distT="0" distB="0" distL="0" distR="0" wp14:anchorId="1D46F100" wp14:editId="459854C8">
                  <wp:extent cx="593090" cy="651510"/>
                  <wp:effectExtent l="19050" t="0" r="0" b="34290"/>
                  <wp:docPr id="5" name="Imagen 5"/>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001E0" w:rsidRPr="009001E0" w:rsidRDefault="009001E0" w:rsidP="001701F8">
            <w:pPr>
              <w:jc w:val="center"/>
              <w:rPr>
                <w:rFonts w:eastAsia="Times New Roman" w:cs="Times New Roman"/>
                <w:lang w:val="es-CO" w:eastAsia="es-ES"/>
              </w:rPr>
            </w:pPr>
          </w:p>
        </w:tc>
      </w:tr>
      <w:tr w:rsidR="009001E0"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9001E0" w:rsidRDefault="009001E0"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9001E0"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9001E0" w:rsidRPr="009001E0" w:rsidRDefault="009001E0" w:rsidP="009001E0">
            <w:pPr>
              <w:spacing w:before="100" w:beforeAutospacing="1" w:after="100" w:afterAutospacing="1"/>
              <w:jc w:val="center"/>
              <w:outlineLvl w:val="0"/>
              <w:rPr>
                <w:bCs/>
                <w:color w:val="000000"/>
                <w:lang w:val="es-CO"/>
              </w:rPr>
            </w:pPr>
            <w:r w:rsidRPr="007C3875">
              <w:rPr>
                <w:rFonts w:eastAsia="Times New Roman" w:cs="Times New Roman"/>
                <w:color w:val="000000"/>
                <w:lang w:eastAsia="es-ES"/>
              </w:rPr>
              <w:t>Santiago Gil y Alexander Ossa.</w:t>
            </w:r>
          </w:p>
        </w:tc>
      </w:tr>
      <w:tr w:rsidR="009001E0"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9001E0" w:rsidRDefault="009001E0"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9001E0"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9001E0" w:rsidRPr="00BA477F" w:rsidRDefault="009001E0"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9001E0"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9001E0" w:rsidRDefault="009001E0"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9001E0" w:rsidRPr="00232159"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9001E0" w:rsidRPr="00F134FE" w:rsidRDefault="00F134FE" w:rsidP="001701F8">
            <w:pPr>
              <w:autoSpaceDE w:val="0"/>
              <w:autoSpaceDN w:val="0"/>
              <w:adjustRightInd w:val="0"/>
              <w:jc w:val="both"/>
              <w:rPr>
                <w:rFonts w:cstheme="minorHAnsi"/>
                <w:i/>
                <w:lang w:val="es-CO"/>
              </w:rPr>
            </w:pPr>
            <w:r w:rsidRPr="00F134FE">
              <w:rPr>
                <w:rFonts w:cs="Arial"/>
                <w:i/>
                <w:color w:val="000000"/>
              </w:rPr>
              <w:t xml:space="preserve">El estudio de las características </w:t>
            </w:r>
            <w:proofErr w:type="spellStart"/>
            <w:r w:rsidRPr="00F134FE">
              <w:rPr>
                <w:rFonts w:cs="Arial"/>
                <w:i/>
                <w:color w:val="000000"/>
              </w:rPr>
              <w:t>microestructurales</w:t>
            </w:r>
            <w:proofErr w:type="spellEnd"/>
            <w:r w:rsidRPr="00F134FE">
              <w:rPr>
                <w:rFonts w:cs="Arial"/>
                <w:i/>
                <w:color w:val="000000"/>
              </w:rPr>
              <w:t xml:space="preserve"> y mecánicas de materiales biológicos con el fin de utilizar sus configuraciones y características fundamentales para aplicaciones de ingeniería es un tema que viene creciendo en interés a nivel mundial y del cual ya el hombre ha sacado provecho en aplicaciones como el Velcro ® (inspirado en el cadillo), los </w:t>
            </w:r>
            <w:proofErr w:type="spellStart"/>
            <w:r w:rsidRPr="00F134FE">
              <w:rPr>
                <w:rFonts w:cs="Arial"/>
                <w:i/>
                <w:color w:val="000000"/>
              </w:rPr>
              <w:t>Honey</w:t>
            </w:r>
            <w:proofErr w:type="spellEnd"/>
            <w:r w:rsidRPr="00F134FE">
              <w:rPr>
                <w:rFonts w:cs="Arial"/>
                <w:i/>
                <w:color w:val="000000"/>
              </w:rPr>
              <w:t xml:space="preserve"> </w:t>
            </w:r>
            <w:proofErr w:type="spellStart"/>
            <w:r w:rsidRPr="00F134FE">
              <w:rPr>
                <w:rFonts w:cs="Arial"/>
                <w:i/>
                <w:color w:val="000000"/>
              </w:rPr>
              <w:t>Combs</w:t>
            </w:r>
            <w:proofErr w:type="spellEnd"/>
            <w:r w:rsidRPr="00F134FE">
              <w:rPr>
                <w:rFonts w:cs="Arial"/>
                <w:i/>
                <w:color w:val="000000"/>
              </w:rPr>
              <w:t xml:space="preserve"> utilizados en materiales compuestos (inspirados en los panales de abeja) y los trajes de baño </w:t>
            </w:r>
            <w:proofErr w:type="spellStart"/>
            <w:r w:rsidRPr="00F134FE">
              <w:rPr>
                <w:rFonts w:cs="Arial"/>
                <w:i/>
                <w:color w:val="000000"/>
              </w:rPr>
              <w:t>Fastskin</w:t>
            </w:r>
            <w:proofErr w:type="spellEnd"/>
            <w:r w:rsidRPr="00F134FE">
              <w:rPr>
                <w:rFonts w:cs="Arial"/>
                <w:i/>
                <w:color w:val="000000"/>
              </w:rPr>
              <w:t xml:space="preserve">® de </w:t>
            </w:r>
            <w:proofErr w:type="spellStart"/>
            <w:r w:rsidRPr="00F134FE">
              <w:rPr>
                <w:rFonts w:cs="Arial"/>
                <w:i/>
                <w:color w:val="000000"/>
              </w:rPr>
              <w:t>Speedo</w:t>
            </w:r>
            <w:proofErr w:type="spellEnd"/>
            <w:r w:rsidRPr="00F134FE">
              <w:rPr>
                <w:rFonts w:cs="Arial"/>
                <w:i/>
                <w:color w:val="000000"/>
              </w:rPr>
              <w:t xml:space="preserve"> que reducen el arrastre (inspirados en la piel del tiburón), entre otros. Los peces utilizan sus escamas como sistema de reducción de arrastre, incremento de movilidad y protección contra depredadores, las cuales son características deseables de explotar en aplicaciones de ingeniería. Es por esto que en este proyecto se estudiaran las características </w:t>
            </w:r>
            <w:proofErr w:type="spellStart"/>
            <w:r w:rsidRPr="00F134FE">
              <w:rPr>
                <w:rFonts w:cs="Arial"/>
                <w:i/>
                <w:color w:val="000000"/>
              </w:rPr>
              <w:t>microestructurales</w:t>
            </w:r>
            <w:proofErr w:type="spellEnd"/>
            <w:r w:rsidRPr="00F134FE">
              <w:rPr>
                <w:rFonts w:cs="Arial"/>
                <w:i/>
                <w:color w:val="000000"/>
              </w:rPr>
              <w:t xml:space="preserve"> y las propiedades mecánicas de las escamas del pez Sábalo (</w:t>
            </w:r>
            <w:proofErr w:type="spellStart"/>
            <w:r w:rsidRPr="00F134FE">
              <w:rPr>
                <w:rFonts w:cs="Arial"/>
                <w:i/>
                <w:color w:val="000000"/>
              </w:rPr>
              <w:t>Megalops</w:t>
            </w:r>
            <w:proofErr w:type="spellEnd"/>
            <w:r w:rsidRPr="00F134FE">
              <w:rPr>
                <w:rFonts w:cs="Arial"/>
                <w:i/>
                <w:color w:val="000000"/>
              </w:rPr>
              <w:t xml:space="preserve"> </w:t>
            </w:r>
            <w:proofErr w:type="spellStart"/>
            <w:r w:rsidRPr="00F134FE">
              <w:rPr>
                <w:rFonts w:cs="Arial"/>
                <w:i/>
                <w:color w:val="000000"/>
              </w:rPr>
              <w:t>Atlanticus</w:t>
            </w:r>
            <w:proofErr w:type="spellEnd"/>
            <w:r w:rsidRPr="00F134FE">
              <w:rPr>
                <w:rFonts w:cs="Arial"/>
                <w:i/>
                <w:color w:val="000000"/>
              </w:rPr>
              <w:t xml:space="preserve">) que es un pez de la familia de los </w:t>
            </w:r>
            <w:proofErr w:type="spellStart"/>
            <w:r w:rsidRPr="00F134FE">
              <w:rPr>
                <w:rFonts w:cs="Arial"/>
                <w:i/>
                <w:color w:val="000000"/>
              </w:rPr>
              <w:t>Megalopidae</w:t>
            </w:r>
            <w:proofErr w:type="spellEnd"/>
            <w:r w:rsidRPr="00F134FE">
              <w:rPr>
                <w:rFonts w:cs="Arial"/>
                <w:i/>
                <w:color w:val="000000"/>
              </w:rPr>
              <w:t xml:space="preserve">, los miembros de esta familia se caracterizan por su color plateado y grandes escamas. El Sábalo posee alrededor 40-48 escamas presentes en la línea lateral, las escamas son del tipo </w:t>
            </w:r>
            <w:proofErr w:type="spellStart"/>
            <w:r w:rsidRPr="00F134FE">
              <w:rPr>
                <w:rFonts w:cs="Arial"/>
                <w:i/>
                <w:color w:val="000000"/>
              </w:rPr>
              <w:t>cycloide</w:t>
            </w:r>
            <w:proofErr w:type="spellEnd"/>
            <w:r w:rsidRPr="00F134FE">
              <w:rPr>
                <w:rFonts w:cs="Arial"/>
                <w:i/>
                <w:color w:val="000000"/>
              </w:rPr>
              <w:t>, los lados del pez son planos y se han reportado Sábalo con longitudes de 250 cm (</w:t>
            </w:r>
            <w:proofErr w:type="spellStart"/>
            <w:r w:rsidRPr="00F134FE">
              <w:rPr>
                <w:rFonts w:cs="Arial"/>
                <w:i/>
                <w:color w:val="000000"/>
              </w:rPr>
              <w:t>Whitehead</w:t>
            </w:r>
            <w:proofErr w:type="spellEnd"/>
            <w:r w:rsidRPr="00F134FE">
              <w:rPr>
                <w:rFonts w:cs="Arial"/>
                <w:i/>
                <w:color w:val="000000"/>
              </w:rPr>
              <w:t xml:space="preserve">, 1978) y peso de 161 Kilogramos (Claro, 1994). De esta manera se logrará determinar la forma de organización </w:t>
            </w:r>
            <w:proofErr w:type="spellStart"/>
            <w:r w:rsidRPr="00F134FE">
              <w:rPr>
                <w:rFonts w:cs="Arial"/>
                <w:i/>
                <w:color w:val="000000"/>
              </w:rPr>
              <w:t>microestructural</w:t>
            </w:r>
            <w:proofErr w:type="spellEnd"/>
            <w:r w:rsidRPr="00F134FE">
              <w:rPr>
                <w:rFonts w:cs="Arial"/>
                <w:i/>
                <w:color w:val="000000"/>
              </w:rPr>
              <w:t xml:space="preserve"> de las escamas, número de capas de componentes orgánicos e inorgánicos, variación dependiente de la ubicación en el cuerpo del pez (cabeza, medio y cola) y como esto afecta las propiedades mecánicas de la misma, es decir, como las características </w:t>
            </w:r>
            <w:proofErr w:type="spellStart"/>
            <w:r w:rsidRPr="00F134FE">
              <w:rPr>
                <w:rFonts w:cs="Arial"/>
                <w:i/>
                <w:color w:val="000000"/>
              </w:rPr>
              <w:t>microestructurales</w:t>
            </w:r>
            <w:proofErr w:type="spellEnd"/>
            <w:r w:rsidRPr="00F134FE">
              <w:rPr>
                <w:rFonts w:cs="Arial"/>
                <w:i/>
                <w:color w:val="000000"/>
              </w:rPr>
              <w:t xml:space="preserve"> afectan las propiedades mecánicas de las escamas del pez. El desarrollo de este proyecto incrementará el conocimiento a nivel nacional e internacional de las configuraciones de escamas de peces y contribuirá al desarrollo de materiales compuestos </w:t>
            </w:r>
            <w:proofErr w:type="spellStart"/>
            <w:r w:rsidRPr="00F134FE">
              <w:rPr>
                <w:rFonts w:cs="Arial"/>
                <w:i/>
                <w:color w:val="000000"/>
              </w:rPr>
              <w:t>bioinspirados</w:t>
            </w:r>
            <w:proofErr w:type="spellEnd"/>
            <w:r w:rsidRPr="00F134FE">
              <w:rPr>
                <w:rFonts w:cs="Arial"/>
                <w:i/>
                <w:color w:val="000000"/>
              </w:rPr>
              <w:t xml:space="preserve"> de altas prestaciones para aplicaciones de ingeniería exigentes.</w:t>
            </w:r>
          </w:p>
        </w:tc>
      </w:tr>
    </w:tbl>
    <w:p w:rsidR="009001E0" w:rsidRPr="00F134FE" w:rsidRDefault="009001E0"/>
    <w:p w:rsidR="006B13AF" w:rsidRDefault="006B13AF"/>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302087" w:rsidRPr="009001E0" w:rsidTr="00292F8F">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302087" w:rsidRPr="00302087" w:rsidRDefault="00302087" w:rsidP="00292F8F">
            <w:pPr>
              <w:spacing w:before="100" w:beforeAutospacing="1" w:after="100" w:afterAutospacing="1"/>
              <w:jc w:val="center"/>
              <w:rPr>
                <w:rFonts w:eastAsia="Times New Roman" w:cs="Times New Roman"/>
                <w:b/>
                <w:bCs/>
                <w:color w:val="FFFFFF" w:themeColor="background1"/>
                <w:lang w:val="es-CO" w:eastAsia="es-ES"/>
              </w:rPr>
            </w:pPr>
            <w:r w:rsidRPr="00302087">
              <w:rPr>
                <w:rFonts w:eastAsia="Calibri"/>
                <w:b/>
                <w:color w:val="FFFFFF" w:themeColor="background1"/>
                <w:lang w:val="es-CO"/>
              </w:rPr>
              <w:t>FRAGILIDAD Y COMPORTAMIENTO MECÁNICO DEL ESMALTE DENTAL</w:t>
            </w:r>
          </w:p>
        </w:tc>
      </w:tr>
      <w:tr w:rsidR="00302087"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302087" w:rsidRDefault="00302087"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302087"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302087" w:rsidRDefault="00302087" w:rsidP="00292F8F">
            <w:pPr>
              <w:jc w:val="center"/>
              <w:rPr>
                <w:rFonts w:eastAsia="Times New Roman" w:cs="Times New Roman"/>
                <w:bCs/>
                <w:lang w:eastAsia="es-ES"/>
              </w:rPr>
            </w:pPr>
            <w:r w:rsidRPr="00BA477F">
              <w:rPr>
                <w:rFonts w:eastAsia="Times New Roman" w:cs="Times New Roman"/>
                <w:lang w:eastAsia="es-ES"/>
              </w:rPr>
              <w:t>Edgar Alexander Ossa Henao</w:t>
            </w:r>
          </w:p>
        </w:tc>
      </w:tr>
      <w:tr w:rsidR="00302087" w:rsidRPr="009001E0"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02087" w:rsidRDefault="00302087" w:rsidP="00292F8F">
            <w:pPr>
              <w:jc w:val="center"/>
              <w:rPr>
                <w:rFonts w:eastAsia="Times New Roman" w:cs="Times New Roman"/>
                <w:b/>
                <w:bCs/>
                <w:color w:val="76AF19"/>
                <w:lang w:val="en-US" w:eastAsia="es-ES"/>
              </w:rPr>
            </w:pPr>
            <w:r>
              <w:rPr>
                <w:rFonts w:eastAsia="Times New Roman" w:cs="Times New Roman"/>
                <w:b/>
                <w:bCs/>
                <w:color w:val="76AF19"/>
                <w:lang w:val="en-US" w:eastAsia="es-ES"/>
              </w:rPr>
              <w:t>REVISTA</w:t>
            </w:r>
          </w:p>
          <w:p w:rsidR="00302087" w:rsidRDefault="00302087" w:rsidP="00292F8F">
            <w:pPr>
              <w:jc w:val="center"/>
              <w:rPr>
                <w:rFonts w:eastAsia="Times New Roman" w:cs="Times New Roman"/>
                <w:b/>
                <w:bCs/>
                <w:color w:val="76AF19"/>
                <w:lang w:val="en-US" w:eastAsia="es-ES"/>
              </w:rPr>
            </w:pPr>
          </w:p>
          <w:p w:rsidR="00302087" w:rsidRPr="00302087" w:rsidRDefault="00302087" w:rsidP="00302087">
            <w:pPr>
              <w:jc w:val="center"/>
              <w:rPr>
                <w:rFonts w:eastAsia="Times New Roman" w:cs="Times New Roman"/>
                <w:b/>
                <w:bCs/>
                <w:color w:val="76AF19"/>
                <w:lang w:val="en-US" w:eastAsia="es-ES"/>
              </w:rPr>
            </w:pPr>
            <w:r>
              <w:rPr>
                <w:rFonts w:eastAsia="Times New Roman" w:cs="Times New Roman"/>
                <w:b/>
                <w:bCs/>
                <w:noProof/>
                <w:color w:val="76AF19"/>
              </w:rPr>
              <w:drawing>
                <wp:inline distT="0" distB="0" distL="0" distR="0" wp14:anchorId="358D4C60" wp14:editId="08B7D199">
                  <wp:extent cx="1088136" cy="14859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08.jpg"/>
                          <pic:cNvPicPr/>
                        </pic:nvPicPr>
                        <pic:blipFill>
                          <a:blip r:embed="rId15">
                            <a:extLst>
                              <a:ext uri="{28A0092B-C50C-407E-A947-70E740481C1C}">
                                <a14:useLocalDpi xmlns:a14="http://schemas.microsoft.com/office/drawing/2010/main" val="0"/>
                              </a:ext>
                            </a:extLst>
                          </a:blip>
                          <a:stretch>
                            <a:fillRect/>
                          </a:stretch>
                        </pic:blipFill>
                        <pic:spPr>
                          <a:xfrm>
                            <a:off x="0" y="0"/>
                            <a:ext cx="1088136" cy="1485900"/>
                          </a:xfrm>
                          <a:prstGeom prst="rect">
                            <a:avLst/>
                          </a:prstGeom>
                        </pic:spPr>
                      </pic:pic>
                    </a:graphicData>
                  </a:graphic>
                </wp:inline>
              </w:drawing>
            </w:r>
          </w:p>
          <w:p w:rsidR="00302087" w:rsidRDefault="00302087" w:rsidP="00292F8F">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302087" w:rsidRPr="00302087" w:rsidRDefault="00302087" w:rsidP="00302087">
            <w:pPr>
              <w:pStyle w:val="Ttulo1"/>
              <w:jc w:val="center"/>
              <w:outlineLvl w:val="0"/>
              <w:rPr>
                <w:rFonts w:eastAsia="Calibri"/>
                <w:b w:val="0"/>
                <w:color w:val="000000" w:themeColor="text1"/>
                <w:lang w:val="es-CO"/>
              </w:rPr>
            </w:pPr>
            <w:r w:rsidRPr="00302087">
              <w:rPr>
                <w:rFonts w:eastAsia="Calibri"/>
                <w:b w:val="0"/>
                <w:color w:val="000000" w:themeColor="text1"/>
                <w:lang w:val="es-CO"/>
              </w:rPr>
              <w:t>Ingeniería Biomédica, Volumen 6, número 12, julio-diciembre 2012, 10-16.</w:t>
            </w:r>
          </w:p>
          <w:p w:rsidR="00302087" w:rsidRPr="009001E0" w:rsidRDefault="00E64C79" w:rsidP="00302087">
            <w:pPr>
              <w:jc w:val="center"/>
              <w:rPr>
                <w:rFonts w:eastAsia="Times New Roman" w:cs="Times New Roman"/>
                <w:lang w:val="es-CO" w:eastAsia="es-ES"/>
              </w:rPr>
            </w:pPr>
            <w:r>
              <w:rPr>
                <w:rFonts w:cs="News-Gothic"/>
                <w:noProof/>
              </w:rPr>
              <w:drawing>
                <wp:inline distT="0" distB="0" distL="0" distR="0" wp14:anchorId="582776CF" wp14:editId="7D05D11E">
                  <wp:extent cx="593090" cy="651510"/>
                  <wp:effectExtent l="19050" t="0" r="0" b="34290"/>
                  <wp:docPr id="27" name="Imagen 27"/>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02087"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302087" w:rsidRDefault="00302087"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302087" w:rsidRPr="009001E0"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302087" w:rsidRPr="009001E0" w:rsidRDefault="00302087" w:rsidP="00292F8F">
            <w:pPr>
              <w:spacing w:before="100" w:beforeAutospacing="1" w:after="100" w:afterAutospacing="1"/>
              <w:jc w:val="center"/>
              <w:outlineLvl w:val="0"/>
              <w:rPr>
                <w:bCs/>
                <w:color w:val="000000"/>
                <w:lang w:val="es-CO"/>
              </w:rPr>
            </w:pPr>
            <w:r>
              <w:rPr>
                <w:rFonts w:eastAsia="Calibri"/>
              </w:rPr>
              <w:t>C. Rivera, A. Oss</w:t>
            </w:r>
            <w:r w:rsidRPr="00030959">
              <w:rPr>
                <w:rFonts w:eastAsia="Calibri"/>
              </w:rPr>
              <w:t>a</w:t>
            </w:r>
            <w:r>
              <w:rPr>
                <w:rFonts w:eastAsia="Calibri"/>
              </w:rPr>
              <w:t>, D. Arola</w:t>
            </w:r>
          </w:p>
        </w:tc>
      </w:tr>
      <w:tr w:rsidR="00302087"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302087" w:rsidRDefault="00302087"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302087" w:rsidRPr="00BA477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302087" w:rsidRPr="00BA477F" w:rsidRDefault="00302087"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302087"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302087" w:rsidRDefault="00302087"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302087" w:rsidRPr="00F134FE"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302087" w:rsidRPr="00506926" w:rsidRDefault="00302087" w:rsidP="00302087">
            <w:pPr>
              <w:pStyle w:val="resumen"/>
              <w:ind w:left="0"/>
              <w:rPr>
                <w:rFonts w:eastAsia="Calibri"/>
                <w:lang w:val="es-CO"/>
              </w:rPr>
            </w:pPr>
            <w:r w:rsidRPr="00506926">
              <w:rPr>
                <w:rFonts w:eastAsia="Calibri"/>
                <w:lang w:val="es-CO"/>
              </w:rPr>
              <w:t xml:space="preserve">El esmalte dental es el tejido duro más mineralizado del cuerpo humano. En este trabajo se estudiaron las propiedades mecánicas fundamentales de este tejido para terceros molares de pacientes jóvenes colombianos. Se establecieron la dureza, la tenacidad a la fractura aparente y la fragilidad del esmalte dental en función de la profundidad a partir de la superficie </w:t>
            </w:r>
            <w:proofErr w:type="spellStart"/>
            <w:r w:rsidRPr="00506926">
              <w:rPr>
                <w:rFonts w:eastAsia="Calibri"/>
                <w:lang w:val="es-CO"/>
              </w:rPr>
              <w:t>oclusal</w:t>
            </w:r>
            <w:proofErr w:type="spellEnd"/>
            <w:r w:rsidRPr="00506926">
              <w:rPr>
                <w:rFonts w:eastAsia="Calibri"/>
                <w:lang w:val="es-CO"/>
              </w:rPr>
              <w:t xml:space="preserve"> mediante técnicas de medición de </w:t>
            </w:r>
            <w:proofErr w:type="spellStart"/>
            <w:r w:rsidRPr="00506926">
              <w:rPr>
                <w:rFonts w:eastAsia="Calibri"/>
                <w:lang w:val="es-CO"/>
              </w:rPr>
              <w:t>microindentación</w:t>
            </w:r>
            <w:proofErr w:type="spellEnd"/>
            <w:r w:rsidRPr="00506926">
              <w:rPr>
                <w:rFonts w:eastAsia="Calibri"/>
                <w:lang w:val="es-CO"/>
              </w:rPr>
              <w:t xml:space="preserve">. Se encontró que las me </w:t>
            </w:r>
            <w:proofErr w:type="spellStart"/>
            <w:r w:rsidRPr="00506926">
              <w:rPr>
                <w:rFonts w:eastAsia="Calibri"/>
                <w:lang w:val="es-CO"/>
              </w:rPr>
              <w:t>diciones</w:t>
            </w:r>
            <w:proofErr w:type="spellEnd"/>
            <w:r w:rsidRPr="00506926">
              <w:rPr>
                <w:rFonts w:eastAsia="Calibri"/>
                <w:lang w:val="es-CO"/>
              </w:rPr>
              <w:t xml:space="preserve"> de dureza son altamente dependientes de la carga utilizada, hallándose que para valores de carga pequeños las huellas alcanzan a representar la dureza de un solo prisma</w:t>
            </w:r>
          </w:p>
          <w:p w:rsidR="00302087" w:rsidRPr="00302087" w:rsidRDefault="00302087" w:rsidP="00302087">
            <w:pPr>
              <w:pStyle w:val="resumen"/>
              <w:ind w:left="0"/>
              <w:rPr>
                <w:rFonts w:eastAsia="Calibri"/>
                <w:lang w:val="es-CO"/>
              </w:rPr>
            </w:pPr>
            <w:proofErr w:type="gramStart"/>
            <w:r w:rsidRPr="00506926">
              <w:rPr>
                <w:rFonts w:eastAsia="Calibri"/>
                <w:lang w:val="es-CO"/>
              </w:rPr>
              <w:t>de</w:t>
            </w:r>
            <w:proofErr w:type="gramEnd"/>
            <w:r w:rsidRPr="00506926">
              <w:rPr>
                <w:rFonts w:eastAsia="Calibri"/>
                <w:lang w:val="es-CO"/>
              </w:rPr>
              <w:t xml:space="preserve"> </w:t>
            </w:r>
            <w:proofErr w:type="spellStart"/>
            <w:r w:rsidRPr="00506926">
              <w:rPr>
                <w:rFonts w:eastAsia="Calibri"/>
                <w:lang w:val="es-CO"/>
              </w:rPr>
              <w:t>hidroxiapatita</w:t>
            </w:r>
            <w:proofErr w:type="spellEnd"/>
            <w:r w:rsidRPr="00506926">
              <w:rPr>
                <w:rFonts w:eastAsia="Calibri"/>
                <w:lang w:val="es-CO"/>
              </w:rPr>
              <w:t xml:space="preserve">, mientras que para valores altos de carga las huellas abarcan un número de prismas suficientes para estimar la dureza general del esmalte. </w:t>
            </w:r>
            <w:r w:rsidRPr="00302087">
              <w:rPr>
                <w:rFonts w:eastAsia="Calibri"/>
                <w:lang w:val="es-CO"/>
              </w:rPr>
              <w:t>En términos generales los valores de las propiedades medidas son semejantes a los encontrados en estudios realizados en pacientes jóvenes norteamericanos, evidenciando que estas propiedades del esmalte son independientes de las características raciales o étnicas para pacientes jóvenes, lo cual no es necesariamente extensible al comportamiento de estos tejidos en pacientes mayores.</w:t>
            </w:r>
          </w:p>
          <w:p w:rsidR="00302087" w:rsidRPr="00F134FE" w:rsidRDefault="00302087" w:rsidP="00292F8F">
            <w:pPr>
              <w:autoSpaceDE w:val="0"/>
              <w:autoSpaceDN w:val="0"/>
              <w:adjustRightInd w:val="0"/>
              <w:jc w:val="both"/>
              <w:rPr>
                <w:rFonts w:cstheme="minorHAnsi"/>
                <w:i/>
                <w:lang w:val="es-CO"/>
              </w:rPr>
            </w:pPr>
          </w:p>
        </w:tc>
      </w:tr>
    </w:tbl>
    <w:p w:rsidR="00302087" w:rsidRDefault="00302087"/>
    <w:p w:rsidR="005A0C9F" w:rsidRDefault="005A0C9F"/>
    <w:p w:rsidR="005A0C9F" w:rsidRDefault="005A0C9F"/>
    <w:p w:rsidR="005A0C9F" w:rsidRDefault="005A0C9F"/>
    <w:p w:rsidR="005A0C9F" w:rsidRPr="00F134FE" w:rsidRDefault="005A0C9F"/>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5A0C9F" w:rsidRPr="009001E0" w:rsidTr="00292F8F">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5A0C9F" w:rsidRPr="005A0C9F" w:rsidRDefault="005A0C9F" w:rsidP="005A0C9F">
            <w:pPr>
              <w:pStyle w:val="Bibliografa"/>
              <w:jc w:val="center"/>
              <w:rPr>
                <w:rFonts w:eastAsia="Calibri"/>
                <w:b/>
                <w:color w:val="FFFFFF" w:themeColor="background1"/>
                <w:lang w:val="es-CO"/>
              </w:rPr>
            </w:pPr>
            <w:r w:rsidRPr="005A0C9F">
              <w:rPr>
                <w:rFonts w:eastAsia="Calibri"/>
                <w:b/>
                <w:color w:val="FFFFFF" w:themeColor="background1"/>
                <w:lang w:val="es-CO"/>
              </w:rPr>
              <w:t>COMPOSICIÓN QUÍMICA Y MICROESTRUCTURA DE LA DENTINA DE PACIENTES COLOMBIANOS.</w:t>
            </w:r>
          </w:p>
        </w:tc>
      </w:tr>
      <w:tr w:rsidR="005A0C9F"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5A0C9F" w:rsidRDefault="005A0C9F"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5A0C9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5A0C9F" w:rsidRDefault="005A0C9F" w:rsidP="00292F8F">
            <w:pPr>
              <w:jc w:val="center"/>
              <w:rPr>
                <w:rFonts w:eastAsia="Times New Roman" w:cs="Times New Roman"/>
                <w:bCs/>
                <w:lang w:eastAsia="es-ES"/>
              </w:rPr>
            </w:pPr>
            <w:r w:rsidRPr="00BA477F">
              <w:rPr>
                <w:rFonts w:eastAsia="Times New Roman" w:cs="Times New Roman"/>
                <w:lang w:eastAsia="es-ES"/>
              </w:rPr>
              <w:t>Edgar Alexander Ossa Henao</w:t>
            </w:r>
          </w:p>
        </w:tc>
      </w:tr>
      <w:tr w:rsidR="005A0C9F" w:rsidRPr="009001E0"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5A0C9F" w:rsidRPr="005A0C9F" w:rsidRDefault="005A0C9F" w:rsidP="00292F8F">
            <w:pPr>
              <w:jc w:val="center"/>
              <w:rPr>
                <w:rFonts w:eastAsia="Times New Roman" w:cs="Times New Roman"/>
                <w:b/>
                <w:bCs/>
                <w:color w:val="76AF19"/>
                <w:lang w:val="es-CO" w:eastAsia="es-ES"/>
              </w:rPr>
            </w:pPr>
            <w:r w:rsidRPr="005A0C9F">
              <w:rPr>
                <w:rFonts w:eastAsia="Times New Roman" w:cs="Times New Roman"/>
                <w:b/>
                <w:bCs/>
                <w:color w:val="76AF19"/>
                <w:lang w:val="es-CO" w:eastAsia="es-ES"/>
              </w:rPr>
              <w:t>EVENTO</w:t>
            </w:r>
          </w:p>
          <w:p w:rsidR="005A0C9F" w:rsidRPr="005A0C9F" w:rsidRDefault="005A0C9F" w:rsidP="005A0C9F">
            <w:pPr>
              <w:jc w:val="center"/>
              <w:rPr>
                <w:rFonts w:eastAsia="Times New Roman" w:cs="Times New Roman"/>
                <w:b/>
                <w:bCs/>
                <w:color w:val="76AF19"/>
                <w:lang w:val="es-CO" w:eastAsia="es-ES"/>
              </w:rPr>
            </w:pPr>
            <w:r>
              <w:rPr>
                <w:rFonts w:eastAsia="Times New Roman" w:cs="Times New Roman"/>
                <w:b/>
                <w:bCs/>
                <w:noProof/>
                <w:color w:val="76AF19"/>
              </w:rPr>
              <w:drawing>
                <wp:inline distT="0" distB="0" distL="0" distR="0" wp14:anchorId="2674A3F8" wp14:editId="63C32A86">
                  <wp:extent cx="1024931" cy="1366491"/>
                  <wp:effectExtent l="0" t="0" r="3810" b="571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on 200 x 15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5903" cy="1367786"/>
                          </a:xfrm>
                          <a:prstGeom prst="rect">
                            <a:avLst/>
                          </a:prstGeom>
                        </pic:spPr>
                      </pic:pic>
                    </a:graphicData>
                  </a:graphic>
                </wp:inline>
              </w:drawing>
            </w:r>
          </w:p>
          <w:p w:rsidR="005A0C9F" w:rsidRPr="005A0C9F" w:rsidRDefault="005A0C9F" w:rsidP="00292F8F">
            <w:pPr>
              <w:jc w:val="center"/>
              <w:rPr>
                <w:rFonts w:eastAsia="Times New Roman" w:cs="Times New Roman"/>
                <w:b/>
                <w:bCs/>
                <w:color w:val="365F91" w:themeColor="accent1" w:themeShade="BF"/>
                <w:lang w:val="es-CO"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5A0C9F" w:rsidRPr="005A0C9F" w:rsidRDefault="005A0C9F" w:rsidP="005A0C9F">
            <w:pPr>
              <w:pStyle w:val="Ttulo1"/>
              <w:outlineLvl w:val="0"/>
              <w:rPr>
                <w:rFonts w:eastAsia="Calibri"/>
                <w:b w:val="0"/>
                <w:color w:val="000000" w:themeColor="text1"/>
                <w:lang w:val="es-CO"/>
              </w:rPr>
            </w:pPr>
            <w:r w:rsidRPr="005A0C9F">
              <w:rPr>
                <w:rFonts w:eastAsia="Calibri"/>
                <w:b w:val="0"/>
                <w:color w:val="000000" w:themeColor="text1"/>
                <w:lang w:val="es-CO"/>
              </w:rPr>
              <w:t>VII Congreso Internacional de Materiales, Medellín, Octubre 28 a Noviembre 1 de 2013.</w:t>
            </w:r>
          </w:p>
          <w:p w:rsidR="005A0C9F" w:rsidRPr="009001E0" w:rsidRDefault="00E64C79" w:rsidP="005A0C9F">
            <w:pPr>
              <w:pStyle w:val="Ttulo1"/>
              <w:jc w:val="center"/>
              <w:outlineLvl w:val="0"/>
              <w:rPr>
                <w:lang w:val="es-CO"/>
              </w:rPr>
            </w:pPr>
            <w:r>
              <w:rPr>
                <w:rFonts w:cs="News-Gothic"/>
                <w:noProof/>
                <w:lang w:val="es-CO" w:eastAsia="es-CO"/>
              </w:rPr>
              <w:drawing>
                <wp:inline distT="0" distB="0" distL="0" distR="0" wp14:anchorId="582776CF" wp14:editId="7D05D11E">
                  <wp:extent cx="593090" cy="651510"/>
                  <wp:effectExtent l="19050" t="0" r="0" b="34290"/>
                  <wp:docPr id="26" name="Imagen 26"/>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A0C9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5A0C9F" w:rsidRDefault="005A0C9F"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5A0C9F" w:rsidRPr="009001E0"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5A0C9F" w:rsidRPr="005A0C9F" w:rsidRDefault="005A0C9F" w:rsidP="005A0C9F">
            <w:pPr>
              <w:pStyle w:val="Bibliografa"/>
              <w:jc w:val="center"/>
              <w:rPr>
                <w:rFonts w:eastAsia="Calibri"/>
              </w:rPr>
            </w:pPr>
            <w:r>
              <w:rPr>
                <w:rFonts w:eastAsia="Calibri"/>
              </w:rPr>
              <w:t>Carolina Montoya y Alexander Ossa</w:t>
            </w:r>
            <w:r w:rsidRPr="002F2786">
              <w:rPr>
                <w:rFonts w:eastAsia="Calibri"/>
              </w:rPr>
              <w:t>.</w:t>
            </w:r>
          </w:p>
        </w:tc>
      </w:tr>
      <w:tr w:rsidR="005A0C9F"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5A0C9F" w:rsidRDefault="005A0C9F"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5A0C9F" w:rsidRPr="00BA477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5A0C9F" w:rsidRPr="00BA477F" w:rsidRDefault="005A0C9F"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5A0C9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5A0C9F" w:rsidRDefault="005A0C9F"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5A0C9F" w:rsidRPr="00F134FE" w:rsidTr="005A0C9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5A0C9F" w:rsidRPr="005A0C9F" w:rsidRDefault="005A0C9F" w:rsidP="005A0C9F">
            <w:pPr>
              <w:pStyle w:val="resumen"/>
              <w:rPr>
                <w:rFonts w:eastAsia="Calibri"/>
                <w:i/>
                <w:lang w:val="es-CO"/>
              </w:rPr>
            </w:pPr>
            <w:r w:rsidRPr="005A0C9F">
              <w:rPr>
                <w:rFonts w:eastAsia="Calibri"/>
                <w:i/>
                <w:lang w:val="es-CO"/>
              </w:rPr>
              <w:t xml:space="preserve">La dentina es un tejido duro que ocupa la mayor porción del diente humano. En estudios preliminares realizados en la dentina de pacientes de Estados Unidos y Colombia, se han encontrado ciertas diferencias en cuanto al tamaño y distribución de los túbulos </w:t>
            </w:r>
            <w:proofErr w:type="spellStart"/>
            <w:r w:rsidRPr="005A0C9F">
              <w:rPr>
                <w:rFonts w:eastAsia="Calibri"/>
                <w:i/>
                <w:lang w:val="es-CO"/>
              </w:rPr>
              <w:t>dentinarios</w:t>
            </w:r>
            <w:proofErr w:type="spellEnd"/>
            <w:r w:rsidRPr="005A0C9F">
              <w:rPr>
                <w:rFonts w:eastAsia="Calibri"/>
                <w:i/>
                <w:lang w:val="es-CO"/>
              </w:rPr>
              <w:t xml:space="preserve"> de pacientes jóvenes; esta característica, puede tener un efecto importante en las propiedades del material.  De acuerdo con esto, como un primer paso para definir el efecto del origen étnico en las propiedades de la dentina, en este estudio se evaluó la microestructura y composición química de la dentina de un grupo de pacientes jóvenes colombianos utilizando técnicas de microscopía y  </w:t>
            </w:r>
            <w:proofErr w:type="spellStart"/>
            <w:r w:rsidRPr="005A0C9F">
              <w:rPr>
                <w:rFonts w:eastAsia="Calibri"/>
                <w:i/>
                <w:lang w:val="es-CO"/>
              </w:rPr>
              <w:t>Espectroscopía</w:t>
            </w:r>
            <w:proofErr w:type="spellEnd"/>
            <w:r w:rsidRPr="005A0C9F">
              <w:rPr>
                <w:rFonts w:eastAsia="Calibri"/>
                <w:i/>
                <w:lang w:val="es-CO"/>
              </w:rPr>
              <w:t xml:space="preserve"> </w:t>
            </w:r>
            <w:proofErr w:type="spellStart"/>
            <w:r w:rsidRPr="005A0C9F">
              <w:rPr>
                <w:rFonts w:eastAsia="Calibri"/>
                <w:i/>
                <w:lang w:val="es-CO"/>
              </w:rPr>
              <w:t>Raman</w:t>
            </w:r>
            <w:proofErr w:type="spellEnd"/>
            <w:r w:rsidRPr="005A0C9F">
              <w:rPr>
                <w:rFonts w:eastAsia="Calibri"/>
                <w:i/>
                <w:lang w:val="es-CO"/>
              </w:rPr>
              <w:t xml:space="preserve">. En términos generales se encontró una disminución en el diámetro,  cantidad de túbulos </w:t>
            </w:r>
            <w:proofErr w:type="spellStart"/>
            <w:r w:rsidRPr="005A0C9F">
              <w:rPr>
                <w:rFonts w:eastAsia="Calibri"/>
                <w:i/>
                <w:lang w:val="es-CO"/>
              </w:rPr>
              <w:t>dentinarios</w:t>
            </w:r>
            <w:proofErr w:type="spellEnd"/>
            <w:r w:rsidRPr="005A0C9F">
              <w:rPr>
                <w:rFonts w:eastAsia="Calibri"/>
                <w:i/>
                <w:lang w:val="es-CO"/>
              </w:rPr>
              <w:t xml:space="preserve"> y contenido de material orgánico al acercarse a la unión </w:t>
            </w:r>
            <w:proofErr w:type="spellStart"/>
            <w:r w:rsidRPr="005A0C9F">
              <w:rPr>
                <w:rFonts w:eastAsia="Calibri"/>
                <w:i/>
                <w:lang w:val="es-CO"/>
              </w:rPr>
              <w:t>amelodentinaria</w:t>
            </w:r>
            <w:proofErr w:type="spellEnd"/>
            <w:r w:rsidRPr="005A0C9F">
              <w:rPr>
                <w:rFonts w:eastAsia="Calibri"/>
                <w:i/>
                <w:lang w:val="es-CO"/>
              </w:rPr>
              <w:t xml:space="preserve"> (DEJ). Los resultados obtenidos, son semejantes a los encontrados en estudios realizados en pacientes jóvenes norteamericanos, evidenciando que estas propiedades son independientes de las carac</w:t>
            </w:r>
            <w:r>
              <w:rPr>
                <w:rFonts w:eastAsia="Calibri"/>
                <w:i/>
                <w:lang w:val="es-CO"/>
              </w:rPr>
              <w:t>terísticas étnicas del paciente.</w:t>
            </w:r>
          </w:p>
          <w:p w:rsidR="005A0C9F" w:rsidRPr="00F134FE" w:rsidRDefault="005A0C9F" w:rsidP="00292F8F">
            <w:pPr>
              <w:autoSpaceDE w:val="0"/>
              <w:autoSpaceDN w:val="0"/>
              <w:adjustRightInd w:val="0"/>
              <w:jc w:val="both"/>
              <w:rPr>
                <w:rFonts w:cstheme="minorHAnsi"/>
                <w:i/>
                <w:lang w:val="es-CO"/>
              </w:rPr>
            </w:pPr>
          </w:p>
        </w:tc>
      </w:tr>
    </w:tbl>
    <w:p w:rsidR="005A0C9F" w:rsidRPr="00F134FE" w:rsidRDefault="005A0C9F" w:rsidP="005A0C9F"/>
    <w:p w:rsidR="005A0C9F" w:rsidRDefault="005A0C9F" w:rsidP="005A0C9F"/>
    <w:p w:rsidR="006E293F" w:rsidRDefault="006E293F" w:rsidP="005A0C9F"/>
    <w:p w:rsidR="005A0C9F" w:rsidRDefault="005A0C9F" w:rsidP="005A0C9F"/>
    <w:p w:rsidR="005A0C9F" w:rsidRDefault="005A0C9F" w:rsidP="005A0C9F"/>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6E293F" w:rsidRPr="005A0C9F" w:rsidTr="00292F8F">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6E293F" w:rsidRPr="00E64C79" w:rsidRDefault="00E64C79" w:rsidP="00292F8F">
            <w:pPr>
              <w:pStyle w:val="Bibliografa"/>
              <w:jc w:val="center"/>
              <w:rPr>
                <w:rFonts w:eastAsia="Calibri"/>
                <w:b/>
                <w:color w:val="FFFFFF" w:themeColor="background1"/>
                <w:lang w:val="es-CO"/>
              </w:rPr>
            </w:pPr>
            <w:r w:rsidRPr="00E64C79">
              <w:rPr>
                <w:rFonts w:eastAsia="Calibri"/>
                <w:b/>
                <w:color w:val="FFFFFF" w:themeColor="background1"/>
                <w:lang w:val="es-CO"/>
              </w:rPr>
              <w:t>SELECCIÓN DE MATERIALES BITUMINOSOS CON BASE EN PROPIEDADES REOLÓGICAS</w:t>
            </w:r>
          </w:p>
        </w:tc>
      </w:tr>
      <w:tr w:rsidR="006E293F"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E293F" w:rsidRDefault="006E293F"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6E293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E293F" w:rsidRDefault="006E293F" w:rsidP="00292F8F">
            <w:pPr>
              <w:jc w:val="center"/>
              <w:rPr>
                <w:rFonts w:eastAsia="Times New Roman" w:cs="Times New Roman"/>
                <w:bCs/>
                <w:lang w:eastAsia="es-ES"/>
              </w:rPr>
            </w:pPr>
            <w:r w:rsidRPr="00BA477F">
              <w:rPr>
                <w:rFonts w:eastAsia="Times New Roman" w:cs="Times New Roman"/>
                <w:lang w:eastAsia="es-ES"/>
              </w:rPr>
              <w:t>Edgar Alexander Ossa Henao</w:t>
            </w:r>
          </w:p>
        </w:tc>
      </w:tr>
      <w:tr w:rsidR="006E293F" w:rsidRPr="009001E0"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6E293F" w:rsidRPr="005A0C9F" w:rsidRDefault="006E293F" w:rsidP="00292F8F">
            <w:pPr>
              <w:jc w:val="center"/>
              <w:rPr>
                <w:rFonts w:eastAsia="Times New Roman" w:cs="Times New Roman"/>
                <w:b/>
                <w:bCs/>
                <w:color w:val="76AF19"/>
                <w:lang w:val="es-CO" w:eastAsia="es-ES"/>
              </w:rPr>
            </w:pPr>
            <w:r w:rsidRPr="005A0C9F">
              <w:rPr>
                <w:rFonts w:eastAsia="Times New Roman" w:cs="Times New Roman"/>
                <w:b/>
                <w:bCs/>
                <w:color w:val="76AF19"/>
                <w:lang w:val="es-CO" w:eastAsia="es-ES"/>
              </w:rPr>
              <w:t>EVENTO</w:t>
            </w:r>
          </w:p>
          <w:p w:rsidR="006E293F" w:rsidRPr="005A0C9F" w:rsidRDefault="006E293F" w:rsidP="00292F8F">
            <w:pPr>
              <w:jc w:val="center"/>
              <w:rPr>
                <w:rFonts w:eastAsia="Times New Roman" w:cs="Times New Roman"/>
                <w:b/>
                <w:bCs/>
                <w:color w:val="76AF19"/>
                <w:lang w:val="es-CO" w:eastAsia="es-ES"/>
              </w:rPr>
            </w:pPr>
          </w:p>
          <w:p w:rsidR="006E293F" w:rsidRPr="005A0C9F" w:rsidRDefault="00E64C79" w:rsidP="00292F8F">
            <w:pPr>
              <w:jc w:val="center"/>
              <w:rPr>
                <w:rFonts w:eastAsia="Times New Roman" w:cs="Times New Roman"/>
                <w:b/>
                <w:bCs/>
                <w:color w:val="365F91" w:themeColor="accent1" w:themeShade="BF"/>
                <w:lang w:val="es-CO" w:eastAsia="es-ES"/>
              </w:rPr>
            </w:pPr>
            <w:r>
              <w:rPr>
                <w:rFonts w:eastAsia="Times New Roman" w:cs="Times New Roman"/>
                <w:b/>
                <w:bCs/>
                <w:noProof/>
                <w:color w:val="76AF19"/>
              </w:rPr>
              <w:drawing>
                <wp:inline distT="0" distB="0" distL="0" distR="0" wp14:anchorId="50B698BB" wp14:editId="080E251D">
                  <wp:extent cx="1024931" cy="1366491"/>
                  <wp:effectExtent l="0" t="0" r="3810" b="571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on 200 x 15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5903" cy="1367786"/>
                          </a:xfrm>
                          <a:prstGeom prst="rect">
                            <a:avLst/>
                          </a:prstGeom>
                        </pic:spPr>
                      </pic:pic>
                    </a:graphicData>
                  </a:graphic>
                </wp:inline>
              </w:drawing>
            </w: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E64C79" w:rsidRPr="00E64C79" w:rsidRDefault="00E64C79" w:rsidP="00E64C79">
            <w:pPr>
              <w:pStyle w:val="Ttulo1"/>
              <w:outlineLvl w:val="0"/>
              <w:rPr>
                <w:rFonts w:eastAsia="Calibri"/>
                <w:b w:val="0"/>
                <w:color w:val="000000" w:themeColor="text1"/>
                <w:lang w:val="es-CO"/>
              </w:rPr>
            </w:pPr>
            <w:r w:rsidRPr="00E64C79">
              <w:rPr>
                <w:rFonts w:eastAsia="Calibri"/>
                <w:b w:val="0"/>
                <w:color w:val="000000" w:themeColor="text1"/>
                <w:lang w:val="es-CO"/>
              </w:rPr>
              <w:t>VII Congreso Internacional de Materiales, Medellín, Octubre 28 a Noviembre 1 de 2013.</w:t>
            </w:r>
          </w:p>
          <w:p w:rsidR="00E64C79" w:rsidRPr="00E64C79" w:rsidRDefault="00E64C79" w:rsidP="00E64C79">
            <w:pPr>
              <w:pStyle w:val="Ttulo1"/>
              <w:jc w:val="center"/>
              <w:outlineLvl w:val="0"/>
              <w:rPr>
                <w:rFonts w:eastAsia="Calibri"/>
                <w:lang w:val="es-CO"/>
              </w:rPr>
            </w:pPr>
            <w:r>
              <w:rPr>
                <w:rFonts w:cs="News-Gothic"/>
                <w:noProof/>
                <w:lang w:val="es-CO" w:eastAsia="es-CO"/>
              </w:rPr>
              <w:drawing>
                <wp:inline distT="0" distB="0" distL="0" distR="0" wp14:anchorId="582776CF" wp14:editId="7D05D11E">
                  <wp:extent cx="593090" cy="651510"/>
                  <wp:effectExtent l="19050" t="0" r="0" b="34290"/>
                  <wp:docPr id="25" name="Imagen 25"/>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E293F" w:rsidRPr="009001E0" w:rsidRDefault="006E293F" w:rsidP="006E293F">
            <w:pPr>
              <w:pStyle w:val="Ttulo1"/>
              <w:outlineLvl w:val="0"/>
              <w:rPr>
                <w:lang w:val="es-CO"/>
              </w:rPr>
            </w:pPr>
          </w:p>
        </w:tc>
      </w:tr>
      <w:tr w:rsidR="006E293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E293F" w:rsidRDefault="006E293F"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6E293F" w:rsidRPr="005A0C9F"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E293F" w:rsidRPr="00E64C79" w:rsidRDefault="00E64C79" w:rsidP="00E64C79">
            <w:pPr>
              <w:pStyle w:val="Bibliografa"/>
              <w:jc w:val="center"/>
              <w:rPr>
                <w:rFonts w:eastAsia="Calibri"/>
              </w:rPr>
            </w:pPr>
            <w:r>
              <w:rPr>
                <w:rFonts w:eastAsia="Calibri"/>
              </w:rPr>
              <w:t xml:space="preserve">Juan Camilo </w:t>
            </w:r>
            <w:proofErr w:type="spellStart"/>
            <w:r>
              <w:rPr>
                <w:rFonts w:eastAsia="Calibri"/>
              </w:rPr>
              <w:t>Múnera</w:t>
            </w:r>
            <w:proofErr w:type="spellEnd"/>
            <w:r>
              <w:rPr>
                <w:rFonts w:eastAsia="Calibri"/>
              </w:rPr>
              <w:t xml:space="preserve"> y Alexander Ossa</w:t>
            </w:r>
            <w:r w:rsidRPr="002F2786">
              <w:rPr>
                <w:rFonts w:eastAsia="Calibri"/>
              </w:rPr>
              <w:t>.</w:t>
            </w:r>
          </w:p>
        </w:tc>
      </w:tr>
      <w:tr w:rsidR="006E293F"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E293F" w:rsidRDefault="006E293F"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6E293F" w:rsidRPr="00BA477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E293F" w:rsidRPr="00BA477F" w:rsidRDefault="006E293F"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6E293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6E293F" w:rsidRDefault="006E293F"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6E293F" w:rsidRPr="00F134FE"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E64C79" w:rsidRPr="00E64C79" w:rsidRDefault="006E293F" w:rsidP="00E64C79">
            <w:pPr>
              <w:pStyle w:val="resumen"/>
              <w:rPr>
                <w:rFonts w:eastAsia="Calibri"/>
                <w:i/>
                <w:lang w:val="es-CO"/>
              </w:rPr>
            </w:pPr>
            <w:r w:rsidRPr="00E64C79">
              <w:rPr>
                <w:rFonts w:eastAsia="Calibri"/>
                <w:i/>
                <w:lang w:val="es-CO"/>
              </w:rPr>
              <w:t xml:space="preserve">Numerosos estudios han demostrado que adicionar polímeros al asfalto para formar mezclas binarias o </w:t>
            </w:r>
            <w:proofErr w:type="spellStart"/>
            <w:r w:rsidRPr="00E64C79">
              <w:rPr>
                <w:rFonts w:eastAsia="Calibri"/>
                <w:i/>
                <w:lang w:val="es-CO"/>
              </w:rPr>
              <w:t>multicomponentes</w:t>
            </w:r>
            <w:proofErr w:type="spellEnd"/>
            <w:r w:rsidRPr="00E64C79">
              <w:rPr>
                <w:rFonts w:eastAsia="Calibri"/>
                <w:i/>
                <w:lang w:val="es-CO"/>
              </w:rPr>
              <w:t xml:space="preserve"> mejoran sus propiedades, logrando así obtener materiales aptos para aplicaciones en las que un asfalto crudo no desempeñaría un buen trabajo. Sin embargo, para el caso de mezclas </w:t>
            </w:r>
            <w:proofErr w:type="spellStart"/>
            <w:r w:rsidRPr="00E64C79">
              <w:rPr>
                <w:rFonts w:eastAsia="Calibri"/>
                <w:i/>
                <w:lang w:val="es-CO"/>
              </w:rPr>
              <w:t>multicomponentes</w:t>
            </w:r>
            <w:proofErr w:type="spellEnd"/>
            <w:r w:rsidRPr="00E64C79">
              <w:rPr>
                <w:rFonts w:eastAsia="Calibri"/>
                <w:i/>
                <w:lang w:val="es-CO"/>
              </w:rPr>
              <w:t xml:space="preserve">, y para asfaltos modificados en general, aparece el interrogante de cómo seleccionar adecuadamente mezclas que brinden una óptima relación de propiedades. Mundialmente se han desarrollado técnicas de selección de materiales que incluyen diferentes estrategias que ayudan a tomar decisiones adecuadas para la escogencia de un material idóneo. Dentro de estos métodos de selección de materiales </w:t>
            </w:r>
            <w:proofErr w:type="spellStart"/>
            <w:r w:rsidRPr="00E64C79">
              <w:rPr>
                <w:rFonts w:eastAsia="Calibri"/>
                <w:i/>
                <w:lang w:val="es-CO"/>
              </w:rPr>
              <w:t>esta</w:t>
            </w:r>
            <w:proofErr w:type="spellEnd"/>
            <w:r w:rsidRPr="00E64C79">
              <w:rPr>
                <w:rFonts w:eastAsia="Calibri"/>
                <w:i/>
                <w:lang w:val="es-CO"/>
              </w:rPr>
              <w:t xml:space="preserve"> el método desarrollado por Ashby y colaboradores que incluye el desarrollo y análisis de gráficos de</w:t>
            </w:r>
            <w:r w:rsidR="00E64C79" w:rsidRPr="00E64C79">
              <w:rPr>
                <w:rFonts w:eastAsia="Calibri"/>
                <w:i/>
                <w:lang w:val="es-CO"/>
              </w:rPr>
              <w:t xml:space="preserve"> propiedades de materiales, en cuyos ejes se ubican valores de propiedades y en su interior se pueden situar líneas guías conocidas como indicies del material, brindando una herramienta que facilita una óptima selección. En este trabajo se analizaron mezclas </w:t>
            </w:r>
            <w:proofErr w:type="spellStart"/>
            <w:r w:rsidR="00E64C79" w:rsidRPr="00E64C79">
              <w:rPr>
                <w:rFonts w:eastAsia="Calibri"/>
                <w:i/>
                <w:lang w:val="es-CO"/>
              </w:rPr>
              <w:t>multicomponentes</w:t>
            </w:r>
            <w:proofErr w:type="spellEnd"/>
            <w:r w:rsidR="00E64C79" w:rsidRPr="00E64C79">
              <w:rPr>
                <w:rFonts w:eastAsia="Calibri"/>
                <w:i/>
                <w:lang w:val="es-CO"/>
              </w:rPr>
              <w:t xml:space="preserve"> de asfalto con tres diferentes polímeros modificadores. De las características y propiedades de estas mezclas, se generaron gráficos de propiedades de asfaltos modificados que permitieron relacionar de manera simple propiedades como penetración (Pen), punto de ablandamiento (PA) y parámetros </w:t>
            </w:r>
            <w:proofErr w:type="spellStart"/>
            <w:r w:rsidR="00E64C79" w:rsidRPr="00E64C79">
              <w:rPr>
                <w:rFonts w:eastAsia="Calibri"/>
                <w:i/>
                <w:lang w:val="es-CO"/>
              </w:rPr>
              <w:t>reológicos</w:t>
            </w:r>
            <w:proofErr w:type="spellEnd"/>
            <w:r w:rsidR="00E64C79" w:rsidRPr="00E64C79">
              <w:rPr>
                <w:rFonts w:eastAsia="Calibri"/>
                <w:i/>
                <w:lang w:val="es-CO"/>
              </w:rPr>
              <w:t xml:space="preserve">. Además sobre el gráfico Pen vs PA se trazaron líneas guía que representan el índice de penetración (IP) siendo este un parámetro frecuentemente utilizado como clasificador de la características </w:t>
            </w:r>
            <w:proofErr w:type="spellStart"/>
            <w:r w:rsidR="00E64C79" w:rsidRPr="00E64C79">
              <w:rPr>
                <w:rFonts w:eastAsia="Calibri"/>
                <w:i/>
                <w:lang w:val="es-CO"/>
              </w:rPr>
              <w:t>termomecánicas</w:t>
            </w:r>
            <w:proofErr w:type="spellEnd"/>
            <w:r w:rsidR="00E64C79" w:rsidRPr="00E64C79">
              <w:rPr>
                <w:rFonts w:eastAsia="Calibri"/>
                <w:i/>
                <w:lang w:val="es-CO"/>
              </w:rPr>
              <w:t xml:space="preserve"> del asfalto. Los gráficos de selección son descritos y analizados en un esfuerzo por brindar herramientas apropiadas y fáciles de utilizar para la selección de este tipo de materiales.</w:t>
            </w:r>
          </w:p>
          <w:p w:rsidR="006E293F" w:rsidRPr="00F134FE" w:rsidRDefault="006E293F" w:rsidP="006E293F">
            <w:pPr>
              <w:pStyle w:val="resumen"/>
              <w:rPr>
                <w:rFonts w:cstheme="minorHAnsi"/>
                <w:i/>
                <w:lang w:val="es-CO"/>
              </w:rPr>
            </w:pPr>
          </w:p>
        </w:tc>
      </w:tr>
    </w:tbl>
    <w:p w:rsidR="00302087" w:rsidRDefault="00302087"/>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E64C79" w:rsidRPr="005A0C9F" w:rsidTr="00292F8F">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E64C79" w:rsidRPr="00E64C79" w:rsidRDefault="00E64C79" w:rsidP="00292F8F">
            <w:pPr>
              <w:pStyle w:val="Bibliografa"/>
              <w:jc w:val="center"/>
              <w:rPr>
                <w:rFonts w:eastAsia="Calibri"/>
                <w:b/>
                <w:color w:val="FFFFFF" w:themeColor="background1"/>
                <w:lang w:val="es-CO"/>
              </w:rPr>
            </w:pPr>
            <w:r w:rsidRPr="00E64C79">
              <w:rPr>
                <w:rFonts w:eastAsia="Calibri"/>
                <w:b/>
                <w:color w:val="FFFFFF" w:themeColor="background1"/>
                <w:lang w:val="es-CO"/>
              </w:rPr>
              <w:t>SELECCIÓN DE MATERIALES BITUMINOSOS CON BASE EN PROPIEDADES REOLÓGICAS</w:t>
            </w:r>
          </w:p>
        </w:tc>
      </w:tr>
      <w:tr w:rsidR="00E64C79"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E64C79" w:rsidRDefault="00E64C79"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E64C7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64C79" w:rsidRDefault="00E64C79" w:rsidP="00292F8F">
            <w:pPr>
              <w:jc w:val="center"/>
              <w:rPr>
                <w:rFonts w:eastAsia="Times New Roman" w:cs="Times New Roman"/>
                <w:bCs/>
                <w:lang w:eastAsia="es-ES"/>
              </w:rPr>
            </w:pPr>
            <w:r w:rsidRPr="00BA477F">
              <w:rPr>
                <w:rFonts w:eastAsia="Times New Roman" w:cs="Times New Roman"/>
                <w:lang w:eastAsia="es-ES"/>
              </w:rPr>
              <w:t>Edgar Alexander Ossa Henao</w:t>
            </w:r>
          </w:p>
        </w:tc>
      </w:tr>
      <w:tr w:rsidR="00E64C79" w:rsidRPr="009001E0"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E64C79" w:rsidRPr="005A0C9F" w:rsidRDefault="00E64C79" w:rsidP="00292F8F">
            <w:pPr>
              <w:jc w:val="center"/>
              <w:rPr>
                <w:rFonts w:eastAsia="Times New Roman" w:cs="Times New Roman"/>
                <w:b/>
                <w:bCs/>
                <w:color w:val="76AF19"/>
                <w:lang w:val="es-CO" w:eastAsia="es-ES"/>
              </w:rPr>
            </w:pPr>
            <w:r w:rsidRPr="005A0C9F">
              <w:rPr>
                <w:rFonts w:eastAsia="Times New Roman" w:cs="Times New Roman"/>
                <w:b/>
                <w:bCs/>
                <w:color w:val="76AF19"/>
                <w:lang w:val="es-CO" w:eastAsia="es-ES"/>
              </w:rPr>
              <w:t>EVENTO</w:t>
            </w:r>
          </w:p>
          <w:p w:rsidR="00E64C79" w:rsidRPr="005A0C9F" w:rsidRDefault="00E64C79" w:rsidP="00292F8F">
            <w:pPr>
              <w:jc w:val="center"/>
              <w:rPr>
                <w:rFonts w:eastAsia="Times New Roman" w:cs="Times New Roman"/>
                <w:b/>
                <w:bCs/>
                <w:color w:val="76AF19"/>
                <w:lang w:val="es-CO" w:eastAsia="es-ES"/>
              </w:rPr>
            </w:pPr>
          </w:p>
          <w:p w:rsidR="00E64C79" w:rsidRPr="005A0C9F" w:rsidRDefault="00E64C79" w:rsidP="00292F8F">
            <w:pPr>
              <w:jc w:val="center"/>
              <w:rPr>
                <w:rFonts w:eastAsia="Times New Roman" w:cs="Times New Roman"/>
                <w:b/>
                <w:bCs/>
                <w:color w:val="365F91" w:themeColor="accent1" w:themeShade="BF"/>
                <w:lang w:val="es-CO" w:eastAsia="es-ES"/>
              </w:rPr>
            </w:pPr>
            <w:r>
              <w:rPr>
                <w:rFonts w:eastAsia="Times New Roman" w:cs="Times New Roman"/>
                <w:b/>
                <w:bCs/>
                <w:noProof/>
                <w:color w:val="76AF19"/>
              </w:rPr>
              <w:drawing>
                <wp:inline distT="0" distB="0" distL="0" distR="0" wp14:anchorId="386B3629" wp14:editId="040999E4">
                  <wp:extent cx="1024931" cy="1366491"/>
                  <wp:effectExtent l="0" t="0" r="3810" b="571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on 200 x 15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5903" cy="1367786"/>
                          </a:xfrm>
                          <a:prstGeom prst="rect">
                            <a:avLst/>
                          </a:prstGeom>
                        </pic:spPr>
                      </pic:pic>
                    </a:graphicData>
                  </a:graphic>
                </wp:inline>
              </w:drawing>
            </w: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E64C79" w:rsidRPr="00E64C79" w:rsidRDefault="00E64C79" w:rsidP="00292F8F">
            <w:pPr>
              <w:pStyle w:val="Ttulo1"/>
              <w:outlineLvl w:val="0"/>
              <w:rPr>
                <w:rFonts w:eastAsia="Calibri"/>
                <w:b w:val="0"/>
                <w:color w:val="000000" w:themeColor="text1"/>
                <w:lang w:val="es-CO"/>
              </w:rPr>
            </w:pPr>
            <w:r w:rsidRPr="00E64C79">
              <w:rPr>
                <w:rFonts w:eastAsia="Calibri"/>
                <w:b w:val="0"/>
                <w:color w:val="000000" w:themeColor="text1"/>
                <w:lang w:val="es-CO"/>
              </w:rPr>
              <w:t>VII Congreso Internacional de Materiales, Medellín, Octubre 28 a Noviembre 1 de 2013.</w:t>
            </w:r>
          </w:p>
          <w:p w:rsidR="00E64C79" w:rsidRPr="00E64C79" w:rsidRDefault="00E64C79" w:rsidP="00292F8F">
            <w:pPr>
              <w:pStyle w:val="Ttulo1"/>
              <w:jc w:val="center"/>
              <w:outlineLvl w:val="0"/>
              <w:rPr>
                <w:rFonts w:eastAsia="Calibri"/>
                <w:lang w:val="es-CO"/>
              </w:rPr>
            </w:pPr>
            <w:r>
              <w:rPr>
                <w:rFonts w:cs="News-Gothic"/>
                <w:noProof/>
                <w:lang w:val="es-CO" w:eastAsia="es-CO"/>
              </w:rPr>
              <w:drawing>
                <wp:inline distT="0" distB="0" distL="0" distR="0" wp14:anchorId="7F616EE1" wp14:editId="57E7B0A3">
                  <wp:extent cx="593090" cy="651510"/>
                  <wp:effectExtent l="19050" t="0" r="0" b="34290"/>
                  <wp:docPr id="30" name="Imagen 30"/>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64C79" w:rsidRPr="009001E0" w:rsidRDefault="00E64C79" w:rsidP="00292F8F">
            <w:pPr>
              <w:pStyle w:val="Ttulo1"/>
              <w:outlineLvl w:val="0"/>
              <w:rPr>
                <w:lang w:val="es-CO"/>
              </w:rPr>
            </w:pPr>
          </w:p>
        </w:tc>
      </w:tr>
      <w:tr w:rsidR="00E64C7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E64C79" w:rsidRDefault="00E64C79"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E64C79" w:rsidRPr="005A0C9F"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64C79" w:rsidRPr="00E64C79" w:rsidRDefault="00E64C79" w:rsidP="00E64C79">
            <w:pPr>
              <w:pStyle w:val="Bibliografa"/>
              <w:jc w:val="center"/>
              <w:rPr>
                <w:rFonts w:eastAsia="Calibri"/>
              </w:rPr>
            </w:pPr>
            <w:r>
              <w:rPr>
                <w:rFonts w:eastAsia="Calibri"/>
              </w:rPr>
              <w:t>Adriana Gamarra y Alexander Ossa</w:t>
            </w:r>
            <w:r w:rsidRPr="002F2786">
              <w:rPr>
                <w:rFonts w:eastAsia="Calibri"/>
              </w:rPr>
              <w:t>.</w:t>
            </w:r>
          </w:p>
        </w:tc>
      </w:tr>
      <w:tr w:rsidR="00E64C79"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E64C79" w:rsidRDefault="00E64C79"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E64C79" w:rsidRPr="00BA477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E64C79" w:rsidRPr="00BA477F" w:rsidRDefault="00E64C79"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E64C7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E64C79" w:rsidRDefault="00E64C79"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E64C79" w:rsidRPr="00F134FE"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E64C79" w:rsidRPr="00E64C79" w:rsidRDefault="00E64C79" w:rsidP="00E64C79">
            <w:pPr>
              <w:pStyle w:val="resumen"/>
              <w:rPr>
                <w:rFonts w:eastAsia="Calibri"/>
                <w:lang w:val="es-CO"/>
              </w:rPr>
            </w:pPr>
            <w:r w:rsidRPr="00506926">
              <w:rPr>
                <w:rFonts w:eastAsia="Calibri"/>
                <w:lang w:val="es-CO"/>
              </w:rPr>
              <w:t xml:space="preserve">En este estudio se ha investigado la influencia que tiene la foto-oxidación en el envejecimiento del asfalto. Al estar constituido en su mayoría por componentes orgánicos, este se ve afectado por las condiciones ambientales que causan la degradación de dichos componentes, logrando así deterioro de sus propiedades en el tiempo. El efecto de estas condiciones ambientales ha sido estudiado desde hace algunos años encontrando que los principales mecanismos que afectan su estructura son: termo-oxidación, foto-degradación y volatilización; que son causados por la acción del oxígeno, la temperatura, el tiempo y la radiación solar. A pesar de que estos mecanismos son reconocidos y bien identificados, es poco el conocimiento específico que se tiene sobre el efecto de la foto-degradación. Para esto fueron expuestas muestras de asfalto crudo de origen colombiano en  una cámara con lámpara de arco de Xenón (estas reproducen el espectro completo de la luz solar incluyendo ultravioleta, visible e infrarrojo) y se evalúo el efecto de diferentes tiempos de exposición sobre sus características químicas mediante espectroscopia infrarroja por transformada de Fourier (FTIR) y </w:t>
            </w:r>
            <w:proofErr w:type="spellStart"/>
            <w:r w:rsidRPr="00506926">
              <w:rPr>
                <w:rFonts w:eastAsia="Calibri"/>
                <w:lang w:val="es-CO"/>
              </w:rPr>
              <w:t>microestructurales</w:t>
            </w:r>
            <w:proofErr w:type="spellEnd"/>
            <w:r w:rsidRPr="00506926">
              <w:rPr>
                <w:rFonts w:eastAsia="Calibri"/>
                <w:lang w:val="es-CO"/>
              </w:rPr>
              <w:t xml:space="preserve"> estudiadas mediante análisis topográfico por microscopía de fuerza atómica (AFM)</w:t>
            </w:r>
            <w:proofErr w:type="gramStart"/>
            <w:r w:rsidRPr="00506926">
              <w:rPr>
                <w:rFonts w:eastAsia="Calibri"/>
                <w:lang w:val="es-CO"/>
              </w:rPr>
              <w:t>..</w:t>
            </w:r>
            <w:proofErr w:type="gramEnd"/>
          </w:p>
        </w:tc>
      </w:tr>
    </w:tbl>
    <w:p w:rsidR="00E64C79" w:rsidRPr="00F134FE" w:rsidRDefault="00E64C79" w:rsidP="00E64C79"/>
    <w:p w:rsidR="00E64C79" w:rsidRDefault="00E64C79"/>
    <w:p w:rsidR="00E64C79" w:rsidRDefault="00E64C79"/>
    <w:p w:rsidR="00E64C79" w:rsidRDefault="00E64C79"/>
    <w:p w:rsidR="00E64C79" w:rsidRPr="00F134FE" w:rsidRDefault="00E64C79"/>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6B13AF" w:rsidRPr="009001E0"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6B13AF" w:rsidRPr="006B13AF" w:rsidRDefault="006B13AF" w:rsidP="001701F8">
            <w:pPr>
              <w:spacing w:before="100" w:beforeAutospacing="1" w:after="100" w:afterAutospacing="1"/>
              <w:jc w:val="center"/>
              <w:rPr>
                <w:rFonts w:eastAsia="Times New Roman" w:cs="Times New Roman"/>
                <w:b/>
                <w:bCs/>
                <w:color w:val="FFFFFF" w:themeColor="background1"/>
                <w:lang w:val="es-CO" w:eastAsia="es-ES"/>
              </w:rPr>
            </w:pPr>
            <w:r w:rsidRPr="006B13AF">
              <w:rPr>
                <w:rFonts w:eastAsia="Times New Roman" w:cs="Times New Roman"/>
                <w:b/>
                <w:color w:val="FFFFFF" w:themeColor="background1"/>
              </w:rPr>
              <w:t>ASIGNACIÓN DE CAPACIDADES DE ALMACENAMIENTO DE INVENTARIO EN PROCESO EN UNA LÍNEA DE PRODUCCIÓN</w:t>
            </w:r>
          </w:p>
        </w:tc>
      </w:tr>
      <w:tr w:rsidR="006B13AF"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Default="006B13AF" w:rsidP="001701F8">
            <w:pPr>
              <w:jc w:val="center"/>
              <w:rPr>
                <w:rFonts w:eastAsia="Times New Roman" w:cs="Times New Roman"/>
                <w:bCs/>
                <w:lang w:eastAsia="es-ES"/>
              </w:rPr>
            </w:pPr>
            <w:r w:rsidRPr="00837515">
              <w:rPr>
                <w:rFonts w:eastAsia="Times New Roman" w:cs="Times New Roman"/>
                <w:lang w:eastAsia="es-ES"/>
              </w:rPr>
              <w:t>Mario Cesar Vélez Gallego</w:t>
            </w:r>
          </w:p>
        </w:tc>
      </w:tr>
      <w:tr w:rsidR="006B13AF" w:rsidRPr="009001E0"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6B13AF" w:rsidRDefault="006B13AF"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6B13AF" w:rsidRDefault="006B13AF" w:rsidP="001701F8">
            <w:pPr>
              <w:rPr>
                <w:rFonts w:eastAsia="Times New Roman" w:cs="Times New Roman"/>
                <w:b/>
                <w:bCs/>
                <w:color w:val="365F91" w:themeColor="accent1" w:themeShade="BF"/>
                <w:lang w:val="en-US" w:eastAsia="es-ES"/>
              </w:rPr>
            </w:pPr>
          </w:p>
          <w:p w:rsidR="006B13AF" w:rsidRDefault="006B13AF" w:rsidP="001701F8">
            <w:pPr>
              <w:jc w:val="center"/>
            </w:pPr>
          </w:p>
          <w:p w:rsidR="006B13AF" w:rsidRDefault="006B13AF" w:rsidP="001701F8">
            <w:pPr>
              <w:jc w:val="center"/>
            </w:pPr>
            <w:r>
              <w:rPr>
                <w:rFonts w:eastAsiaTheme="minorHAnsi"/>
                <w:lang w:val="es-CO" w:eastAsia="en-US"/>
              </w:rPr>
              <w:object w:dxaOrig="2610" w:dyaOrig="3270">
                <v:shape id="_x0000_i1028" type="#_x0000_t75" style="width:102.85pt;height:128.95pt" o:ole="">
                  <v:imagedata r:id="rId17" o:title=""/>
                </v:shape>
                <o:OLEObject Type="Embed" ProgID="PBrush" ShapeID="_x0000_i1028" DrawAspect="Content" ObjectID="_1452688689" r:id="rId18"/>
              </w:object>
            </w:r>
          </w:p>
          <w:p w:rsidR="006B13AF" w:rsidRDefault="006B13AF"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6B13AF" w:rsidRPr="006B13AF" w:rsidRDefault="006B13AF" w:rsidP="006B13AF">
            <w:pPr>
              <w:jc w:val="center"/>
              <w:rPr>
                <w:rFonts w:eastAsia="Times New Roman" w:cs="Times New Roman"/>
                <w:lang w:val="es-CO" w:eastAsia="es-ES"/>
              </w:rPr>
            </w:pPr>
            <w:r w:rsidRPr="008136F4">
              <w:rPr>
                <w:rFonts w:eastAsia="Times New Roman" w:cs="Times New Roman"/>
                <w:color w:val="000000"/>
              </w:rPr>
              <w:t xml:space="preserve">VI Simposio Internacional de Ingeniería Industrial: Actualidad y Nuevas Tendencias (VISIII 2013), Bogotá, Colombia, </w:t>
            </w:r>
            <w:proofErr w:type="spellStart"/>
            <w:r w:rsidRPr="008136F4">
              <w:rPr>
                <w:rFonts w:eastAsia="Times New Roman" w:cs="Times New Roman"/>
                <w:color w:val="000000"/>
              </w:rPr>
              <w:t>July</w:t>
            </w:r>
            <w:proofErr w:type="spellEnd"/>
            <w:r w:rsidRPr="008136F4">
              <w:rPr>
                <w:rFonts w:eastAsia="Times New Roman" w:cs="Times New Roman"/>
                <w:color w:val="000000"/>
              </w:rPr>
              <w:t xml:space="preserve"> 24</w:t>
            </w:r>
            <w:r w:rsidRPr="008136F4">
              <w:rPr>
                <w:rFonts w:eastAsia="Times New Roman" w:cs="Times New Roman"/>
                <w:color w:val="000000"/>
                <w:vertAlign w:val="superscript"/>
              </w:rPr>
              <w:t>th</w:t>
            </w:r>
            <w:r w:rsidRPr="006B13AF">
              <w:rPr>
                <w:rFonts w:eastAsia="Times New Roman" w:cs="Times New Roman"/>
                <w:color w:val="000000"/>
              </w:rPr>
              <w:t> </w:t>
            </w:r>
            <w:r w:rsidRPr="008136F4">
              <w:rPr>
                <w:rFonts w:eastAsia="Times New Roman" w:cs="Times New Roman"/>
                <w:color w:val="000000"/>
              </w:rPr>
              <w:t>– 26</w:t>
            </w:r>
            <w:r w:rsidRPr="008136F4">
              <w:rPr>
                <w:rFonts w:eastAsia="Times New Roman" w:cs="Times New Roman"/>
                <w:color w:val="000000"/>
                <w:vertAlign w:val="superscript"/>
              </w:rPr>
              <w:t>th</w:t>
            </w:r>
            <w:r w:rsidRPr="008136F4">
              <w:rPr>
                <w:rFonts w:eastAsia="Times New Roman" w:cs="Times New Roman"/>
                <w:color w:val="000000"/>
              </w:rPr>
              <w:t>, 2013.</w:t>
            </w:r>
            <w:r w:rsidRPr="006B13AF">
              <w:rPr>
                <w:rFonts w:cs="News-Gothic"/>
                <w:noProof/>
              </w:rPr>
              <w:drawing>
                <wp:anchor distT="0" distB="0" distL="114300" distR="114300" simplePos="0" relativeHeight="251663360" behindDoc="1" locked="0" layoutInCell="1" allowOverlap="1" wp14:anchorId="60715121" wp14:editId="7642529A">
                  <wp:simplePos x="0" y="0"/>
                  <wp:positionH relativeFrom="column">
                    <wp:posOffset>1146175</wp:posOffset>
                  </wp:positionH>
                  <wp:positionV relativeFrom="paragraph">
                    <wp:posOffset>711835</wp:posOffset>
                  </wp:positionV>
                  <wp:extent cx="593090" cy="651510"/>
                  <wp:effectExtent l="19050" t="0" r="16510" b="243840"/>
                  <wp:wrapThrough wrapText="bothSides">
                    <wp:wrapPolygon edited="0">
                      <wp:start x="0" y="0"/>
                      <wp:lineTo x="-694" y="632"/>
                      <wp:lineTo x="-694" y="29053"/>
                      <wp:lineTo x="21507" y="29053"/>
                      <wp:lineTo x="21507" y="10105"/>
                      <wp:lineTo x="20814" y="632"/>
                      <wp:lineTo x="20814" y="0"/>
                      <wp:lineTo x="0" y="0"/>
                    </wp:wrapPolygon>
                  </wp:wrapThrough>
                  <wp:docPr id="6" name="Imagen 6"/>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 cy="651510"/>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13AF" w:rsidRPr="009001E0" w:rsidRDefault="006B13AF" w:rsidP="001701F8">
            <w:pPr>
              <w:jc w:val="center"/>
              <w:rPr>
                <w:rFonts w:eastAsia="Times New Roman" w:cs="Times New Roman"/>
                <w:lang w:val="es-CO" w:eastAsia="es-ES"/>
              </w:rPr>
            </w:pP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6B13AF"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9001E0" w:rsidRDefault="006B13AF" w:rsidP="001701F8">
            <w:pPr>
              <w:spacing w:before="100" w:beforeAutospacing="1" w:after="100" w:afterAutospacing="1"/>
              <w:jc w:val="center"/>
              <w:outlineLvl w:val="0"/>
              <w:rPr>
                <w:bCs/>
                <w:color w:val="000000"/>
                <w:lang w:val="es-CO"/>
              </w:rPr>
            </w:pPr>
            <w:r w:rsidRPr="008136F4">
              <w:rPr>
                <w:rFonts w:ascii="Times New Roman" w:eastAsia="Times New Roman" w:hAnsi="Times New Roman" w:cs="Times New Roman"/>
                <w:color w:val="000000"/>
                <w:sz w:val="20"/>
                <w:szCs w:val="20"/>
              </w:rPr>
              <w:t>VELEZ-GALLEGO, M.C., JARAMILLO, J.</w:t>
            </w:r>
          </w:p>
        </w:tc>
      </w:tr>
      <w:tr w:rsidR="006B13AF"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Pr="00BA477F" w:rsidRDefault="006B13AF"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6B13AF" w:rsidRDefault="006B13AF"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6B13AF" w:rsidRPr="00232159"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F134FE" w:rsidRDefault="00F134FE" w:rsidP="00F134FE">
            <w:pPr>
              <w:autoSpaceDE w:val="0"/>
              <w:autoSpaceDN w:val="0"/>
              <w:adjustRightInd w:val="0"/>
              <w:jc w:val="both"/>
              <w:rPr>
                <w:rFonts w:cstheme="minorHAnsi"/>
                <w:i/>
                <w:lang w:val="es-CO"/>
              </w:rPr>
            </w:pPr>
            <w:r w:rsidRPr="00F134FE">
              <w:rPr>
                <w:rFonts w:cs="Times New Roman"/>
                <w:i/>
                <w:iCs/>
              </w:rPr>
              <w:t>En esta propuesta de investigación se considera una línea de producción con demanda aleatoria y</w:t>
            </w:r>
            <w:r>
              <w:rPr>
                <w:rFonts w:cs="Times New Roman"/>
                <w:i/>
                <w:iCs/>
              </w:rPr>
              <w:t xml:space="preserve"> </w:t>
            </w:r>
            <w:r w:rsidRPr="00F134FE">
              <w:rPr>
                <w:rFonts w:cs="Times New Roman"/>
                <w:i/>
                <w:iCs/>
              </w:rPr>
              <w:t>fallas aleatorias en cada centro de trabajo. Cada vez que una estación de trabajo falla, se realiza</w:t>
            </w:r>
            <w:r>
              <w:rPr>
                <w:rFonts w:cs="Times New Roman"/>
                <w:i/>
                <w:iCs/>
              </w:rPr>
              <w:t xml:space="preserve"> </w:t>
            </w:r>
            <w:r w:rsidRPr="00F134FE">
              <w:rPr>
                <w:rFonts w:cs="Times New Roman"/>
                <w:i/>
                <w:iCs/>
              </w:rPr>
              <w:t>un mantenimiento correctivo de duración aleatoria. Para mitigar el efecto de las fallas aleatorias</w:t>
            </w:r>
            <w:r>
              <w:rPr>
                <w:rFonts w:cs="Times New Roman"/>
                <w:i/>
                <w:iCs/>
              </w:rPr>
              <w:t xml:space="preserve"> </w:t>
            </w:r>
            <w:r w:rsidRPr="00F134FE">
              <w:rPr>
                <w:rFonts w:cs="Times New Roman"/>
                <w:i/>
                <w:iCs/>
              </w:rPr>
              <w:t>en el desempeño del sistema, se utilizan zonas de almacenamiento de inventario (buffers) entre</w:t>
            </w:r>
            <w:r>
              <w:rPr>
                <w:rFonts w:cs="Times New Roman"/>
                <w:i/>
                <w:iCs/>
              </w:rPr>
              <w:t xml:space="preserve"> </w:t>
            </w:r>
            <w:r w:rsidRPr="00F134FE">
              <w:rPr>
                <w:rFonts w:cs="Times New Roman"/>
                <w:i/>
                <w:iCs/>
              </w:rPr>
              <w:t>centros de trabajo, cada zona está asociada a un costo de mantenimiento de inventario el cual</w:t>
            </w:r>
            <w:r>
              <w:rPr>
                <w:rFonts w:cs="Times New Roman"/>
                <w:i/>
                <w:iCs/>
              </w:rPr>
              <w:t xml:space="preserve"> </w:t>
            </w:r>
            <w:r w:rsidRPr="00F134FE">
              <w:rPr>
                <w:rFonts w:cs="Times New Roman"/>
                <w:i/>
                <w:iCs/>
              </w:rPr>
              <w:t>incrementa con el estado del proceso. El objetivo de la investigación es determinar la capacidad</w:t>
            </w:r>
            <w:r>
              <w:rPr>
                <w:rFonts w:cs="Times New Roman"/>
                <w:i/>
                <w:iCs/>
              </w:rPr>
              <w:t xml:space="preserve"> </w:t>
            </w:r>
            <w:r w:rsidRPr="00F134FE">
              <w:rPr>
                <w:rFonts w:cs="Times New Roman"/>
                <w:i/>
                <w:iCs/>
              </w:rPr>
              <w:t>de cada buffer de forma que el costo total promedio por unidad de tiempo se minimice mientras se</w:t>
            </w:r>
            <w:r>
              <w:rPr>
                <w:rFonts w:cs="Times New Roman"/>
                <w:i/>
                <w:iCs/>
              </w:rPr>
              <w:t xml:space="preserve"> </w:t>
            </w:r>
            <w:r w:rsidRPr="00F134FE">
              <w:rPr>
                <w:rFonts w:cs="Times New Roman"/>
                <w:i/>
                <w:iCs/>
              </w:rPr>
              <w:t>mantiene el nivel promedio de servicio de la línea por encima de un valor mínimo. Se presenta un</w:t>
            </w:r>
            <w:r>
              <w:rPr>
                <w:rFonts w:cs="Times New Roman"/>
                <w:i/>
                <w:iCs/>
              </w:rPr>
              <w:t xml:space="preserve"> </w:t>
            </w:r>
            <w:r w:rsidRPr="00F134FE">
              <w:rPr>
                <w:rFonts w:cs="Times New Roman"/>
                <w:i/>
                <w:iCs/>
              </w:rPr>
              <w:t>modelo de simulación para encontrar una solución factible al problema a un costo computacional</w:t>
            </w:r>
            <w:r>
              <w:rPr>
                <w:rFonts w:cs="Times New Roman"/>
                <w:i/>
                <w:iCs/>
              </w:rPr>
              <w:t xml:space="preserve"> </w:t>
            </w:r>
            <w:r w:rsidRPr="00F134FE">
              <w:rPr>
                <w:rFonts w:cs="Times New Roman"/>
                <w:i/>
                <w:iCs/>
              </w:rPr>
              <w:t>razonable.</w:t>
            </w:r>
          </w:p>
        </w:tc>
      </w:tr>
    </w:tbl>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p w:rsidR="006B13AF" w:rsidRPr="00F134FE" w:rsidRDefault="006B13AF"/>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6B13AF" w:rsidRPr="00932CE3"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6B13AF" w:rsidRPr="002A1A57" w:rsidRDefault="002A1A57" w:rsidP="001701F8">
            <w:pPr>
              <w:spacing w:before="100" w:beforeAutospacing="1" w:after="100" w:afterAutospacing="1"/>
              <w:jc w:val="center"/>
              <w:rPr>
                <w:rFonts w:eastAsia="Times New Roman" w:cs="Times New Roman"/>
                <w:b/>
                <w:bCs/>
                <w:color w:val="FFFFFF" w:themeColor="background1"/>
                <w:lang w:val="en-US" w:eastAsia="es-ES"/>
              </w:rPr>
            </w:pPr>
            <w:r w:rsidRPr="002A1A57">
              <w:rPr>
                <w:rFonts w:eastAsia="Times New Roman" w:cs="Times New Roman"/>
                <w:b/>
                <w:color w:val="FFFFFF" w:themeColor="background1"/>
                <w:lang w:val="en-US"/>
              </w:rPr>
              <w:t>MINIMIZING MAKESPAN IN A NO-WAIT FLOW SHOP USING ANT COLONY OPTIMIZATION</w:t>
            </w:r>
          </w:p>
        </w:tc>
      </w:tr>
      <w:tr w:rsidR="006B13AF"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Default="006B13AF" w:rsidP="001701F8">
            <w:pPr>
              <w:jc w:val="center"/>
              <w:rPr>
                <w:rFonts w:eastAsia="Times New Roman" w:cs="Times New Roman"/>
                <w:bCs/>
                <w:lang w:eastAsia="es-ES"/>
              </w:rPr>
            </w:pPr>
            <w:r w:rsidRPr="00837515">
              <w:rPr>
                <w:rFonts w:eastAsia="Times New Roman" w:cs="Times New Roman"/>
                <w:lang w:eastAsia="es-ES"/>
              </w:rPr>
              <w:t>Mario Cesar Vélez Gallego</w:t>
            </w:r>
          </w:p>
        </w:tc>
      </w:tr>
      <w:tr w:rsidR="006B13AF" w:rsidRPr="009001E0"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6B13AF" w:rsidRDefault="006B13AF"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6B13AF" w:rsidRDefault="006B13AF" w:rsidP="001701F8">
            <w:pPr>
              <w:rPr>
                <w:rFonts w:eastAsia="Times New Roman" w:cs="Times New Roman"/>
                <w:b/>
                <w:bCs/>
                <w:color w:val="365F91" w:themeColor="accent1" w:themeShade="BF"/>
                <w:lang w:val="en-US" w:eastAsia="es-ES"/>
              </w:rPr>
            </w:pPr>
          </w:p>
          <w:p w:rsidR="006B13AF" w:rsidRDefault="002A1A57" w:rsidP="001701F8">
            <w:pPr>
              <w:jc w:val="center"/>
            </w:pPr>
            <w:r>
              <w:rPr>
                <w:rFonts w:eastAsiaTheme="minorHAnsi"/>
                <w:lang w:val="es-CO" w:eastAsia="en-US"/>
              </w:rPr>
              <w:object w:dxaOrig="7635" w:dyaOrig="2370">
                <v:shape id="_x0000_i1029" type="#_x0000_t75" style="width:203.35pt;height:63.3pt" o:ole="">
                  <v:imagedata r:id="rId19" o:title=""/>
                </v:shape>
                <o:OLEObject Type="Embed" ProgID="PBrush" ShapeID="_x0000_i1029" DrawAspect="Content" ObjectID="_1452688690" r:id="rId20"/>
              </w:object>
            </w:r>
          </w:p>
          <w:p w:rsidR="006B13AF" w:rsidRDefault="006B13AF" w:rsidP="001701F8">
            <w:pPr>
              <w:jc w:val="center"/>
            </w:pPr>
          </w:p>
          <w:p w:rsidR="006B13AF" w:rsidRDefault="006B13AF" w:rsidP="001701F8">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2A1A57" w:rsidRDefault="002A1A57" w:rsidP="002A1A57">
            <w:pPr>
              <w:spacing w:after="120"/>
              <w:ind w:left="360" w:hanging="360"/>
              <w:jc w:val="center"/>
              <w:rPr>
                <w:rFonts w:ascii="Times New Roman" w:eastAsia="Times New Roman" w:hAnsi="Times New Roman" w:cs="Times New Roman"/>
                <w:color w:val="000000"/>
                <w:sz w:val="20"/>
                <w:szCs w:val="20"/>
                <w:lang w:val="en-US"/>
              </w:rPr>
            </w:pPr>
          </w:p>
          <w:p w:rsidR="006B13AF" w:rsidRPr="002A1A57" w:rsidRDefault="002A1A57" w:rsidP="002A1A57">
            <w:pPr>
              <w:spacing w:after="120"/>
              <w:ind w:left="360" w:hanging="360"/>
              <w:jc w:val="center"/>
              <w:rPr>
                <w:rFonts w:ascii="Times New Roman" w:eastAsia="Times New Roman" w:hAnsi="Times New Roman" w:cs="Times New Roman"/>
                <w:color w:val="000000"/>
                <w:sz w:val="27"/>
                <w:szCs w:val="27"/>
                <w:lang w:val="en-US"/>
              </w:rPr>
            </w:pPr>
            <w:r w:rsidRPr="008136F4">
              <w:rPr>
                <w:rFonts w:ascii="Times New Roman" w:eastAsia="Times New Roman" w:hAnsi="Times New Roman" w:cs="Times New Roman"/>
                <w:color w:val="000000"/>
                <w:sz w:val="20"/>
                <w:szCs w:val="20"/>
                <w:lang w:val="en-US"/>
              </w:rPr>
              <w:t>Proceedings of the 20</w:t>
            </w:r>
            <w:r w:rsidRPr="008136F4">
              <w:rPr>
                <w:rFonts w:ascii="Times New Roman" w:eastAsia="Times New Roman" w:hAnsi="Times New Roman" w:cs="Times New Roman"/>
                <w:color w:val="000000"/>
                <w:sz w:val="20"/>
                <w:szCs w:val="20"/>
                <w:vertAlign w:val="superscript"/>
                <w:lang w:val="en-US"/>
              </w:rPr>
              <w:t>th</w:t>
            </w:r>
            <w:r w:rsidRPr="008136F4">
              <w:rPr>
                <w:rFonts w:ascii="Times New Roman" w:eastAsia="Times New Roman" w:hAnsi="Times New Roman" w:cs="Times New Roman"/>
                <w:color w:val="000000"/>
                <w:sz w:val="20"/>
                <w:szCs w:val="20"/>
                <w:lang w:val="en-US"/>
              </w:rPr>
              <w:t> Annual Industrial and Systems Engineering Research Conference (ISERC), San Juan, PR, May 18</w:t>
            </w:r>
            <w:r w:rsidRPr="008136F4">
              <w:rPr>
                <w:rFonts w:ascii="Times New Roman" w:eastAsia="Times New Roman" w:hAnsi="Times New Roman" w:cs="Times New Roman"/>
                <w:color w:val="000000"/>
                <w:sz w:val="20"/>
                <w:szCs w:val="20"/>
                <w:vertAlign w:val="superscript"/>
                <w:lang w:val="en-US"/>
              </w:rPr>
              <w:t>th</w:t>
            </w:r>
            <w:r w:rsidRPr="008136F4">
              <w:rPr>
                <w:rFonts w:ascii="Times New Roman" w:eastAsia="Times New Roman" w:hAnsi="Times New Roman" w:cs="Times New Roman"/>
                <w:color w:val="000000"/>
                <w:sz w:val="20"/>
                <w:szCs w:val="20"/>
                <w:lang w:val="en-US"/>
              </w:rPr>
              <w:t> – 22</w:t>
            </w:r>
            <w:r w:rsidRPr="008136F4">
              <w:rPr>
                <w:rFonts w:ascii="Times New Roman" w:eastAsia="Times New Roman" w:hAnsi="Times New Roman" w:cs="Times New Roman"/>
                <w:color w:val="000000"/>
                <w:sz w:val="20"/>
                <w:szCs w:val="20"/>
                <w:vertAlign w:val="superscript"/>
                <w:lang w:val="en-US"/>
              </w:rPr>
              <w:t>nd</w:t>
            </w:r>
            <w:r w:rsidRPr="008136F4">
              <w:rPr>
                <w:rFonts w:ascii="Times New Roman" w:eastAsia="Times New Roman" w:hAnsi="Times New Roman" w:cs="Times New Roman"/>
                <w:color w:val="000000"/>
                <w:sz w:val="20"/>
                <w:szCs w:val="20"/>
                <w:lang w:val="en-US"/>
              </w:rPr>
              <w:t>, 2013.</w:t>
            </w:r>
          </w:p>
          <w:p w:rsidR="006B13AF" w:rsidRPr="009001E0" w:rsidRDefault="006B13AF" w:rsidP="001701F8">
            <w:pPr>
              <w:jc w:val="center"/>
              <w:rPr>
                <w:rFonts w:eastAsia="Times New Roman" w:cs="Times New Roman"/>
                <w:lang w:val="es-CO" w:eastAsia="es-ES"/>
              </w:rPr>
            </w:pPr>
            <w:r>
              <w:rPr>
                <w:rFonts w:cs="News-Gothic"/>
                <w:noProof/>
              </w:rPr>
              <w:drawing>
                <wp:inline distT="0" distB="0" distL="0" distR="0" wp14:anchorId="22EFEE3B" wp14:editId="69930E8B">
                  <wp:extent cx="593090" cy="651510"/>
                  <wp:effectExtent l="19050" t="0" r="0" b="34290"/>
                  <wp:docPr id="11" name="Imagen 11"/>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B13AF" w:rsidRPr="009001E0" w:rsidRDefault="006B13AF" w:rsidP="001701F8">
            <w:pPr>
              <w:jc w:val="center"/>
              <w:rPr>
                <w:rFonts w:eastAsia="Times New Roman" w:cs="Times New Roman"/>
                <w:lang w:val="es-CO" w:eastAsia="es-ES"/>
              </w:rPr>
            </w:pP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6B13AF"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2A1A57" w:rsidRDefault="002A1A57" w:rsidP="001701F8">
            <w:pPr>
              <w:spacing w:before="100" w:beforeAutospacing="1" w:after="100" w:afterAutospacing="1"/>
              <w:jc w:val="center"/>
              <w:outlineLvl w:val="0"/>
              <w:rPr>
                <w:bCs/>
                <w:color w:val="000000"/>
                <w:lang w:val="es-CO"/>
              </w:rPr>
            </w:pPr>
            <w:r w:rsidRPr="008136F4">
              <w:rPr>
                <w:rFonts w:ascii="Times New Roman" w:eastAsia="Times New Roman" w:hAnsi="Times New Roman" w:cs="Times New Roman"/>
                <w:color w:val="000000"/>
                <w:sz w:val="20"/>
                <w:szCs w:val="20"/>
                <w:lang w:val="es-CO"/>
              </w:rPr>
              <w:t>ROJAS-SANTIAGO, M., MUTHUSWAMY, S., DAMODARAN, P., VELEZ-GALLEGO, M.C.</w:t>
            </w:r>
          </w:p>
        </w:tc>
      </w:tr>
      <w:tr w:rsidR="006B13AF"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Pr="00BA477F" w:rsidRDefault="006B13AF"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6B13AF" w:rsidRDefault="006B13AF"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6B13AF" w:rsidRPr="00932CE3"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9001E0" w:rsidRDefault="00F134FE" w:rsidP="00F134FE">
            <w:pPr>
              <w:autoSpaceDE w:val="0"/>
              <w:autoSpaceDN w:val="0"/>
              <w:adjustRightInd w:val="0"/>
              <w:jc w:val="both"/>
              <w:rPr>
                <w:rFonts w:cstheme="minorHAnsi"/>
                <w:i/>
                <w:lang w:val="en-US"/>
              </w:rPr>
            </w:pPr>
            <w:r w:rsidRPr="00F134FE">
              <w:rPr>
                <w:i/>
                <w:lang w:val="en-US"/>
              </w:rPr>
              <w:t xml:space="preserve"> Motivated by a real life application this paper considers a two-stage flow shop scheduling problem with a batch processing machine (BPM) in each stage. The BPMs can process a batch as long as the total size of all the jobs assigned to a batch does not exceed its capacity. Once the jobs are batched, the processing time of the batch on the first machine is equal to the longest processing job in the batch; processing time of the batch on the second machine is equal to the sum of processing times of all the jobs in the batch. In the application studied, the jobs cannot wait between the two stages of processing (i.e. no-wait flow shop). The problem under study with </w:t>
            </w:r>
            <w:proofErr w:type="spellStart"/>
            <w:r w:rsidRPr="00F134FE">
              <w:rPr>
                <w:i/>
                <w:lang w:val="en-US"/>
              </w:rPr>
              <w:t>makespan</w:t>
            </w:r>
            <w:proofErr w:type="spellEnd"/>
            <w:r w:rsidRPr="00F134FE">
              <w:rPr>
                <w:i/>
                <w:lang w:val="en-US"/>
              </w:rPr>
              <w:t xml:space="preserve"> objective is NP-hard. An Ant Colony Optimization (ACO) algorithm is proposed and its solution is compared to a commercial solver. An experimental study conducted highlights the advantages, in terms of solution quality and run time, of using ACO to solve large-scale problems.</w:t>
            </w:r>
          </w:p>
        </w:tc>
      </w:tr>
    </w:tbl>
    <w:p w:rsidR="006B13AF" w:rsidRDefault="006B13AF">
      <w:pPr>
        <w:rPr>
          <w:lang w:val="en-US"/>
        </w:rPr>
      </w:pPr>
    </w:p>
    <w:p w:rsidR="006B13AF" w:rsidRDefault="006B13AF">
      <w:pPr>
        <w:rPr>
          <w:lang w:val="en-US"/>
        </w:rPr>
      </w:pPr>
    </w:p>
    <w:p w:rsidR="006B13AF" w:rsidRDefault="006B13AF">
      <w:pPr>
        <w:rPr>
          <w:lang w:val="en-US"/>
        </w:rPr>
      </w:pPr>
    </w:p>
    <w:p w:rsidR="006B13AF" w:rsidRDefault="006B13AF">
      <w:pPr>
        <w:rPr>
          <w:lang w:val="en-US"/>
        </w:rPr>
      </w:pPr>
    </w:p>
    <w:p w:rsidR="006B13AF" w:rsidRDefault="006B13AF">
      <w:pPr>
        <w:rPr>
          <w:lang w:val="en-US"/>
        </w:rPr>
      </w:pPr>
    </w:p>
    <w:p w:rsidR="006B13AF" w:rsidRDefault="006B13AF">
      <w:pPr>
        <w:rPr>
          <w:lang w:val="en-US"/>
        </w:rPr>
      </w:pPr>
    </w:p>
    <w:p w:rsidR="001F6009" w:rsidRDefault="001F6009">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6B13AF" w:rsidRPr="00932CE3" w:rsidTr="001701F8">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6B13AF" w:rsidRPr="00F134FE" w:rsidRDefault="00F134FE" w:rsidP="00F134FE">
            <w:pPr>
              <w:spacing w:before="100" w:beforeAutospacing="1" w:after="100" w:afterAutospacing="1"/>
              <w:jc w:val="center"/>
              <w:rPr>
                <w:rFonts w:eastAsia="Times New Roman" w:cs="Times New Roman"/>
                <w:b/>
                <w:bCs/>
                <w:color w:val="FFFFFF" w:themeColor="background1"/>
                <w:lang w:val="en-US" w:eastAsia="es-ES"/>
              </w:rPr>
            </w:pPr>
            <w:r w:rsidRPr="00F134FE">
              <w:rPr>
                <w:b/>
                <w:bCs/>
                <w:color w:val="FFFFFF" w:themeColor="background1"/>
                <w:lang w:val="en-US"/>
              </w:rPr>
              <w:t>HEURISTIC TO ALLOCATE INTERMEDIATE BUFFER STORAGE CAPACITIES IN A PRODUCTION LINE SUBJECT TO MACHINE BREAKDOWNS</w:t>
            </w:r>
          </w:p>
        </w:tc>
      </w:tr>
      <w:tr w:rsidR="006B13AF" w:rsidTr="001701F8">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eastAsia="es-ES"/>
              </w:rPr>
              <w:t>PROFESOR</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Default="006B13AF" w:rsidP="001701F8">
            <w:pPr>
              <w:jc w:val="center"/>
              <w:rPr>
                <w:rFonts w:eastAsia="Times New Roman" w:cs="Times New Roman"/>
                <w:bCs/>
                <w:lang w:eastAsia="es-ES"/>
              </w:rPr>
            </w:pPr>
            <w:r w:rsidRPr="00837515">
              <w:rPr>
                <w:rFonts w:eastAsia="Times New Roman" w:cs="Times New Roman"/>
                <w:lang w:eastAsia="es-ES"/>
              </w:rPr>
              <w:t>Mario Cesar Vélez Gallego</w:t>
            </w:r>
          </w:p>
        </w:tc>
      </w:tr>
      <w:tr w:rsidR="006B13AF" w:rsidRPr="00433CED" w:rsidTr="001701F8">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6B13AF" w:rsidRDefault="006B13AF" w:rsidP="001701F8">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6B13AF" w:rsidRDefault="006B13AF" w:rsidP="001701F8">
            <w:pPr>
              <w:rPr>
                <w:rFonts w:eastAsia="Times New Roman" w:cs="Times New Roman"/>
                <w:b/>
                <w:bCs/>
                <w:color w:val="365F91" w:themeColor="accent1" w:themeShade="BF"/>
                <w:lang w:val="en-US" w:eastAsia="es-ES"/>
              </w:rPr>
            </w:pPr>
          </w:p>
          <w:p w:rsidR="006B13AF" w:rsidRDefault="006B13AF" w:rsidP="001701F8">
            <w:pPr>
              <w:jc w:val="center"/>
            </w:pPr>
          </w:p>
          <w:p w:rsidR="006B13AF" w:rsidRDefault="006B13AF" w:rsidP="001701F8">
            <w:pPr>
              <w:jc w:val="center"/>
            </w:pPr>
          </w:p>
          <w:p w:rsidR="006B13AF" w:rsidRDefault="00433CED" w:rsidP="001701F8">
            <w:pPr>
              <w:jc w:val="center"/>
              <w:rPr>
                <w:rFonts w:eastAsia="Times New Roman" w:cs="Times New Roman"/>
                <w:b/>
                <w:bCs/>
                <w:color w:val="365F91" w:themeColor="accent1" w:themeShade="BF"/>
                <w:lang w:val="en-US" w:eastAsia="es-ES"/>
              </w:rPr>
            </w:pPr>
            <w:r>
              <w:rPr>
                <w:rFonts w:eastAsiaTheme="minorHAnsi"/>
                <w:lang w:val="es-CO" w:eastAsia="en-US"/>
              </w:rPr>
              <w:object w:dxaOrig="10320" w:dyaOrig="1515">
                <v:shape id="_x0000_i1030" type="#_x0000_t75" style="width:186.75pt;height:50.65pt" o:ole="">
                  <v:imagedata r:id="rId21" o:title=""/>
                </v:shape>
                <o:OLEObject Type="Embed" ProgID="PBrush" ShapeID="_x0000_i1030" DrawAspect="Content" ObjectID="_1452688691" r:id="rId22"/>
              </w:object>
            </w: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6B13AF" w:rsidRPr="00433CED" w:rsidRDefault="00433CED" w:rsidP="001701F8">
            <w:pPr>
              <w:jc w:val="center"/>
              <w:rPr>
                <w:rFonts w:eastAsia="Times New Roman" w:cs="Times New Roman"/>
                <w:lang w:val="en-US" w:eastAsia="es-ES"/>
              </w:rPr>
            </w:pPr>
            <w:r w:rsidRPr="008136F4">
              <w:rPr>
                <w:rFonts w:eastAsia="Times New Roman" w:cs="Times New Roman"/>
                <w:color w:val="000000"/>
                <w:lang w:val="en-US"/>
              </w:rPr>
              <w:t>Proceedings of the 24</w:t>
            </w:r>
            <w:r w:rsidRPr="008136F4">
              <w:rPr>
                <w:rFonts w:eastAsia="Times New Roman" w:cs="Times New Roman"/>
                <w:color w:val="000000"/>
                <w:vertAlign w:val="superscript"/>
                <w:lang w:val="en-US"/>
              </w:rPr>
              <w:t>th</w:t>
            </w:r>
            <w:r w:rsidRPr="00433CED">
              <w:rPr>
                <w:rFonts w:eastAsia="Times New Roman" w:cs="Times New Roman"/>
                <w:color w:val="000000"/>
                <w:lang w:val="en-US"/>
              </w:rPr>
              <w:t> </w:t>
            </w:r>
            <w:r w:rsidRPr="008136F4">
              <w:rPr>
                <w:rFonts w:eastAsia="Times New Roman" w:cs="Times New Roman"/>
                <w:color w:val="000000"/>
                <w:lang w:val="en-US"/>
              </w:rPr>
              <w:t>Annual Conference of the Production and Operations Management Society (POMS), Denver, CO, May 3</w:t>
            </w:r>
            <w:r w:rsidRPr="008136F4">
              <w:rPr>
                <w:rFonts w:eastAsia="Times New Roman" w:cs="Times New Roman"/>
                <w:color w:val="000000"/>
                <w:vertAlign w:val="superscript"/>
                <w:lang w:val="en-US"/>
              </w:rPr>
              <w:t>rd</w:t>
            </w:r>
            <w:r w:rsidRPr="00433CED">
              <w:rPr>
                <w:rFonts w:eastAsia="Times New Roman" w:cs="Times New Roman"/>
                <w:color w:val="000000"/>
                <w:lang w:val="en-US"/>
              </w:rPr>
              <w:t> </w:t>
            </w:r>
            <w:r w:rsidRPr="008136F4">
              <w:rPr>
                <w:rFonts w:eastAsia="Times New Roman" w:cs="Times New Roman"/>
                <w:color w:val="000000"/>
                <w:lang w:val="en-US"/>
              </w:rPr>
              <w:t>– 6</w:t>
            </w:r>
            <w:r w:rsidRPr="008136F4">
              <w:rPr>
                <w:rFonts w:eastAsia="Times New Roman" w:cs="Times New Roman"/>
                <w:color w:val="000000"/>
                <w:vertAlign w:val="superscript"/>
                <w:lang w:val="en-US"/>
              </w:rPr>
              <w:t>th</w:t>
            </w:r>
            <w:r w:rsidRPr="008136F4">
              <w:rPr>
                <w:rFonts w:eastAsia="Times New Roman" w:cs="Times New Roman"/>
                <w:color w:val="000000"/>
                <w:lang w:val="en-US"/>
              </w:rPr>
              <w:t>, 2013</w:t>
            </w:r>
          </w:p>
          <w:p w:rsidR="006B13AF" w:rsidRPr="00433CED" w:rsidRDefault="00433CED" w:rsidP="001701F8">
            <w:pPr>
              <w:jc w:val="center"/>
              <w:rPr>
                <w:rFonts w:eastAsia="Times New Roman" w:cs="Times New Roman"/>
                <w:lang w:val="en-US" w:eastAsia="es-ES"/>
              </w:rPr>
            </w:pPr>
            <w:r>
              <w:rPr>
                <w:rFonts w:cs="News-Gothic"/>
                <w:noProof/>
              </w:rPr>
              <w:drawing>
                <wp:inline distT="0" distB="0" distL="0" distR="0" wp14:anchorId="20E96565" wp14:editId="34E3AA9C">
                  <wp:extent cx="593090" cy="651510"/>
                  <wp:effectExtent l="19050" t="0" r="0" b="34290"/>
                  <wp:docPr id="12" name="Imagen 12"/>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6B13AF" w:rsidRPr="00A26BB3"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433CED" w:rsidRDefault="00433CED" w:rsidP="001701F8">
            <w:pPr>
              <w:spacing w:before="100" w:beforeAutospacing="1" w:after="100" w:afterAutospacing="1"/>
              <w:jc w:val="center"/>
              <w:outlineLvl w:val="0"/>
              <w:rPr>
                <w:bCs/>
                <w:color w:val="000000"/>
                <w:lang w:val="es-CO"/>
              </w:rPr>
            </w:pPr>
            <w:r w:rsidRPr="008136F4">
              <w:rPr>
                <w:rFonts w:ascii="Times New Roman" w:eastAsia="Times New Roman" w:hAnsi="Times New Roman" w:cs="Times New Roman"/>
                <w:color w:val="000000"/>
                <w:sz w:val="20"/>
                <w:szCs w:val="20"/>
                <w:lang w:val="es-CO"/>
              </w:rPr>
              <w:t>VELEZ-GALLEGO, M.C., JARAMILLO, J</w:t>
            </w:r>
          </w:p>
        </w:tc>
      </w:tr>
      <w:tr w:rsidR="006B13AF" w:rsidTr="001701F8">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Default="006B13AF" w:rsidP="001701F8">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6B13AF" w:rsidRPr="00BA477F" w:rsidRDefault="006B13AF" w:rsidP="001701F8">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6B13AF" w:rsidTr="001701F8">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6B13AF" w:rsidRDefault="006B13AF" w:rsidP="001701F8">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6B13AF" w:rsidRPr="00932CE3" w:rsidTr="001701F8">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6B13AF" w:rsidRPr="00F134FE" w:rsidRDefault="00F134FE" w:rsidP="00F134FE">
            <w:pPr>
              <w:autoSpaceDE w:val="0"/>
              <w:autoSpaceDN w:val="0"/>
              <w:adjustRightInd w:val="0"/>
              <w:jc w:val="both"/>
              <w:rPr>
                <w:rFonts w:cstheme="minorHAnsi"/>
                <w:i/>
                <w:lang w:val="en-US"/>
              </w:rPr>
            </w:pPr>
            <w:r w:rsidRPr="00F134FE">
              <w:rPr>
                <w:i/>
                <w:lang w:val="en-US"/>
              </w:rPr>
              <w:t xml:space="preserve"> In this research proposal we consider a production line subject to random failures at each workstation and operating under a make-to-stock policy. Every time a workstation fails, a corrective maintenance activity is triggered to repair the workstation. In order to palliate the effect of the random failures in the performance of the system, intermediate buffers are placed in-between workstations. An inventory holding cost is associated to each buffer. The research objective in this work is to allocate capacity to each intermediate buffer in the line so that the average cost per time unit is minimized while the average service level is kept above a minimum pre-specified value. In this paper we assume that unsatisfied demand is lost and the service level is defined as the long term proportion of satisfied demand. A greedy simulation–based heuristic is presented to find a feasible solution to the problem.</w:t>
            </w:r>
          </w:p>
        </w:tc>
      </w:tr>
    </w:tbl>
    <w:p w:rsidR="006B13AF" w:rsidRDefault="006B13AF">
      <w:pPr>
        <w:rPr>
          <w:lang w:val="en-US"/>
        </w:rPr>
      </w:pPr>
    </w:p>
    <w:p w:rsidR="00844DDC" w:rsidRDefault="00844DDC">
      <w:pPr>
        <w:rPr>
          <w:lang w:val="en-US"/>
        </w:rPr>
      </w:pPr>
    </w:p>
    <w:p w:rsidR="00844DDC" w:rsidRDefault="00844DDC">
      <w:pPr>
        <w:rPr>
          <w:lang w:val="en-US"/>
        </w:rPr>
      </w:pPr>
    </w:p>
    <w:p w:rsidR="00844DDC" w:rsidRDefault="00844DDC">
      <w:pPr>
        <w:rPr>
          <w:lang w:val="en-US"/>
        </w:rPr>
      </w:pPr>
    </w:p>
    <w:p w:rsidR="00844DDC" w:rsidRDefault="00844DDC">
      <w:pPr>
        <w:rPr>
          <w:lang w:val="en-US"/>
        </w:rPr>
      </w:pPr>
    </w:p>
    <w:p w:rsidR="00844DDC" w:rsidRDefault="00844DDC">
      <w:pPr>
        <w:rPr>
          <w:lang w:val="en-US"/>
        </w:rPr>
      </w:pPr>
    </w:p>
    <w:p w:rsidR="00844DDC" w:rsidRDefault="00844DDC">
      <w:pPr>
        <w:rPr>
          <w:lang w:val="en-US"/>
        </w:rPr>
      </w:pPr>
    </w:p>
    <w:p w:rsidR="00844DDC" w:rsidRDefault="00844DDC">
      <w:pPr>
        <w:rPr>
          <w:lang w:val="en-US"/>
        </w:rPr>
      </w:pPr>
    </w:p>
    <w:p w:rsidR="00636181" w:rsidRDefault="00636181">
      <w:pPr>
        <w:rPr>
          <w:lang w:val="en-US"/>
        </w:rPr>
      </w:pPr>
    </w:p>
    <w:p w:rsidR="00844DDC" w:rsidRDefault="00844DDC">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844DDC" w:rsidRPr="00932CE3" w:rsidTr="00D02E12">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844DDC" w:rsidRPr="00636181" w:rsidRDefault="00636181" w:rsidP="00D02E12">
            <w:pPr>
              <w:spacing w:before="100" w:beforeAutospacing="1" w:after="100" w:afterAutospacing="1"/>
              <w:jc w:val="center"/>
              <w:rPr>
                <w:rFonts w:eastAsia="Times New Roman" w:cstheme="minorHAnsi"/>
                <w:b/>
                <w:bCs/>
                <w:color w:val="FFFFFF" w:themeColor="background1"/>
                <w:lang w:val="en-US" w:eastAsia="es-ES"/>
              </w:rPr>
            </w:pPr>
            <w:r w:rsidRPr="00636181">
              <w:rPr>
                <w:rFonts w:eastAsia="Times New Roman" w:cstheme="minorHAnsi"/>
                <w:b/>
                <w:color w:val="FFFFFF" w:themeColor="background1"/>
                <w:lang w:val="en-US" w:eastAsia="es-ES"/>
              </w:rPr>
              <w:t>SPREADSHEETS TO TEACH THE (RP,Q) MODEL IN AN INVENTORY MANAGEMENT COURSE</w:t>
            </w:r>
          </w:p>
        </w:tc>
      </w:tr>
      <w:tr w:rsidR="00844DDC" w:rsidTr="00D02E12">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44DDC" w:rsidRDefault="00844DDC" w:rsidP="00D02E12">
            <w:pPr>
              <w:jc w:val="center"/>
              <w:rPr>
                <w:rFonts w:eastAsia="Times New Roman" w:cs="Times New Roman"/>
                <w:b/>
                <w:color w:val="76AF19"/>
                <w:lang w:eastAsia="es-ES"/>
              </w:rPr>
            </w:pPr>
            <w:r>
              <w:rPr>
                <w:rFonts w:eastAsia="Times New Roman" w:cs="Times New Roman"/>
                <w:b/>
                <w:bCs/>
                <w:color w:val="76AF19"/>
                <w:lang w:eastAsia="es-ES"/>
              </w:rPr>
              <w:t>PROFESOR</w:t>
            </w:r>
          </w:p>
        </w:tc>
      </w:tr>
      <w:tr w:rsidR="00844DDC" w:rsidRPr="00776CB4" w:rsidTr="00D02E12">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44DDC" w:rsidRPr="00776CB4" w:rsidRDefault="00776CB4" w:rsidP="00D02E12">
            <w:pPr>
              <w:jc w:val="center"/>
              <w:rPr>
                <w:rFonts w:eastAsia="Times New Roman" w:cs="Times New Roman"/>
                <w:bCs/>
                <w:lang w:val="en-US" w:eastAsia="es-ES"/>
              </w:rPr>
            </w:pPr>
            <w:r w:rsidRPr="00776CB4">
              <w:rPr>
                <w:rFonts w:eastAsia="Times New Roman" w:cs="Times New Roman"/>
                <w:bCs/>
                <w:lang w:val="en-US" w:eastAsia="es-ES"/>
              </w:rPr>
              <w:t>Carlos A.</w:t>
            </w:r>
            <w:r w:rsidR="00636181" w:rsidRPr="00776CB4">
              <w:rPr>
                <w:rFonts w:eastAsia="Times New Roman" w:cs="Times New Roman"/>
                <w:bCs/>
                <w:lang w:val="en-US" w:eastAsia="es-ES"/>
              </w:rPr>
              <w:t xml:space="preserve"> Castro </w:t>
            </w:r>
            <w:proofErr w:type="spellStart"/>
            <w:r w:rsidR="00636181" w:rsidRPr="00776CB4">
              <w:rPr>
                <w:rFonts w:eastAsia="Times New Roman" w:cs="Times New Roman"/>
                <w:bCs/>
                <w:lang w:val="en-US" w:eastAsia="es-ES"/>
              </w:rPr>
              <w:t>Zuluaga</w:t>
            </w:r>
            <w:proofErr w:type="spellEnd"/>
            <w:r w:rsidR="00636181" w:rsidRPr="00776CB4">
              <w:rPr>
                <w:rFonts w:eastAsia="Times New Roman" w:cs="Times New Roman"/>
                <w:bCs/>
                <w:lang w:val="en-US" w:eastAsia="es-ES"/>
              </w:rPr>
              <w:t xml:space="preserve"> </w:t>
            </w:r>
          </w:p>
        </w:tc>
      </w:tr>
      <w:tr w:rsidR="00844DDC" w:rsidRPr="00433CED" w:rsidTr="00D02E12">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44DDC" w:rsidRDefault="00844DDC" w:rsidP="00D02E12">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844DDC" w:rsidRDefault="00844DDC" w:rsidP="00D02E12">
            <w:pPr>
              <w:rPr>
                <w:rFonts w:eastAsia="Times New Roman" w:cs="Times New Roman"/>
                <w:b/>
                <w:bCs/>
                <w:color w:val="365F91" w:themeColor="accent1" w:themeShade="BF"/>
                <w:lang w:val="en-US" w:eastAsia="es-ES"/>
              </w:rPr>
            </w:pPr>
          </w:p>
          <w:p w:rsidR="00844DDC" w:rsidRPr="00776CB4" w:rsidRDefault="00844DDC" w:rsidP="00D02E12">
            <w:pPr>
              <w:jc w:val="center"/>
              <w:rPr>
                <w:lang w:val="en-US"/>
              </w:rPr>
            </w:pPr>
          </w:p>
          <w:p w:rsidR="00844DDC" w:rsidRPr="00776CB4" w:rsidRDefault="00844DDC" w:rsidP="00D02E12">
            <w:pPr>
              <w:jc w:val="center"/>
              <w:rPr>
                <w:lang w:val="en-US"/>
              </w:rPr>
            </w:pPr>
            <w:r>
              <w:rPr>
                <w:rFonts w:eastAsiaTheme="minorHAnsi"/>
                <w:lang w:val="es-CO" w:eastAsia="en-US"/>
              </w:rPr>
              <w:object w:dxaOrig="10320" w:dyaOrig="1515">
                <v:shape id="_x0000_i1031" type="#_x0000_t75" style="width:186.75pt;height:50.65pt" o:ole="">
                  <v:imagedata r:id="rId21" o:title=""/>
                </v:shape>
                <o:OLEObject Type="Embed" ProgID="PBrush" ShapeID="_x0000_i1031" DrawAspect="Content" ObjectID="_1452688692" r:id="rId23"/>
              </w:object>
            </w:r>
          </w:p>
          <w:p w:rsidR="00844DDC" w:rsidRDefault="00844DDC" w:rsidP="00D02E12">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844DDC" w:rsidRPr="00433CED" w:rsidRDefault="00844DDC" w:rsidP="00844DDC">
            <w:pPr>
              <w:jc w:val="center"/>
              <w:rPr>
                <w:rFonts w:eastAsia="Times New Roman" w:cs="Times New Roman"/>
                <w:lang w:val="en-US" w:eastAsia="es-ES"/>
              </w:rPr>
            </w:pPr>
            <w:r w:rsidRPr="008136F4">
              <w:rPr>
                <w:rFonts w:eastAsia="Times New Roman" w:cs="Times New Roman"/>
                <w:color w:val="000000"/>
                <w:lang w:val="en-US"/>
              </w:rPr>
              <w:t>Proceedings of the 24</w:t>
            </w:r>
            <w:r w:rsidRPr="008136F4">
              <w:rPr>
                <w:rFonts w:eastAsia="Times New Roman" w:cs="Times New Roman"/>
                <w:color w:val="000000"/>
                <w:vertAlign w:val="superscript"/>
                <w:lang w:val="en-US"/>
              </w:rPr>
              <w:t>th</w:t>
            </w:r>
            <w:r w:rsidRPr="00433CED">
              <w:rPr>
                <w:rFonts w:eastAsia="Times New Roman" w:cs="Times New Roman"/>
                <w:color w:val="000000"/>
                <w:lang w:val="en-US"/>
              </w:rPr>
              <w:t> </w:t>
            </w:r>
            <w:r w:rsidRPr="008136F4">
              <w:rPr>
                <w:rFonts w:eastAsia="Times New Roman" w:cs="Times New Roman"/>
                <w:color w:val="000000"/>
                <w:lang w:val="en-US"/>
              </w:rPr>
              <w:t>Annual Conference of the Production and Operations Management Society (POMS), Denver, CO, May 3</w:t>
            </w:r>
            <w:r w:rsidRPr="008136F4">
              <w:rPr>
                <w:rFonts w:eastAsia="Times New Roman" w:cs="Times New Roman"/>
                <w:color w:val="000000"/>
                <w:vertAlign w:val="superscript"/>
                <w:lang w:val="en-US"/>
              </w:rPr>
              <w:t>rd</w:t>
            </w:r>
            <w:r w:rsidRPr="00433CED">
              <w:rPr>
                <w:rFonts w:eastAsia="Times New Roman" w:cs="Times New Roman"/>
                <w:color w:val="000000"/>
                <w:lang w:val="en-US"/>
              </w:rPr>
              <w:t> </w:t>
            </w:r>
            <w:r w:rsidRPr="008136F4">
              <w:rPr>
                <w:rFonts w:eastAsia="Times New Roman" w:cs="Times New Roman"/>
                <w:color w:val="000000"/>
                <w:lang w:val="en-US"/>
              </w:rPr>
              <w:t>– 6</w:t>
            </w:r>
            <w:r w:rsidRPr="008136F4">
              <w:rPr>
                <w:rFonts w:eastAsia="Times New Roman" w:cs="Times New Roman"/>
                <w:color w:val="000000"/>
                <w:vertAlign w:val="superscript"/>
                <w:lang w:val="en-US"/>
              </w:rPr>
              <w:t>th</w:t>
            </w:r>
            <w:r w:rsidRPr="008136F4">
              <w:rPr>
                <w:rFonts w:eastAsia="Times New Roman" w:cs="Times New Roman"/>
                <w:color w:val="000000"/>
                <w:lang w:val="en-US"/>
              </w:rPr>
              <w:t>, 2013</w:t>
            </w:r>
          </w:p>
          <w:p w:rsidR="00844DDC" w:rsidRPr="00433CED" w:rsidRDefault="00844DDC" w:rsidP="00844DDC">
            <w:pPr>
              <w:jc w:val="center"/>
              <w:rPr>
                <w:rFonts w:eastAsia="Times New Roman" w:cs="Times New Roman"/>
                <w:lang w:val="en-US" w:eastAsia="es-ES"/>
              </w:rPr>
            </w:pPr>
            <w:r>
              <w:rPr>
                <w:rFonts w:cs="News-Gothic"/>
                <w:noProof/>
              </w:rPr>
              <w:drawing>
                <wp:inline distT="0" distB="0" distL="0" distR="0" wp14:anchorId="262F0315" wp14:editId="74960F6C">
                  <wp:extent cx="593090" cy="651510"/>
                  <wp:effectExtent l="19050" t="0" r="0" b="34290"/>
                  <wp:docPr id="2" name="Imagen 2"/>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44DDC" w:rsidTr="00D02E12">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44DDC" w:rsidRDefault="00844DDC" w:rsidP="00D02E12">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844DDC" w:rsidRPr="00A26BB3" w:rsidTr="00D02E12">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44DDC" w:rsidRPr="00433CED" w:rsidRDefault="00875BB3" w:rsidP="00D02E12">
            <w:pPr>
              <w:spacing w:before="100" w:beforeAutospacing="1" w:after="100" w:afterAutospacing="1"/>
              <w:jc w:val="center"/>
              <w:outlineLvl w:val="0"/>
              <w:rPr>
                <w:bCs/>
                <w:color w:val="000000"/>
                <w:lang w:val="es-CO"/>
              </w:rPr>
            </w:pPr>
            <w:r w:rsidRPr="00D90F2E">
              <w:rPr>
                <w:rFonts w:ascii="Arial" w:eastAsia="Times New Roman" w:hAnsi="Arial" w:cs="Arial"/>
                <w:sz w:val="20"/>
                <w:szCs w:val="20"/>
                <w:lang w:val="en-US" w:eastAsia="es-ES"/>
              </w:rPr>
              <w:t>CASTRO-ZULUAGA, CARLOS A.</w:t>
            </w:r>
          </w:p>
        </w:tc>
      </w:tr>
      <w:tr w:rsidR="00844DDC" w:rsidTr="00D02E12">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44DDC" w:rsidRDefault="00844DDC" w:rsidP="00D02E12">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844DDC" w:rsidTr="00D02E12">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44DDC" w:rsidRPr="00BA477F" w:rsidRDefault="00844DDC" w:rsidP="00D02E12">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844DDC" w:rsidTr="00D02E12">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844DDC" w:rsidRDefault="00844DDC" w:rsidP="00D02E12">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844DDC" w:rsidRPr="00932CE3" w:rsidTr="00D02E12">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44DDC" w:rsidRPr="00844DDC" w:rsidRDefault="00844DDC" w:rsidP="00844DDC">
            <w:pPr>
              <w:autoSpaceDE w:val="0"/>
              <w:autoSpaceDN w:val="0"/>
              <w:adjustRightInd w:val="0"/>
              <w:jc w:val="both"/>
              <w:rPr>
                <w:rFonts w:cs="Arial"/>
                <w:i/>
                <w:color w:val="000000"/>
                <w:lang w:val="en-US" w:eastAsia="es-ES"/>
              </w:rPr>
            </w:pPr>
            <w:r w:rsidRPr="00F134FE">
              <w:rPr>
                <w:i/>
                <w:lang w:val="en-US"/>
              </w:rPr>
              <w:t xml:space="preserve"> </w:t>
            </w:r>
            <w:r w:rsidRPr="00844DDC">
              <w:rPr>
                <w:rFonts w:cs="Arial"/>
                <w:i/>
                <w:color w:val="000000"/>
                <w:lang w:val="en-US" w:eastAsia="es-ES"/>
              </w:rPr>
              <w:t>The use of spreadsheets as a tool to support teaching and learning processes at graduate and undergraduate levels, have become a common practice used by teachers and instructors of different courses of Operations Management and Logistics (OM&amp;L). This paper shows a predesigned spreadsheet used in the Inventory Management course of the Master in Operations and Logistics Management to teach and explain the model of reorder point , fixed quantity (RP,Q) using the decision rule based in the Units Service Level (USL). The paper shows the mathematical model, its corresponding formulation both  mathematical and in Excel and the final spreadsheet, which can be used as a guide for those to wish to apply and to develop something similar in their courses, in order to try to reduce the existing gap between theory and practice in the inventory management area.</w:t>
            </w:r>
          </w:p>
          <w:p w:rsidR="00844DDC" w:rsidRPr="00F134FE" w:rsidRDefault="00844DDC" w:rsidP="00844DDC">
            <w:pPr>
              <w:autoSpaceDE w:val="0"/>
              <w:autoSpaceDN w:val="0"/>
              <w:adjustRightInd w:val="0"/>
              <w:jc w:val="both"/>
              <w:rPr>
                <w:rFonts w:cstheme="minorHAnsi"/>
                <w:i/>
                <w:lang w:val="en-US"/>
              </w:rPr>
            </w:pPr>
          </w:p>
        </w:tc>
      </w:tr>
    </w:tbl>
    <w:p w:rsidR="00844DDC" w:rsidRDefault="00844DDC">
      <w:pPr>
        <w:rPr>
          <w:lang w:val="en-US"/>
        </w:rPr>
      </w:pPr>
    </w:p>
    <w:p w:rsidR="001F6009" w:rsidRDefault="001F6009">
      <w:pPr>
        <w:rPr>
          <w:lang w:val="en-US"/>
        </w:rPr>
      </w:pPr>
    </w:p>
    <w:p w:rsidR="001F6009" w:rsidRDefault="001F6009">
      <w:pPr>
        <w:rPr>
          <w:lang w:val="en-US"/>
        </w:rPr>
      </w:pPr>
    </w:p>
    <w:p w:rsidR="001F6009" w:rsidRDefault="001F6009">
      <w:pPr>
        <w:rPr>
          <w:lang w:val="en-US"/>
        </w:rPr>
      </w:pPr>
    </w:p>
    <w:p w:rsidR="001F6009" w:rsidRDefault="001F6009">
      <w:pPr>
        <w:rPr>
          <w:lang w:val="en-US"/>
        </w:rPr>
      </w:pPr>
    </w:p>
    <w:p w:rsidR="001F6009" w:rsidRDefault="001F6009">
      <w:pPr>
        <w:rPr>
          <w:lang w:val="en-US"/>
        </w:rPr>
      </w:pPr>
    </w:p>
    <w:p w:rsidR="001F6009" w:rsidRDefault="001F6009">
      <w:pPr>
        <w:rPr>
          <w:lang w:val="en-US"/>
        </w:rPr>
      </w:pPr>
    </w:p>
    <w:p w:rsidR="001F6009" w:rsidRDefault="001F6009">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1F6009" w:rsidRPr="001F6009" w:rsidTr="00292F8F">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1F6009" w:rsidRPr="001F6009" w:rsidRDefault="001F6009" w:rsidP="00292F8F">
            <w:pPr>
              <w:spacing w:before="100" w:beforeAutospacing="1" w:after="100" w:afterAutospacing="1"/>
              <w:jc w:val="center"/>
              <w:rPr>
                <w:rFonts w:eastAsia="Times New Roman" w:cstheme="minorHAnsi"/>
                <w:b/>
                <w:bCs/>
                <w:color w:val="FFFFFF" w:themeColor="background1"/>
                <w:lang w:val="es-CO" w:eastAsia="es-ES"/>
              </w:rPr>
            </w:pPr>
            <w:r w:rsidRPr="001F6009">
              <w:rPr>
                <w:rFonts w:ascii="Arial" w:eastAsia="Times New Roman" w:hAnsi="Arial" w:cs="Arial"/>
                <w:b/>
                <w:color w:val="FFFFFF" w:themeColor="background1"/>
                <w:sz w:val="20"/>
                <w:szCs w:val="20"/>
                <w:lang w:eastAsia="es-ES"/>
              </w:rPr>
              <w:t>HERRAMIENTA PARA ENSEÑANZA DEL MODELO (S, Q) MEDIANTE SIMULACIÓN EN UN CURSO DE GESTIÓN DE INVENTARIOS</w:t>
            </w:r>
          </w:p>
        </w:tc>
      </w:tr>
      <w:tr w:rsidR="001F6009"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Default="001F6009" w:rsidP="00776CB4">
            <w:pPr>
              <w:jc w:val="center"/>
              <w:rPr>
                <w:rFonts w:eastAsia="Times New Roman" w:cs="Times New Roman"/>
                <w:bCs/>
                <w:lang w:eastAsia="es-ES"/>
              </w:rPr>
            </w:pPr>
            <w:r>
              <w:rPr>
                <w:rFonts w:eastAsia="Times New Roman" w:cs="Times New Roman"/>
                <w:bCs/>
                <w:lang w:eastAsia="es-ES"/>
              </w:rPr>
              <w:t xml:space="preserve">Carlos </w:t>
            </w:r>
            <w:proofErr w:type="spellStart"/>
            <w:r>
              <w:rPr>
                <w:rFonts w:eastAsia="Times New Roman" w:cs="Times New Roman"/>
                <w:bCs/>
                <w:lang w:eastAsia="es-ES"/>
              </w:rPr>
              <w:t>A</w:t>
            </w:r>
            <w:r w:rsidR="00776CB4">
              <w:rPr>
                <w:rFonts w:eastAsia="Times New Roman" w:cs="Times New Roman"/>
                <w:bCs/>
                <w:lang w:eastAsia="es-ES"/>
              </w:rPr>
              <w:t>.</w:t>
            </w:r>
            <w:r>
              <w:rPr>
                <w:rFonts w:eastAsia="Times New Roman" w:cs="Times New Roman"/>
                <w:bCs/>
                <w:lang w:eastAsia="es-ES"/>
              </w:rPr>
              <w:t>Castro</w:t>
            </w:r>
            <w:proofErr w:type="spellEnd"/>
            <w:r>
              <w:rPr>
                <w:rFonts w:eastAsia="Times New Roman" w:cs="Times New Roman"/>
                <w:bCs/>
                <w:lang w:eastAsia="es-ES"/>
              </w:rPr>
              <w:t xml:space="preserve"> Zuluaga </w:t>
            </w:r>
          </w:p>
        </w:tc>
      </w:tr>
      <w:tr w:rsidR="001F6009" w:rsidRPr="00433CED"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1F6009" w:rsidRDefault="001F6009" w:rsidP="00292F8F">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1F6009" w:rsidRDefault="001F6009" w:rsidP="00292F8F">
            <w:pPr>
              <w:rPr>
                <w:rFonts w:eastAsia="Times New Roman" w:cs="Times New Roman"/>
                <w:b/>
                <w:bCs/>
                <w:color w:val="365F91" w:themeColor="accent1" w:themeShade="BF"/>
                <w:lang w:val="en-US" w:eastAsia="es-ES"/>
              </w:rPr>
            </w:pPr>
          </w:p>
          <w:p w:rsidR="001F6009" w:rsidRDefault="001F6009" w:rsidP="00292F8F">
            <w:pPr>
              <w:jc w:val="center"/>
            </w:pPr>
          </w:p>
          <w:p w:rsidR="001F6009" w:rsidRDefault="001F6009" w:rsidP="00292F8F">
            <w:pPr>
              <w:jc w:val="center"/>
            </w:pPr>
            <w:r>
              <w:rPr>
                <w:rFonts w:eastAsiaTheme="minorHAnsi"/>
                <w:lang w:val="es-CO" w:eastAsia="en-US"/>
              </w:rPr>
              <w:object w:dxaOrig="3600" w:dyaOrig="3180">
                <v:shape id="_x0000_i1032" type="#_x0000_t75" style="width:180.4pt;height:126.6pt" o:ole="">
                  <v:imagedata r:id="rId24" o:title=""/>
                </v:shape>
                <o:OLEObject Type="Embed" ProgID="PBrush" ShapeID="_x0000_i1032" DrawAspect="Content" ObjectID="_1452688693" r:id="rId25"/>
              </w:object>
            </w:r>
          </w:p>
          <w:p w:rsidR="001F6009" w:rsidRDefault="001F6009" w:rsidP="00292F8F">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1F6009" w:rsidRPr="00DE4F41" w:rsidRDefault="001F6009" w:rsidP="001F6009">
            <w:pPr>
              <w:autoSpaceDE w:val="0"/>
              <w:autoSpaceDN w:val="0"/>
              <w:adjustRightInd w:val="0"/>
              <w:jc w:val="center"/>
              <w:rPr>
                <w:rFonts w:ascii="Arial" w:eastAsia="Times New Roman" w:hAnsi="Arial" w:cs="Arial"/>
                <w:bCs/>
                <w:kern w:val="32"/>
                <w:sz w:val="20"/>
                <w:szCs w:val="20"/>
                <w:lang w:val="en-US" w:eastAsia="es-ES"/>
              </w:rPr>
            </w:pPr>
            <w:r w:rsidRPr="00DE4F41">
              <w:rPr>
                <w:rFonts w:ascii="Arial" w:eastAsia="Times New Roman" w:hAnsi="Arial" w:cs="Arial"/>
                <w:sz w:val="20"/>
                <w:szCs w:val="20"/>
                <w:lang w:val="en-US" w:eastAsia="es-ES"/>
              </w:rPr>
              <w:t>Proceeding of World Engineering Education Forum</w:t>
            </w:r>
            <w:r>
              <w:rPr>
                <w:rFonts w:ascii="Arial" w:eastAsia="Times New Roman" w:hAnsi="Arial" w:cs="Arial"/>
                <w:sz w:val="20"/>
                <w:szCs w:val="20"/>
                <w:lang w:val="en-US" w:eastAsia="es-ES"/>
              </w:rPr>
              <w:t xml:space="preserve">, WEEF 2013 </w:t>
            </w:r>
            <w:r w:rsidRPr="00DE4F41">
              <w:rPr>
                <w:rFonts w:ascii="Arial" w:eastAsia="Times New Roman" w:hAnsi="Arial" w:cs="Arial"/>
                <w:sz w:val="20"/>
                <w:szCs w:val="20"/>
                <w:lang w:val="en-US" w:eastAsia="es-ES"/>
              </w:rPr>
              <w:t xml:space="preserve">Cartagena, Cartagena de </w:t>
            </w:r>
            <w:proofErr w:type="spellStart"/>
            <w:r w:rsidRPr="00DE4F41">
              <w:rPr>
                <w:rFonts w:ascii="Arial" w:eastAsia="Times New Roman" w:hAnsi="Arial" w:cs="Arial"/>
                <w:sz w:val="20"/>
                <w:szCs w:val="20"/>
                <w:lang w:val="en-US" w:eastAsia="es-ES"/>
              </w:rPr>
              <w:t>Indias</w:t>
            </w:r>
            <w:proofErr w:type="spellEnd"/>
            <w:r w:rsidRPr="00DE4F41">
              <w:rPr>
                <w:rFonts w:ascii="Arial" w:eastAsia="Times New Roman" w:hAnsi="Arial" w:cs="Arial"/>
                <w:sz w:val="20"/>
                <w:szCs w:val="20"/>
                <w:lang w:val="en-US" w:eastAsia="es-ES"/>
              </w:rPr>
              <w:t xml:space="preserve">, Colombia, </w:t>
            </w:r>
            <w:r w:rsidRPr="00DE4F41">
              <w:rPr>
                <w:rFonts w:ascii="Arial" w:eastAsia="Times New Roman" w:hAnsi="Arial" w:cs="Arial"/>
                <w:bCs/>
                <w:kern w:val="32"/>
                <w:sz w:val="20"/>
                <w:szCs w:val="20"/>
                <w:lang w:val="en-US" w:eastAsia="es-ES"/>
              </w:rPr>
              <w:t>September 24 – 27, 2013.</w:t>
            </w:r>
          </w:p>
          <w:p w:rsidR="001F6009" w:rsidRPr="00433CED" w:rsidRDefault="001F6009" w:rsidP="00292F8F">
            <w:pPr>
              <w:jc w:val="center"/>
              <w:rPr>
                <w:rFonts w:eastAsia="Times New Roman" w:cs="Times New Roman"/>
                <w:lang w:val="en-US" w:eastAsia="es-ES"/>
              </w:rPr>
            </w:pPr>
            <w:r>
              <w:rPr>
                <w:rFonts w:cs="News-Gothic"/>
                <w:noProof/>
              </w:rPr>
              <w:drawing>
                <wp:inline distT="0" distB="0" distL="0" distR="0" wp14:anchorId="36B5435C" wp14:editId="62E5E4AE">
                  <wp:extent cx="593090" cy="651510"/>
                  <wp:effectExtent l="19050" t="0" r="0" b="34290"/>
                  <wp:docPr id="33" name="Imagen 33"/>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1F6009" w:rsidRPr="00433CED"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Pr="00433CED" w:rsidRDefault="001F6009" w:rsidP="00292F8F">
            <w:pPr>
              <w:spacing w:before="100" w:beforeAutospacing="1" w:after="100" w:afterAutospacing="1"/>
              <w:jc w:val="center"/>
              <w:outlineLvl w:val="0"/>
              <w:rPr>
                <w:bCs/>
                <w:color w:val="000000"/>
                <w:lang w:val="es-CO"/>
              </w:rPr>
            </w:pPr>
            <w:r w:rsidRPr="009D73EE">
              <w:rPr>
                <w:rFonts w:ascii="Arial" w:eastAsia="Times New Roman" w:hAnsi="Arial" w:cs="Arial"/>
                <w:sz w:val="20"/>
                <w:szCs w:val="20"/>
                <w:lang w:eastAsia="es-ES"/>
              </w:rPr>
              <w:t>Carlos A. Castro-Zuluaga,</w:t>
            </w:r>
            <w:r>
              <w:rPr>
                <w:rFonts w:ascii="Arial" w:eastAsia="Times New Roman" w:hAnsi="Arial" w:cs="Arial"/>
                <w:sz w:val="20"/>
                <w:szCs w:val="20"/>
                <w:lang w:eastAsia="es-ES"/>
              </w:rPr>
              <w:t xml:space="preserve"> Jaime A., Castro Urrego </w:t>
            </w:r>
          </w:p>
        </w:tc>
      </w:tr>
      <w:tr w:rsidR="001F6009"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bCs/>
                <w:color w:val="76AF19"/>
                <w:lang w:eastAsia="es-ES"/>
              </w:rPr>
            </w:pPr>
            <w:r>
              <w:rPr>
                <w:rFonts w:eastAsia="Times New Roman" w:cs="Times New Roman"/>
                <w:b/>
                <w:bCs/>
                <w:color w:val="76AF19"/>
                <w:lang w:eastAsia="es-ES"/>
              </w:rPr>
              <w:t>FECHA DE LA PUBLICACION</w:t>
            </w:r>
          </w:p>
        </w:tc>
      </w:tr>
      <w:tr w:rsidR="001F6009" w:rsidRPr="00BA477F"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Pr="00BA477F" w:rsidRDefault="001F6009"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1F6009" w:rsidRDefault="001F6009"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1F6009" w:rsidRPr="001F6009"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Pr="001F6009" w:rsidRDefault="001F6009" w:rsidP="001F6009">
            <w:pPr>
              <w:autoSpaceDE w:val="0"/>
              <w:autoSpaceDN w:val="0"/>
              <w:adjustRightInd w:val="0"/>
              <w:jc w:val="both"/>
              <w:rPr>
                <w:rFonts w:ascii="Arial" w:eastAsia="Times New Roman" w:hAnsi="Arial" w:cs="Arial"/>
                <w:bCs/>
                <w:i/>
                <w:kern w:val="32"/>
                <w:sz w:val="20"/>
                <w:szCs w:val="20"/>
                <w:lang w:eastAsia="es-ES"/>
              </w:rPr>
            </w:pPr>
            <w:r w:rsidRPr="001F6009">
              <w:rPr>
                <w:i/>
                <w:lang w:val="es-CO"/>
              </w:rPr>
              <w:t xml:space="preserve"> </w:t>
            </w:r>
            <w:r w:rsidRPr="001F6009">
              <w:rPr>
                <w:rFonts w:ascii="Arial" w:eastAsia="Times New Roman" w:hAnsi="Arial" w:cs="Arial"/>
                <w:bCs/>
                <w:i/>
                <w:kern w:val="32"/>
                <w:sz w:val="20"/>
                <w:szCs w:val="20"/>
                <w:lang w:eastAsia="es-ES"/>
              </w:rPr>
              <w:t>En los últimos tiempos la gestión de inventario se ha convertido en un tema crítico dentro de las empresas, ya que mediante una buena administración de los mismos es posible generar ventajas competitivas. Este artículo muestra una herramienta de simulación desarrollada en VBA de Microsoft Excel ®, que tiene como propósito principal ayudar a los estudiantes en el proceso de enseñanza aprendizaje de la teoría general de inventarios, la cual busca mejorar las habilidades y las capacidades de los estudiantes para tomar decisiones acertadas relacionadas con la gestión efectiva de inventarios.</w:t>
            </w:r>
          </w:p>
          <w:p w:rsidR="001F6009" w:rsidRPr="001F6009" w:rsidRDefault="001F6009" w:rsidP="001F6009">
            <w:pPr>
              <w:autoSpaceDE w:val="0"/>
              <w:autoSpaceDN w:val="0"/>
              <w:adjustRightInd w:val="0"/>
              <w:jc w:val="both"/>
              <w:rPr>
                <w:rFonts w:ascii="Arial" w:eastAsia="Times New Roman" w:hAnsi="Arial" w:cs="Arial"/>
                <w:bCs/>
                <w:i/>
                <w:kern w:val="32"/>
                <w:sz w:val="20"/>
                <w:szCs w:val="20"/>
                <w:lang w:val="es-CO" w:eastAsia="es-ES"/>
              </w:rPr>
            </w:pPr>
          </w:p>
          <w:p w:rsidR="001F6009" w:rsidRPr="001F6009" w:rsidRDefault="001F6009" w:rsidP="001F6009">
            <w:pPr>
              <w:autoSpaceDE w:val="0"/>
              <w:autoSpaceDN w:val="0"/>
              <w:adjustRightInd w:val="0"/>
              <w:jc w:val="both"/>
              <w:rPr>
                <w:rFonts w:ascii="Arial" w:eastAsia="Times New Roman" w:hAnsi="Arial" w:cs="Arial"/>
                <w:bCs/>
                <w:i/>
                <w:kern w:val="32"/>
                <w:sz w:val="20"/>
                <w:szCs w:val="20"/>
                <w:lang w:val="es-CO" w:eastAsia="es-ES"/>
              </w:rPr>
            </w:pPr>
            <w:r w:rsidRPr="001F6009">
              <w:rPr>
                <w:rFonts w:ascii="Arial" w:eastAsia="Times New Roman" w:hAnsi="Arial" w:cs="Arial"/>
                <w:bCs/>
                <w:i/>
                <w:kern w:val="32"/>
                <w:sz w:val="20"/>
                <w:szCs w:val="20"/>
                <w:lang w:val="es-CO" w:eastAsia="es-ES"/>
              </w:rPr>
              <w:t>Palabras claves: Gestión de Inventarios, Toma de Decisiones, Enseñanza-Aprendizaje</w:t>
            </w:r>
          </w:p>
          <w:p w:rsidR="001F6009" w:rsidRPr="001F6009" w:rsidRDefault="001F6009" w:rsidP="001F6009">
            <w:pPr>
              <w:autoSpaceDE w:val="0"/>
              <w:autoSpaceDN w:val="0"/>
              <w:adjustRightInd w:val="0"/>
              <w:jc w:val="both"/>
              <w:rPr>
                <w:rFonts w:cstheme="minorHAnsi"/>
                <w:i/>
                <w:lang w:val="es-CO"/>
              </w:rPr>
            </w:pPr>
          </w:p>
        </w:tc>
      </w:tr>
    </w:tbl>
    <w:p w:rsidR="001F6009" w:rsidRPr="001F6009" w:rsidRDefault="001F6009"/>
    <w:p w:rsidR="001F6009" w:rsidRPr="001F6009" w:rsidRDefault="001F6009"/>
    <w:p w:rsidR="00896688" w:rsidRPr="001F6009" w:rsidRDefault="00896688"/>
    <w:p w:rsidR="00896688" w:rsidRPr="001F6009" w:rsidRDefault="00896688"/>
    <w:p w:rsidR="00896688" w:rsidRPr="001F6009" w:rsidRDefault="00896688"/>
    <w:p w:rsidR="00896688" w:rsidRPr="001F6009" w:rsidRDefault="00896688"/>
    <w:p w:rsidR="00896688" w:rsidRPr="001F6009" w:rsidRDefault="00896688"/>
    <w:p w:rsidR="00896688" w:rsidRPr="001F6009" w:rsidRDefault="00896688"/>
    <w:p w:rsidR="00896688" w:rsidRPr="001F6009" w:rsidRDefault="00896688"/>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896688" w:rsidRPr="00896688" w:rsidTr="00AF05A6">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896688" w:rsidRPr="00896688" w:rsidRDefault="00896688" w:rsidP="00896688">
            <w:pPr>
              <w:jc w:val="center"/>
              <w:rPr>
                <w:rFonts w:eastAsia="Times New Roman" w:cstheme="minorHAnsi"/>
                <w:b/>
                <w:bCs/>
                <w:color w:val="FFFFFF" w:themeColor="background1"/>
                <w:lang w:val="es-CO" w:eastAsia="es-ES"/>
              </w:rPr>
            </w:pPr>
            <w:r w:rsidRPr="00896688">
              <w:rPr>
                <w:b/>
                <w:color w:val="FFFFFF" w:themeColor="background1"/>
              </w:rPr>
              <w:t>MINIMIZAR EL TIEMPO DE FLUJO EN UN SISTEMA DE MÁQUINAS EN PARALELO Y TIEMPOS DE PROCESAMIENTO DEPENDIENTES DE LA ASIGNACIÓN DE RECURSOS RENOVABLES</w:t>
            </w:r>
            <w:r w:rsidRPr="00896688">
              <w:rPr>
                <w:rFonts w:ascii="Arial" w:eastAsia="Times New Roman" w:hAnsi="Arial" w:cs="Arial"/>
                <w:b/>
                <w:color w:val="FFFFFF" w:themeColor="background1"/>
                <w:sz w:val="20"/>
                <w:szCs w:val="20"/>
              </w:rPr>
              <w:t>.</w:t>
            </w:r>
          </w:p>
        </w:tc>
      </w:tr>
      <w:tr w:rsidR="00896688" w:rsidTr="00AF05A6">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AF05A6">
            <w:pPr>
              <w:jc w:val="center"/>
              <w:rPr>
                <w:rFonts w:eastAsia="Times New Roman" w:cs="Times New Roman"/>
                <w:b/>
                <w:color w:val="76AF19"/>
                <w:lang w:eastAsia="es-ES"/>
              </w:rPr>
            </w:pPr>
            <w:r>
              <w:rPr>
                <w:rFonts w:eastAsia="Times New Roman" w:cs="Times New Roman"/>
                <w:b/>
                <w:bCs/>
                <w:color w:val="76AF19"/>
                <w:lang w:eastAsia="es-ES"/>
              </w:rPr>
              <w:t>PROFESOR</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Default="00932CE3" w:rsidP="00AF05A6">
            <w:pPr>
              <w:jc w:val="center"/>
              <w:rPr>
                <w:rFonts w:eastAsia="Times New Roman" w:cs="Times New Roman"/>
                <w:bCs/>
                <w:lang w:eastAsia="es-ES"/>
              </w:rPr>
            </w:pPr>
            <w:r>
              <w:rPr>
                <w:bCs/>
                <w:color w:val="000000"/>
                <w:lang w:val="es-CO"/>
              </w:rPr>
              <w:t xml:space="preserve">Jairo Maya, </w:t>
            </w:r>
            <w:r w:rsidR="00613BD8">
              <w:rPr>
                <w:bCs/>
                <w:color w:val="000000"/>
                <w:lang w:val="es-CO"/>
              </w:rPr>
              <w:t>Mario C. Vélez</w:t>
            </w:r>
            <w:r>
              <w:rPr>
                <w:bCs/>
                <w:color w:val="000000"/>
                <w:lang w:val="es-CO"/>
              </w:rPr>
              <w:t xml:space="preserve"> y </w:t>
            </w:r>
            <w:proofErr w:type="spellStart"/>
            <w:r>
              <w:rPr>
                <w:bCs/>
                <w:color w:val="000000"/>
                <w:lang w:val="es-CO"/>
              </w:rPr>
              <w:t>Jose</w:t>
            </w:r>
            <w:proofErr w:type="spellEnd"/>
            <w:r>
              <w:rPr>
                <w:bCs/>
                <w:color w:val="000000"/>
                <w:lang w:val="es-CO"/>
              </w:rPr>
              <w:t xml:space="preserve"> Alejandro M</w:t>
            </w:r>
            <w:bookmarkStart w:id="0" w:name="_GoBack"/>
            <w:bookmarkEnd w:id="0"/>
            <w:r>
              <w:rPr>
                <w:bCs/>
                <w:color w:val="000000"/>
                <w:lang w:val="es-CO"/>
              </w:rPr>
              <w:t>ontoya</w:t>
            </w:r>
          </w:p>
        </w:tc>
      </w:tr>
      <w:tr w:rsidR="00896688" w:rsidRPr="00433CED" w:rsidTr="00AF05A6">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96688" w:rsidRPr="00896688" w:rsidRDefault="00896688" w:rsidP="00AF05A6">
            <w:pPr>
              <w:jc w:val="center"/>
              <w:rPr>
                <w:rFonts w:eastAsia="Times New Roman" w:cs="Times New Roman"/>
                <w:b/>
                <w:bCs/>
                <w:color w:val="76AF19"/>
                <w:lang w:val="es-CO" w:eastAsia="es-ES"/>
              </w:rPr>
            </w:pPr>
          </w:p>
          <w:p w:rsidR="00896688" w:rsidRPr="00613BD8" w:rsidRDefault="00896688" w:rsidP="00AF05A6">
            <w:pPr>
              <w:jc w:val="center"/>
              <w:rPr>
                <w:rFonts w:eastAsia="Times New Roman" w:cs="Times New Roman"/>
                <w:b/>
                <w:bCs/>
                <w:color w:val="76AF19"/>
                <w:lang w:val="es-CO" w:eastAsia="es-ES"/>
              </w:rPr>
            </w:pPr>
            <w:r w:rsidRPr="00613BD8">
              <w:rPr>
                <w:rFonts w:eastAsia="Times New Roman" w:cs="Times New Roman"/>
                <w:b/>
                <w:bCs/>
                <w:color w:val="76AF19"/>
                <w:lang w:val="es-CO" w:eastAsia="es-ES"/>
              </w:rPr>
              <w:t>EVENTO</w:t>
            </w:r>
          </w:p>
          <w:p w:rsidR="00896688" w:rsidRPr="00613BD8" w:rsidRDefault="00896688" w:rsidP="00AF05A6">
            <w:pPr>
              <w:rPr>
                <w:rFonts w:eastAsia="Times New Roman" w:cs="Times New Roman"/>
                <w:b/>
                <w:bCs/>
                <w:color w:val="365F91" w:themeColor="accent1" w:themeShade="BF"/>
                <w:lang w:val="es-CO" w:eastAsia="es-ES"/>
              </w:rPr>
            </w:pPr>
          </w:p>
          <w:p w:rsidR="00896688" w:rsidRDefault="00896688" w:rsidP="00AF05A6">
            <w:pPr>
              <w:jc w:val="center"/>
            </w:pPr>
          </w:p>
          <w:p w:rsidR="00896688" w:rsidRPr="00613BD8" w:rsidRDefault="00896688" w:rsidP="00AF05A6">
            <w:pPr>
              <w:jc w:val="center"/>
              <w:rPr>
                <w:rFonts w:eastAsia="Times New Roman" w:cs="Times New Roman"/>
                <w:b/>
                <w:bCs/>
                <w:color w:val="365F91" w:themeColor="accent1" w:themeShade="BF"/>
                <w:lang w:val="es-CO" w:eastAsia="es-ES"/>
              </w:rPr>
            </w:pPr>
            <w:r>
              <w:rPr>
                <w:rFonts w:eastAsiaTheme="minorHAnsi"/>
                <w:lang w:val="es-CO" w:eastAsia="en-US"/>
              </w:rPr>
              <w:object w:dxaOrig="10530" w:dyaOrig="1785">
                <v:shape id="_x0000_i1033" type="#_x0000_t75" style="width:202.55pt;height:50.65pt" o:ole="">
                  <v:imagedata r:id="rId26" o:title=""/>
                </v:shape>
                <o:OLEObject Type="Embed" ProgID="PBrush" ShapeID="_x0000_i1033" DrawAspect="Content" ObjectID="_1452688694" r:id="rId27"/>
              </w:object>
            </w: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896688" w:rsidRPr="00896688" w:rsidRDefault="00896688" w:rsidP="00896688">
            <w:pPr>
              <w:jc w:val="center"/>
              <w:rPr>
                <w:rFonts w:eastAsia="Times New Roman" w:cs="Arial"/>
              </w:rPr>
            </w:pPr>
            <w:r w:rsidRPr="00896688">
              <w:rPr>
                <w:rFonts w:eastAsia="Times New Roman" w:cs="Arial"/>
              </w:rPr>
              <w:t>Sociedad (SEIO), Castellón, España,</w:t>
            </w:r>
          </w:p>
          <w:p w:rsidR="00896688" w:rsidRPr="00896688" w:rsidRDefault="00896688" w:rsidP="00896688">
            <w:pPr>
              <w:jc w:val="center"/>
              <w:rPr>
                <w:rFonts w:eastAsia="Times New Roman" w:cs="Times New Roman"/>
              </w:rPr>
            </w:pPr>
            <w:r w:rsidRPr="00896688">
              <w:rPr>
                <w:rFonts w:eastAsia="Times New Roman" w:cs="Arial"/>
              </w:rPr>
              <w:t xml:space="preserve"> Sept 10 – 13, 2013.</w:t>
            </w:r>
          </w:p>
          <w:p w:rsidR="00896688" w:rsidRPr="00613BD8" w:rsidRDefault="00896688" w:rsidP="00AF05A6">
            <w:pPr>
              <w:jc w:val="center"/>
              <w:rPr>
                <w:rFonts w:eastAsia="Times New Roman" w:cs="Times New Roman"/>
                <w:lang w:val="es-CO" w:eastAsia="es-ES"/>
              </w:rPr>
            </w:pPr>
            <w:r>
              <w:rPr>
                <w:rFonts w:cs="News-Gothic"/>
                <w:noProof/>
              </w:rPr>
              <w:drawing>
                <wp:inline distT="0" distB="0" distL="0" distR="0" wp14:anchorId="23018C31" wp14:editId="0D6C009B">
                  <wp:extent cx="593090" cy="651510"/>
                  <wp:effectExtent l="19050" t="0" r="0" b="34290"/>
                  <wp:docPr id="1" name="Imagen 1"/>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AF05A6">
            <w:pPr>
              <w:jc w:val="center"/>
              <w:rPr>
                <w:rFonts w:eastAsia="Times New Roman" w:cs="Times New Roman"/>
                <w:b/>
                <w:color w:val="76AF19"/>
                <w:lang w:eastAsia="es-ES"/>
              </w:rPr>
            </w:pPr>
            <w:r w:rsidRPr="00613BD8">
              <w:rPr>
                <w:rFonts w:eastAsia="Times New Roman" w:cs="Times New Roman"/>
                <w:b/>
                <w:bCs/>
                <w:color w:val="76AF19"/>
                <w:lang w:val="es-CO" w:eastAsia="es-ES"/>
              </w:rPr>
              <w:t>AUTORES</w:t>
            </w:r>
          </w:p>
        </w:tc>
      </w:tr>
      <w:tr w:rsidR="00896688" w:rsidRPr="00A26BB3"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Pr="00433CED" w:rsidRDefault="00896688" w:rsidP="00AF05A6">
            <w:pPr>
              <w:spacing w:before="100" w:beforeAutospacing="1" w:after="100" w:afterAutospacing="1"/>
              <w:jc w:val="center"/>
              <w:outlineLvl w:val="0"/>
              <w:rPr>
                <w:bCs/>
                <w:color w:val="000000"/>
                <w:lang w:val="es-CO"/>
              </w:rPr>
            </w:pPr>
            <w:r>
              <w:rPr>
                <w:bCs/>
                <w:color w:val="000000"/>
                <w:lang w:val="es-CO"/>
              </w:rPr>
              <w:t>JOSE ALEJANDRO MONTOYA, JAIRO MAYA, MARIO C. VELEZ</w:t>
            </w:r>
          </w:p>
        </w:tc>
      </w:tr>
      <w:tr w:rsidR="00896688"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896688">
            <w:pPr>
              <w:jc w:val="center"/>
              <w:rPr>
                <w:rFonts w:eastAsia="Times New Roman" w:cs="Times New Roman"/>
                <w:b/>
                <w:bCs/>
                <w:color w:val="76AF19"/>
                <w:lang w:eastAsia="es-ES"/>
              </w:rPr>
            </w:pPr>
            <w:r>
              <w:rPr>
                <w:rFonts w:eastAsia="Times New Roman" w:cs="Times New Roman"/>
                <w:b/>
                <w:bCs/>
                <w:color w:val="76AF19"/>
                <w:lang w:eastAsia="es-ES"/>
              </w:rPr>
              <w:t>FECHA DEL EVENTO</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Pr="00BA477F" w:rsidRDefault="00896688" w:rsidP="00AF05A6">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896688" w:rsidRDefault="00896688" w:rsidP="00AF05A6">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896688" w:rsidRPr="00896688" w:rsidTr="00AF05A6">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Pr="00896688" w:rsidRDefault="00896688" w:rsidP="00AF05A6">
            <w:pPr>
              <w:autoSpaceDE w:val="0"/>
              <w:autoSpaceDN w:val="0"/>
              <w:adjustRightInd w:val="0"/>
              <w:jc w:val="both"/>
              <w:rPr>
                <w:rFonts w:cs="Arial"/>
                <w:i/>
                <w:color w:val="000000"/>
                <w:lang w:val="es-CO" w:eastAsia="es-ES"/>
              </w:rPr>
            </w:pPr>
            <w:r w:rsidRPr="00896688">
              <w:rPr>
                <w:i/>
                <w:lang w:val="es-CO"/>
              </w:rPr>
              <w:t xml:space="preserve"> </w:t>
            </w:r>
          </w:p>
          <w:p w:rsidR="00896688" w:rsidRPr="00896688" w:rsidRDefault="00896688" w:rsidP="00896688">
            <w:pPr>
              <w:autoSpaceDE w:val="0"/>
              <w:autoSpaceDN w:val="0"/>
              <w:adjustRightInd w:val="0"/>
              <w:jc w:val="both"/>
              <w:rPr>
                <w:i/>
              </w:rPr>
            </w:pPr>
            <w:r w:rsidRPr="00896688">
              <w:rPr>
                <w:i/>
              </w:rPr>
              <w:t>Esta investigación introduce el problema de minimización el tiempo de flujo en un sistema de máquinas en paralelo y tiempos de procesamiento dependientes de la asignación de recursos renovables. Este problema está motivado en la operación de recepción de mercancía en un centro de distribución, donde los camiones se descargan en muelles, cada camión tiene una carga distinta, y cada muelle cuenta con un grupo de personas que realizan el descargue en equipos o cuadrillas. Por lo tanto, se tiene que decidir sobre la asignación de los camiones a los muelles, la secuencia de los camiones en cada muelle, y la asignación de los equipos de trabajo para cada camión, de tal manera que se minimice le tiempo total de espera de los camiones. Este problema es modelado como un programa lineal entero mixto (PLIM). El modelo propuesto es resuelto en un optimizador comercial, y es evaluado con un conjunto de instancias generadas aleatoriamente. Adicionalmente, se propuso una Búsqueda Local (BL), la cual también es evaluada sobre el mismo conjunto de instancias. Por último, los resultados del PLIM y la BL se comparan en términos de la calidad de la solución y del tiempo de cómputo.</w:t>
            </w:r>
          </w:p>
          <w:p w:rsidR="00896688" w:rsidRPr="00807D2D" w:rsidRDefault="00896688" w:rsidP="00896688">
            <w:pPr>
              <w:autoSpaceDE w:val="0"/>
              <w:autoSpaceDN w:val="0"/>
              <w:adjustRightInd w:val="0"/>
              <w:jc w:val="both"/>
            </w:pPr>
          </w:p>
          <w:p w:rsidR="00896688" w:rsidRPr="00896688" w:rsidRDefault="00896688" w:rsidP="00AF05A6">
            <w:pPr>
              <w:autoSpaceDE w:val="0"/>
              <w:autoSpaceDN w:val="0"/>
              <w:adjustRightInd w:val="0"/>
              <w:jc w:val="both"/>
              <w:rPr>
                <w:rFonts w:cstheme="minorHAnsi"/>
                <w:i/>
                <w:lang w:val="es-CO"/>
              </w:rPr>
            </w:pPr>
          </w:p>
        </w:tc>
      </w:tr>
    </w:tbl>
    <w:p w:rsidR="00896688" w:rsidRDefault="00896688"/>
    <w:p w:rsidR="001F6009" w:rsidRDefault="001F6009"/>
    <w:p w:rsidR="001F6009" w:rsidRDefault="001F6009"/>
    <w:p w:rsidR="001F6009" w:rsidRDefault="001F6009"/>
    <w:p w:rsidR="001F6009" w:rsidRDefault="001F6009"/>
    <w:p w:rsidR="001F6009" w:rsidRDefault="001F6009"/>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1F6009" w:rsidRPr="00932CE3" w:rsidTr="001F6009">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tcPr>
          <w:p w:rsidR="001F6009" w:rsidRPr="001F6009" w:rsidRDefault="001F6009" w:rsidP="00292F8F">
            <w:pPr>
              <w:jc w:val="center"/>
              <w:rPr>
                <w:rFonts w:eastAsia="Times New Roman" w:cstheme="minorHAnsi"/>
                <w:b/>
                <w:bCs/>
                <w:color w:val="FFFFFF" w:themeColor="background1"/>
                <w:lang w:val="en-US" w:eastAsia="es-ES"/>
              </w:rPr>
            </w:pPr>
            <w:r w:rsidRPr="001F6009">
              <w:rPr>
                <w:rFonts w:ascii="Arial" w:eastAsia="Times New Roman" w:hAnsi="Arial" w:cs="Arial"/>
                <w:b/>
                <w:color w:val="FFFFFF" w:themeColor="background1"/>
                <w:sz w:val="20"/>
                <w:szCs w:val="20"/>
                <w:lang w:val="en-US" w:eastAsia="es-ES"/>
              </w:rPr>
              <w:t>MINIMIZATION IN A JOB SHOP WITH A BPM USING SIMULATED ANNEALING</w:t>
            </w:r>
          </w:p>
        </w:tc>
      </w:tr>
      <w:tr w:rsidR="001F6009" w:rsidTr="00292F8F">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color w:val="76AF19"/>
                <w:lang w:eastAsia="es-ES"/>
              </w:rPr>
            </w:pPr>
            <w:r>
              <w:rPr>
                <w:rFonts w:eastAsia="Times New Roman" w:cs="Times New Roman"/>
                <w:b/>
                <w:bCs/>
                <w:color w:val="76AF19"/>
                <w:lang w:eastAsia="es-ES"/>
              </w:rPr>
              <w:t>PROFESOR</w:t>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Default="001F6009" w:rsidP="00292F8F">
            <w:pPr>
              <w:jc w:val="center"/>
              <w:rPr>
                <w:rFonts w:eastAsia="Times New Roman" w:cs="Times New Roman"/>
                <w:bCs/>
                <w:lang w:eastAsia="es-ES"/>
              </w:rPr>
            </w:pPr>
            <w:r>
              <w:rPr>
                <w:bCs/>
                <w:color w:val="000000"/>
                <w:lang w:val="es-CO"/>
              </w:rPr>
              <w:t>Jairo Maya y Mario C. Vélez</w:t>
            </w:r>
          </w:p>
        </w:tc>
      </w:tr>
      <w:tr w:rsidR="001F6009" w:rsidRPr="001F6009" w:rsidTr="00292F8F">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1F6009" w:rsidRPr="00896688" w:rsidRDefault="001F6009" w:rsidP="00292F8F">
            <w:pPr>
              <w:jc w:val="center"/>
              <w:rPr>
                <w:rFonts w:eastAsia="Times New Roman" w:cs="Times New Roman"/>
                <w:b/>
                <w:bCs/>
                <w:color w:val="76AF19"/>
                <w:lang w:val="es-CO" w:eastAsia="es-ES"/>
              </w:rPr>
            </w:pPr>
          </w:p>
          <w:p w:rsidR="001F6009" w:rsidRPr="001F6009" w:rsidRDefault="001F6009" w:rsidP="00292F8F">
            <w:pPr>
              <w:jc w:val="center"/>
              <w:rPr>
                <w:rFonts w:eastAsia="Times New Roman" w:cs="Times New Roman"/>
                <w:b/>
                <w:bCs/>
                <w:color w:val="76AF19"/>
                <w:lang w:val="en-US" w:eastAsia="es-ES"/>
              </w:rPr>
            </w:pPr>
            <w:r w:rsidRPr="001F6009">
              <w:rPr>
                <w:rFonts w:eastAsia="Times New Roman" w:cs="Times New Roman"/>
                <w:b/>
                <w:bCs/>
                <w:color w:val="76AF19"/>
                <w:lang w:val="en-US" w:eastAsia="es-ES"/>
              </w:rPr>
              <w:t>REVISTA</w:t>
            </w:r>
          </w:p>
          <w:p w:rsidR="001F6009" w:rsidRPr="001F6009" w:rsidRDefault="001F6009" w:rsidP="00292F8F">
            <w:pPr>
              <w:jc w:val="center"/>
              <w:rPr>
                <w:rFonts w:eastAsia="Times New Roman" w:cs="Times New Roman"/>
                <w:b/>
                <w:bCs/>
                <w:color w:val="76AF19"/>
                <w:lang w:val="en-US" w:eastAsia="es-ES"/>
              </w:rPr>
            </w:pPr>
            <w:r>
              <w:rPr>
                <w:rFonts w:eastAsia="Times New Roman" w:cs="Times New Roman"/>
                <w:b/>
                <w:bCs/>
                <w:noProof/>
                <w:color w:val="76AF19"/>
              </w:rPr>
              <w:drawing>
                <wp:inline distT="0" distB="0" distL="0" distR="0">
                  <wp:extent cx="962424" cy="1245996"/>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Image_en_U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3288" cy="1247114"/>
                          </a:xfrm>
                          <a:prstGeom prst="rect">
                            <a:avLst/>
                          </a:prstGeom>
                        </pic:spPr>
                      </pic:pic>
                    </a:graphicData>
                  </a:graphic>
                </wp:inline>
              </w:drawing>
            </w:r>
          </w:p>
          <w:p w:rsidR="001F6009" w:rsidRPr="001F6009" w:rsidRDefault="001F6009" w:rsidP="001F6009">
            <w:pPr>
              <w:rPr>
                <w:lang w:val="en-US"/>
              </w:rPr>
            </w:pPr>
          </w:p>
          <w:p w:rsidR="001F6009" w:rsidRPr="001F6009" w:rsidRDefault="001F6009" w:rsidP="00292F8F">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1F6009" w:rsidRDefault="001F6009" w:rsidP="00292F8F">
            <w:pPr>
              <w:jc w:val="center"/>
              <w:rPr>
                <w:rFonts w:ascii="Arial" w:eastAsia="Times New Roman" w:hAnsi="Arial" w:cs="Arial"/>
                <w:sz w:val="20"/>
                <w:szCs w:val="20"/>
                <w:lang w:val="en-US" w:eastAsia="es-ES"/>
              </w:rPr>
            </w:pPr>
            <w:r w:rsidRPr="004855DB">
              <w:rPr>
                <w:rFonts w:ascii="Arial" w:eastAsia="Times New Roman" w:hAnsi="Arial" w:cs="Arial"/>
                <w:i/>
                <w:sz w:val="20"/>
                <w:szCs w:val="20"/>
                <w:lang w:val="en-US" w:eastAsia="es-ES"/>
              </w:rPr>
              <w:t>The International Journal of Advanced Manufacturing Technology</w:t>
            </w:r>
            <w:r w:rsidRPr="004855DB">
              <w:rPr>
                <w:rFonts w:ascii="Arial" w:eastAsia="Times New Roman" w:hAnsi="Arial" w:cs="Arial"/>
                <w:sz w:val="20"/>
                <w:szCs w:val="20"/>
                <w:lang w:val="en-US" w:eastAsia="es-ES"/>
              </w:rPr>
              <w:t>, (In Press)</w:t>
            </w:r>
          </w:p>
          <w:p w:rsidR="001F6009" w:rsidRPr="001F6009" w:rsidRDefault="001F6009" w:rsidP="00292F8F">
            <w:pPr>
              <w:jc w:val="center"/>
              <w:rPr>
                <w:rFonts w:eastAsia="Times New Roman" w:cs="Times New Roman"/>
                <w:lang w:val="en-US" w:eastAsia="es-ES"/>
              </w:rPr>
            </w:pPr>
            <w:r>
              <w:rPr>
                <w:rFonts w:cs="News-Gothic"/>
                <w:noProof/>
              </w:rPr>
              <w:drawing>
                <wp:inline distT="0" distB="0" distL="0" distR="0" wp14:anchorId="357B7E4C" wp14:editId="5DA90A91">
                  <wp:extent cx="593090" cy="651510"/>
                  <wp:effectExtent l="19050" t="0" r="0" b="34290"/>
                  <wp:docPr id="36" name="Imagen 36"/>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color w:val="76AF19"/>
                <w:lang w:eastAsia="es-ES"/>
              </w:rPr>
            </w:pPr>
            <w:r w:rsidRPr="00613BD8">
              <w:rPr>
                <w:rFonts w:eastAsia="Times New Roman" w:cs="Times New Roman"/>
                <w:b/>
                <w:bCs/>
                <w:color w:val="76AF19"/>
                <w:lang w:val="es-CO" w:eastAsia="es-ES"/>
              </w:rPr>
              <w:t>AUTORES</w:t>
            </w:r>
          </w:p>
        </w:tc>
      </w:tr>
      <w:tr w:rsidR="001F6009" w:rsidRPr="00A26BB3"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Pr="00433CED" w:rsidRDefault="001F6009" w:rsidP="00292F8F">
            <w:pPr>
              <w:spacing w:before="100" w:beforeAutospacing="1" w:after="100" w:afterAutospacing="1"/>
              <w:jc w:val="center"/>
              <w:outlineLvl w:val="0"/>
              <w:rPr>
                <w:bCs/>
                <w:color w:val="000000"/>
                <w:lang w:val="es-CO"/>
              </w:rPr>
            </w:pPr>
            <w:r w:rsidRPr="004855DB">
              <w:rPr>
                <w:rFonts w:ascii="Arial" w:eastAsia="Times New Roman" w:hAnsi="Arial" w:cs="Arial"/>
                <w:sz w:val="20"/>
                <w:szCs w:val="20"/>
                <w:lang w:eastAsia="es-ES"/>
              </w:rPr>
              <w:t xml:space="preserve">Miguel Rojas-Santiago, </w:t>
            </w:r>
            <w:proofErr w:type="spellStart"/>
            <w:r w:rsidRPr="004855DB">
              <w:rPr>
                <w:rFonts w:ascii="Arial" w:eastAsia="Times New Roman" w:hAnsi="Arial" w:cs="Arial"/>
                <w:sz w:val="20"/>
                <w:szCs w:val="20"/>
                <w:lang w:eastAsia="es-ES"/>
              </w:rPr>
              <w:t>Purushothaman</w:t>
            </w:r>
            <w:proofErr w:type="spellEnd"/>
            <w:r w:rsidRPr="004855DB">
              <w:rPr>
                <w:rFonts w:ascii="Arial" w:eastAsia="Times New Roman" w:hAnsi="Arial" w:cs="Arial"/>
                <w:sz w:val="20"/>
                <w:szCs w:val="20"/>
                <w:lang w:eastAsia="es-ES"/>
              </w:rPr>
              <w:t xml:space="preserve"> </w:t>
            </w:r>
            <w:proofErr w:type="spellStart"/>
            <w:r w:rsidRPr="004855DB">
              <w:rPr>
                <w:rFonts w:ascii="Arial" w:eastAsia="Times New Roman" w:hAnsi="Arial" w:cs="Arial"/>
                <w:sz w:val="20"/>
                <w:szCs w:val="20"/>
                <w:lang w:eastAsia="es-ES"/>
              </w:rPr>
              <w:t>Damodaran</w:t>
            </w:r>
            <w:proofErr w:type="spellEnd"/>
            <w:r w:rsidRPr="004855DB">
              <w:rPr>
                <w:rFonts w:ascii="Arial" w:eastAsia="Times New Roman" w:hAnsi="Arial" w:cs="Arial"/>
                <w:sz w:val="20"/>
                <w:szCs w:val="20"/>
                <w:lang w:eastAsia="es-ES"/>
              </w:rPr>
              <w:t xml:space="preserve">, </w:t>
            </w:r>
            <w:proofErr w:type="spellStart"/>
            <w:r w:rsidRPr="004855DB">
              <w:rPr>
                <w:rFonts w:ascii="Arial" w:eastAsia="Times New Roman" w:hAnsi="Arial" w:cs="Arial"/>
                <w:sz w:val="20"/>
                <w:szCs w:val="20"/>
                <w:lang w:eastAsia="es-ES"/>
              </w:rPr>
              <w:t>Shanthi</w:t>
            </w:r>
            <w:proofErr w:type="spellEnd"/>
            <w:r w:rsidRPr="004855DB">
              <w:rPr>
                <w:rFonts w:ascii="Arial" w:eastAsia="Times New Roman" w:hAnsi="Arial" w:cs="Arial"/>
                <w:sz w:val="20"/>
                <w:szCs w:val="20"/>
                <w:lang w:eastAsia="es-ES"/>
              </w:rPr>
              <w:t xml:space="preserve"> </w:t>
            </w:r>
            <w:proofErr w:type="spellStart"/>
            <w:r w:rsidRPr="004855DB">
              <w:rPr>
                <w:rFonts w:ascii="Arial" w:eastAsia="Times New Roman" w:hAnsi="Arial" w:cs="Arial"/>
                <w:sz w:val="20"/>
                <w:szCs w:val="20"/>
                <w:lang w:eastAsia="es-ES"/>
              </w:rPr>
              <w:t>Muthuswamy</w:t>
            </w:r>
            <w:proofErr w:type="spellEnd"/>
            <w:r w:rsidRPr="004855DB">
              <w:rPr>
                <w:rFonts w:ascii="Arial" w:eastAsia="Times New Roman" w:hAnsi="Arial" w:cs="Arial"/>
                <w:sz w:val="20"/>
                <w:szCs w:val="20"/>
                <w:lang w:eastAsia="es-ES"/>
              </w:rPr>
              <w:t>, Mario C. Vélez-Gallego</w:t>
            </w:r>
          </w:p>
        </w:tc>
      </w:tr>
      <w:tr w:rsidR="001F6009" w:rsidTr="00292F8F">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Default="001F6009" w:rsidP="00292F8F">
            <w:pPr>
              <w:jc w:val="center"/>
              <w:rPr>
                <w:rFonts w:eastAsia="Times New Roman" w:cs="Times New Roman"/>
                <w:b/>
                <w:bCs/>
                <w:color w:val="76AF19"/>
                <w:lang w:eastAsia="es-ES"/>
              </w:rPr>
            </w:pPr>
            <w:r>
              <w:rPr>
                <w:rFonts w:eastAsia="Times New Roman" w:cs="Times New Roman"/>
                <w:b/>
                <w:bCs/>
                <w:color w:val="76AF19"/>
                <w:lang w:eastAsia="es-ES"/>
              </w:rPr>
              <w:t>FECHA DEL EVENTO</w:t>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1F6009" w:rsidRPr="00BA477F" w:rsidRDefault="001F6009" w:rsidP="00292F8F">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1F6009" w:rsidTr="00292F8F">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1F6009" w:rsidRDefault="001F6009" w:rsidP="00292F8F">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1F6009" w:rsidRPr="00932CE3" w:rsidTr="00292F8F">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1F6009" w:rsidRPr="00776CB4" w:rsidRDefault="001F6009" w:rsidP="00292F8F">
            <w:pPr>
              <w:autoSpaceDE w:val="0"/>
              <w:autoSpaceDN w:val="0"/>
              <w:adjustRightInd w:val="0"/>
              <w:jc w:val="both"/>
              <w:rPr>
                <w:rFonts w:cs="Arial"/>
                <w:i/>
                <w:color w:val="000000"/>
                <w:lang w:val="en-US" w:eastAsia="es-ES"/>
              </w:rPr>
            </w:pPr>
            <w:r w:rsidRPr="00776CB4">
              <w:rPr>
                <w:i/>
                <w:lang w:val="en-US"/>
              </w:rPr>
              <w:t xml:space="preserve"> </w:t>
            </w:r>
          </w:p>
          <w:p w:rsidR="001F6009" w:rsidRPr="001F6009" w:rsidRDefault="001F6009" w:rsidP="001F6009">
            <w:pPr>
              <w:autoSpaceDE w:val="0"/>
              <w:autoSpaceDN w:val="0"/>
              <w:adjustRightInd w:val="0"/>
              <w:jc w:val="both"/>
              <w:rPr>
                <w:rFonts w:ascii="Arial" w:eastAsia="Times New Roman" w:hAnsi="Arial" w:cs="Arial"/>
                <w:bCs/>
                <w:i/>
                <w:kern w:val="32"/>
                <w:sz w:val="20"/>
                <w:szCs w:val="20"/>
                <w:lang w:val="en-US" w:eastAsia="es-ES"/>
              </w:rPr>
            </w:pPr>
            <w:r w:rsidRPr="001F6009">
              <w:rPr>
                <w:rFonts w:ascii="Arial" w:eastAsia="Times New Roman" w:hAnsi="Arial" w:cs="Arial"/>
                <w:bCs/>
                <w:i/>
                <w:kern w:val="32"/>
                <w:sz w:val="20"/>
                <w:szCs w:val="20"/>
                <w:lang w:val="en-US" w:eastAsia="es-ES"/>
              </w:rPr>
              <w:t xml:space="preserve">A scheduling problem commonly observed in the metal working industry has been studied in this research effort. A job shop equipped with one batch processing machine (BPM) and several unit-capacity machines has been considered. Given a set of jobs, their process routes, processing requirements, and size, the objective is to schedule the jobs such that the </w:t>
            </w:r>
            <w:proofErr w:type="spellStart"/>
            <w:r w:rsidRPr="001F6009">
              <w:rPr>
                <w:rFonts w:ascii="Arial" w:eastAsia="Times New Roman" w:hAnsi="Arial" w:cs="Arial"/>
                <w:bCs/>
                <w:i/>
                <w:kern w:val="32"/>
                <w:sz w:val="20"/>
                <w:szCs w:val="20"/>
                <w:lang w:val="en-US" w:eastAsia="es-ES"/>
              </w:rPr>
              <w:t>makespan</w:t>
            </w:r>
            <w:proofErr w:type="spellEnd"/>
            <w:r w:rsidRPr="001F6009">
              <w:rPr>
                <w:rFonts w:ascii="Arial" w:eastAsia="Times New Roman" w:hAnsi="Arial" w:cs="Arial"/>
                <w:bCs/>
                <w:i/>
                <w:kern w:val="32"/>
                <w:sz w:val="20"/>
                <w:szCs w:val="20"/>
                <w:lang w:val="en-US" w:eastAsia="es-ES"/>
              </w:rPr>
              <w:t xml:space="preserve"> is minimized. The BPM can process a batch of jobs as long as its capacity is not exceeded. The batch processing time is equal to the longest processing job in the batch. If no batches were to be formed, the scheduling problem under study reduces to the classical job shop problem with </w:t>
            </w:r>
            <w:proofErr w:type="spellStart"/>
            <w:r w:rsidRPr="001F6009">
              <w:rPr>
                <w:rFonts w:ascii="Arial" w:eastAsia="Times New Roman" w:hAnsi="Arial" w:cs="Arial"/>
                <w:bCs/>
                <w:i/>
                <w:kern w:val="32"/>
                <w:sz w:val="20"/>
                <w:szCs w:val="20"/>
                <w:lang w:val="en-US" w:eastAsia="es-ES"/>
              </w:rPr>
              <w:t>makespan</w:t>
            </w:r>
            <w:proofErr w:type="spellEnd"/>
            <w:r w:rsidRPr="001F6009">
              <w:rPr>
                <w:rFonts w:ascii="Arial" w:eastAsia="Times New Roman" w:hAnsi="Arial" w:cs="Arial"/>
                <w:bCs/>
                <w:i/>
                <w:kern w:val="32"/>
                <w:sz w:val="20"/>
                <w:szCs w:val="20"/>
                <w:lang w:val="en-US" w:eastAsia="es-ES"/>
              </w:rPr>
              <w:t xml:space="preserve"> objective, which is known to be nondeterministic polynomial time-hard. A network representation of the problem using disjunctive and conjunctive arcs, and a simulated annealing (SA) algorithm are proposed to solve the problem. The solution quality and run time of SA are compared with CPLEX, a commercial solver used to solve the mathematical formulation and with four dispatching rules. Experimental study clearly highlights the advantages, in terms of solution quality and run time, of using SA to solve large-scale problems.</w:t>
            </w:r>
          </w:p>
          <w:p w:rsidR="001F6009" w:rsidRPr="0075691C" w:rsidRDefault="001F6009" w:rsidP="001F6009">
            <w:pPr>
              <w:pStyle w:val="Sinespaciado"/>
              <w:rPr>
                <w:rFonts w:ascii="Times New Roman" w:hAnsi="Times New Roman"/>
                <w:lang w:val="en-US" w:eastAsia="es-ES"/>
              </w:rPr>
            </w:pPr>
          </w:p>
          <w:p w:rsidR="001F6009" w:rsidRPr="001F6009" w:rsidRDefault="001F6009" w:rsidP="001F6009">
            <w:pPr>
              <w:autoSpaceDE w:val="0"/>
              <w:autoSpaceDN w:val="0"/>
              <w:adjustRightInd w:val="0"/>
              <w:jc w:val="both"/>
              <w:rPr>
                <w:rFonts w:cstheme="minorHAnsi"/>
                <w:i/>
                <w:lang w:val="en-US"/>
              </w:rPr>
            </w:pPr>
          </w:p>
        </w:tc>
      </w:tr>
    </w:tbl>
    <w:p w:rsidR="001F6009" w:rsidRPr="001F6009" w:rsidRDefault="001F6009" w:rsidP="001F6009">
      <w:pPr>
        <w:rPr>
          <w:lang w:val="en-US"/>
        </w:rPr>
      </w:pPr>
    </w:p>
    <w:p w:rsidR="001F6009" w:rsidRPr="001F6009" w:rsidRDefault="001F6009" w:rsidP="001F6009">
      <w:pPr>
        <w:rPr>
          <w:lang w:val="en-US"/>
        </w:rPr>
      </w:pPr>
    </w:p>
    <w:p w:rsidR="001F6009" w:rsidRPr="001F6009" w:rsidRDefault="001F6009" w:rsidP="001F6009">
      <w:pPr>
        <w:rPr>
          <w:lang w:val="en-US"/>
        </w:rPr>
      </w:pPr>
    </w:p>
    <w:p w:rsidR="001F6009" w:rsidRPr="001F6009" w:rsidRDefault="001F6009" w:rsidP="001F6009">
      <w:pPr>
        <w:rPr>
          <w:lang w:val="en-US"/>
        </w:rPr>
      </w:pPr>
    </w:p>
    <w:p w:rsidR="001F6009" w:rsidRPr="001F6009" w:rsidRDefault="001F6009" w:rsidP="001F6009">
      <w:pPr>
        <w:rPr>
          <w:lang w:val="en-US"/>
        </w:rPr>
      </w:pPr>
    </w:p>
    <w:p w:rsidR="001F6009" w:rsidRPr="001F6009" w:rsidRDefault="001F6009" w:rsidP="001F6009">
      <w:pPr>
        <w:rPr>
          <w:lang w:val="en-US"/>
        </w:rPr>
      </w:pPr>
    </w:p>
    <w:p w:rsidR="00896688" w:rsidRPr="001F6009" w:rsidRDefault="00896688">
      <w:pPr>
        <w:rPr>
          <w:lang w:val="en-US"/>
        </w:rPr>
      </w:pPr>
    </w:p>
    <w:p w:rsidR="00896688" w:rsidRPr="001F6009" w:rsidRDefault="00896688">
      <w:pPr>
        <w:rPr>
          <w:lang w:val="en-US"/>
        </w:rPr>
      </w:pPr>
    </w:p>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896688" w:rsidRPr="00896688" w:rsidTr="00AF05A6">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896688" w:rsidRPr="00896688" w:rsidRDefault="00896688" w:rsidP="00AF05A6">
            <w:pPr>
              <w:spacing w:before="100" w:beforeAutospacing="1" w:after="100" w:afterAutospacing="1"/>
              <w:jc w:val="center"/>
              <w:rPr>
                <w:rFonts w:eastAsia="Times New Roman" w:cstheme="minorHAnsi"/>
                <w:b/>
                <w:bCs/>
                <w:color w:val="FFFFFF" w:themeColor="background1"/>
                <w:lang w:val="es-CO" w:eastAsia="es-ES"/>
              </w:rPr>
            </w:pPr>
            <w:r w:rsidRPr="00896688">
              <w:rPr>
                <w:rFonts w:ascii="Arial" w:hAnsi="Arial" w:cs="Arial"/>
                <w:b/>
                <w:color w:val="FFFFFF" w:themeColor="background1"/>
                <w:sz w:val="20"/>
                <w:szCs w:val="20"/>
              </w:rPr>
              <w:t>DISEÑO DE UN JUEGO SERIO COMO HERRAMIENTA DE APOYO PARA EL CURSO DE PROGRAMACIÓN DE OPERACIONES</w:t>
            </w:r>
          </w:p>
        </w:tc>
      </w:tr>
      <w:tr w:rsidR="00896688" w:rsidTr="00AF05A6">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AF05A6">
            <w:pPr>
              <w:jc w:val="center"/>
              <w:rPr>
                <w:rFonts w:eastAsia="Times New Roman" w:cs="Times New Roman"/>
                <w:b/>
                <w:color w:val="76AF19"/>
                <w:lang w:eastAsia="es-ES"/>
              </w:rPr>
            </w:pPr>
            <w:r>
              <w:rPr>
                <w:rFonts w:eastAsia="Times New Roman" w:cs="Times New Roman"/>
                <w:b/>
                <w:bCs/>
                <w:color w:val="76AF19"/>
                <w:lang w:eastAsia="es-ES"/>
              </w:rPr>
              <w:t>PROFESOR</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Default="00613BD8" w:rsidP="00AF05A6">
            <w:pPr>
              <w:jc w:val="center"/>
              <w:rPr>
                <w:rFonts w:eastAsia="Times New Roman" w:cs="Times New Roman"/>
                <w:bCs/>
                <w:lang w:eastAsia="es-ES"/>
              </w:rPr>
            </w:pPr>
            <w:r>
              <w:rPr>
                <w:rFonts w:eastAsia="Times New Roman" w:cs="Times New Roman"/>
                <w:bCs/>
                <w:lang w:eastAsia="es-ES"/>
              </w:rPr>
              <w:t>Guillermo León Carmona</w:t>
            </w:r>
          </w:p>
        </w:tc>
      </w:tr>
      <w:tr w:rsidR="00896688" w:rsidRPr="00433CED" w:rsidTr="00AF05A6">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96688" w:rsidRDefault="00896688" w:rsidP="00AF05A6">
            <w:pPr>
              <w:jc w:val="center"/>
              <w:rPr>
                <w:rFonts w:eastAsia="Times New Roman" w:cs="Times New Roman"/>
                <w:b/>
                <w:bCs/>
                <w:color w:val="76AF19"/>
                <w:lang w:val="en-US" w:eastAsia="es-ES"/>
              </w:rPr>
            </w:pPr>
            <w:r>
              <w:rPr>
                <w:rFonts w:eastAsia="Times New Roman" w:cs="Times New Roman"/>
                <w:b/>
                <w:bCs/>
                <w:color w:val="76AF19"/>
                <w:lang w:val="en-US" w:eastAsia="es-ES"/>
              </w:rPr>
              <w:t>EVENTO</w:t>
            </w:r>
          </w:p>
          <w:p w:rsidR="00896688" w:rsidRDefault="00896688" w:rsidP="00AF05A6">
            <w:pPr>
              <w:rPr>
                <w:rFonts w:eastAsia="Times New Roman" w:cs="Times New Roman"/>
                <w:b/>
                <w:bCs/>
                <w:color w:val="365F91" w:themeColor="accent1" w:themeShade="BF"/>
                <w:lang w:val="en-US" w:eastAsia="es-ES"/>
              </w:rPr>
            </w:pPr>
          </w:p>
          <w:p w:rsidR="00896688" w:rsidRDefault="00D01B70" w:rsidP="00AF05A6">
            <w:pPr>
              <w:jc w:val="center"/>
            </w:pPr>
            <w:r>
              <w:rPr>
                <w:rFonts w:eastAsiaTheme="minorHAnsi"/>
                <w:lang w:val="es-CO" w:eastAsia="en-US"/>
              </w:rPr>
              <w:object w:dxaOrig="3600" w:dyaOrig="3180">
                <v:shape id="_x0000_i1034" type="#_x0000_t75" style="width:180.4pt;height:126.6pt" o:ole="">
                  <v:imagedata r:id="rId24" o:title=""/>
                </v:shape>
                <o:OLEObject Type="Embed" ProgID="PBrush" ShapeID="_x0000_i1034" DrawAspect="Content" ObjectID="_1452688695" r:id="rId29"/>
              </w:object>
            </w:r>
          </w:p>
          <w:p w:rsidR="00896688" w:rsidRDefault="00896688" w:rsidP="00AF05A6">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896688" w:rsidRPr="00896688" w:rsidRDefault="00896688" w:rsidP="00896688">
            <w:pPr>
              <w:jc w:val="center"/>
              <w:rPr>
                <w:rFonts w:ascii="Segoe UI" w:hAnsi="Segoe UI" w:cs="Segoe UI"/>
                <w:color w:val="000000"/>
                <w:sz w:val="27"/>
                <w:szCs w:val="27"/>
                <w:lang w:val="en-US"/>
              </w:rPr>
            </w:pPr>
            <w:r w:rsidRPr="00896688">
              <w:rPr>
                <w:rFonts w:cs="Arial"/>
                <w:color w:val="000000"/>
                <w:lang w:val="en-US"/>
              </w:rPr>
              <w:t>Proceeding of</w:t>
            </w:r>
            <w:r w:rsidRPr="00896688">
              <w:rPr>
                <w:rStyle w:val="apple-converted-space"/>
                <w:rFonts w:cs="Arial"/>
                <w:color w:val="000000"/>
                <w:lang w:val="en-US"/>
              </w:rPr>
              <w:t> </w:t>
            </w:r>
            <w:r w:rsidRPr="00896688">
              <w:rPr>
                <w:rFonts w:cs="Segoe UI"/>
                <w:color w:val="000000"/>
                <w:lang w:val="en-US"/>
              </w:rPr>
              <w:t xml:space="preserve">WEEF </w:t>
            </w:r>
            <w:proofErr w:type="gramStart"/>
            <w:r w:rsidRPr="00896688">
              <w:rPr>
                <w:rFonts w:cs="Segoe UI"/>
                <w:color w:val="000000"/>
                <w:lang w:val="en-US"/>
              </w:rPr>
              <w:t>2013  Cartagena</w:t>
            </w:r>
            <w:proofErr w:type="gramEnd"/>
            <w:r w:rsidRPr="00896688">
              <w:rPr>
                <w:rFonts w:cs="Segoe UI"/>
                <w:color w:val="000000"/>
                <w:lang w:val="en-US"/>
              </w:rPr>
              <w:t>,</w:t>
            </w:r>
            <w:r w:rsidRPr="00896688">
              <w:rPr>
                <w:rStyle w:val="apple-converted-space"/>
                <w:rFonts w:cs="Arial"/>
                <w:color w:val="000000"/>
                <w:lang w:val="en-US"/>
              </w:rPr>
              <w:t> </w:t>
            </w:r>
            <w:r w:rsidRPr="00896688">
              <w:rPr>
                <w:rFonts w:cs="Arial"/>
                <w:color w:val="000000"/>
                <w:lang w:val="en-US"/>
              </w:rPr>
              <w:t xml:space="preserve">World Engineering </w:t>
            </w:r>
            <w:proofErr w:type="spellStart"/>
            <w:r w:rsidRPr="00896688">
              <w:rPr>
                <w:rFonts w:cs="Arial"/>
                <w:color w:val="000000"/>
                <w:lang w:val="en-US"/>
              </w:rPr>
              <w:t>Eductation</w:t>
            </w:r>
            <w:proofErr w:type="spellEnd"/>
            <w:r w:rsidRPr="00896688">
              <w:rPr>
                <w:rFonts w:cs="Arial"/>
                <w:color w:val="000000"/>
                <w:lang w:val="en-US"/>
              </w:rPr>
              <w:t xml:space="preserve"> Forum</w:t>
            </w:r>
            <w:r w:rsidRPr="00896688">
              <w:rPr>
                <w:rFonts w:cs="Segoe UI"/>
                <w:color w:val="000000"/>
                <w:lang w:val="en-US"/>
              </w:rPr>
              <w:t xml:space="preserve">, Cartagena de </w:t>
            </w:r>
            <w:proofErr w:type="spellStart"/>
            <w:r w:rsidRPr="00896688">
              <w:rPr>
                <w:rFonts w:cs="Segoe UI"/>
                <w:color w:val="000000"/>
                <w:lang w:val="en-US"/>
              </w:rPr>
              <w:t>Indias</w:t>
            </w:r>
            <w:proofErr w:type="spellEnd"/>
            <w:r w:rsidRPr="00896688">
              <w:rPr>
                <w:rFonts w:cs="Segoe UI"/>
                <w:color w:val="000000"/>
                <w:lang w:val="en-US"/>
              </w:rPr>
              <w:t>, Colombia, September 24 – 27, 2013</w:t>
            </w:r>
            <w:r>
              <w:rPr>
                <w:rFonts w:ascii="Calibri" w:hAnsi="Calibri" w:cs="Segoe UI"/>
                <w:color w:val="000000"/>
                <w:lang w:val="en-US"/>
              </w:rPr>
              <w:t>.</w:t>
            </w:r>
          </w:p>
          <w:p w:rsidR="00896688" w:rsidRPr="00896688" w:rsidRDefault="00896688" w:rsidP="00896688">
            <w:pPr>
              <w:rPr>
                <w:rFonts w:ascii="Segoe UI" w:hAnsi="Segoe UI" w:cs="Segoe UI"/>
                <w:color w:val="000000"/>
                <w:sz w:val="27"/>
                <w:szCs w:val="27"/>
                <w:lang w:val="en-US"/>
              </w:rPr>
            </w:pPr>
            <w:r>
              <w:rPr>
                <w:color w:val="000000"/>
                <w:lang w:val="en-US"/>
              </w:rPr>
              <w:t> </w:t>
            </w:r>
          </w:p>
          <w:p w:rsidR="00896688" w:rsidRPr="00433CED" w:rsidRDefault="00896688" w:rsidP="00896688">
            <w:pPr>
              <w:jc w:val="center"/>
              <w:rPr>
                <w:rFonts w:eastAsia="Times New Roman" w:cs="Times New Roman"/>
                <w:lang w:val="en-US" w:eastAsia="es-ES"/>
              </w:rPr>
            </w:pPr>
            <w:r w:rsidRPr="00896688">
              <w:rPr>
                <w:rFonts w:cs="News-Gothic"/>
                <w:noProof/>
                <w:lang w:val="en-US"/>
              </w:rPr>
              <w:t xml:space="preserve"> </w:t>
            </w:r>
            <w:r>
              <w:rPr>
                <w:rFonts w:cs="News-Gothic"/>
                <w:noProof/>
              </w:rPr>
              <w:drawing>
                <wp:inline distT="0" distB="0" distL="0" distR="0" wp14:anchorId="6728372E" wp14:editId="0CD9CA43">
                  <wp:extent cx="593090" cy="651510"/>
                  <wp:effectExtent l="19050" t="0" r="0" b="34290"/>
                  <wp:docPr id="4" name="Imagen 4"/>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AF05A6">
            <w:pPr>
              <w:jc w:val="center"/>
              <w:rPr>
                <w:rFonts w:eastAsia="Times New Roman" w:cs="Times New Roman"/>
                <w:b/>
                <w:color w:val="76AF19"/>
                <w:lang w:eastAsia="es-ES"/>
              </w:rPr>
            </w:pPr>
            <w:r>
              <w:rPr>
                <w:rFonts w:eastAsia="Times New Roman" w:cs="Times New Roman"/>
                <w:b/>
                <w:bCs/>
                <w:color w:val="76AF19"/>
                <w:lang w:val="en-US" w:eastAsia="es-ES"/>
              </w:rPr>
              <w:t>AUTORES</w:t>
            </w:r>
          </w:p>
        </w:tc>
      </w:tr>
      <w:tr w:rsidR="00896688" w:rsidRPr="00A26BB3"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Pr="00433CED" w:rsidRDefault="00613BD8" w:rsidP="00AF05A6">
            <w:pPr>
              <w:spacing w:before="100" w:beforeAutospacing="1" w:after="100" w:afterAutospacing="1"/>
              <w:jc w:val="center"/>
              <w:outlineLvl w:val="0"/>
              <w:rPr>
                <w:bCs/>
                <w:color w:val="000000"/>
                <w:lang w:val="es-CO"/>
              </w:rPr>
            </w:pPr>
            <w:r>
              <w:rPr>
                <w:rFonts w:ascii="Arial" w:hAnsi="Arial" w:cs="Arial"/>
                <w:color w:val="000000"/>
                <w:sz w:val="20"/>
                <w:szCs w:val="20"/>
              </w:rPr>
              <w:t xml:space="preserve">CARMONA-GONZÁLEZ, Guillermo L.; y TREFFTZ GÓMEZ, </w:t>
            </w:r>
            <w:proofErr w:type="spellStart"/>
            <w:r>
              <w:rPr>
                <w:rFonts w:ascii="Arial" w:hAnsi="Arial" w:cs="Arial"/>
                <w:color w:val="000000"/>
                <w:sz w:val="20"/>
                <w:szCs w:val="20"/>
              </w:rPr>
              <w:t>Helmuth</w:t>
            </w:r>
            <w:proofErr w:type="spellEnd"/>
            <w:r>
              <w:rPr>
                <w:rFonts w:ascii="Arial" w:hAnsi="Arial" w:cs="Arial"/>
                <w:color w:val="000000"/>
                <w:sz w:val="20"/>
                <w:szCs w:val="20"/>
              </w:rPr>
              <w:t>.</w:t>
            </w:r>
          </w:p>
        </w:tc>
      </w:tr>
      <w:tr w:rsidR="00896688"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Default="00896688" w:rsidP="0024178C">
            <w:pPr>
              <w:jc w:val="center"/>
              <w:rPr>
                <w:rFonts w:eastAsia="Times New Roman" w:cs="Times New Roman"/>
                <w:b/>
                <w:bCs/>
                <w:color w:val="76AF19"/>
                <w:lang w:eastAsia="es-ES"/>
              </w:rPr>
            </w:pPr>
            <w:r>
              <w:rPr>
                <w:rFonts w:eastAsia="Times New Roman" w:cs="Times New Roman"/>
                <w:b/>
                <w:bCs/>
                <w:color w:val="76AF19"/>
                <w:lang w:eastAsia="es-ES"/>
              </w:rPr>
              <w:t>FECHA DE</w:t>
            </w:r>
            <w:r w:rsidR="0024178C">
              <w:rPr>
                <w:rFonts w:eastAsia="Times New Roman" w:cs="Times New Roman"/>
                <w:b/>
                <w:bCs/>
                <w:color w:val="76AF19"/>
                <w:lang w:eastAsia="es-ES"/>
              </w:rPr>
              <w:t>L EVENTO</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896688" w:rsidRPr="00BA477F" w:rsidRDefault="00896688" w:rsidP="00AF05A6">
            <w:pPr>
              <w:jc w:val="center"/>
              <w:rPr>
                <w:rFonts w:eastAsia="Times New Roman" w:cs="Times New Roman"/>
                <w:bCs/>
                <w:color w:val="76AF19"/>
                <w:lang w:eastAsia="es-ES"/>
              </w:rPr>
            </w:pPr>
            <w:r w:rsidRPr="00BA477F">
              <w:rPr>
                <w:rFonts w:eastAsia="Times New Roman" w:cs="Times New Roman"/>
                <w:bCs/>
                <w:color w:val="000000" w:themeColor="text1"/>
                <w:lang w:eastAsia="es-ES"/>
              </w:rPr>
              <w:t>2013</w:t>
            </w:r>
          </w:p>
        </w:tc>
      </w:tr>
      <w:tr w:rsidR="00896688"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896688" w:rsidRDefault="00896688" w:rsidP="00AF05A6">
            <w:pPr>
              <w:jc w:val="center"/>
              <w:rPr>
                <w:rFonts w:eastAsia="Times New Roman" w:cs="Times New Roman"/>
                <w:b/>
                <w:bCs/>
                <w:color w:val="76AF19"/>
                <w:lang w:eastAsia="es-ES"/>
              </w:rPr>
            </w:pPr>
            <w:r w:rsidRPr="00BA477F">
              <w:rPr>
                <w:rFonts w:eastAsia="Times New Roman" w:cs="Times New Roman"/>
                <w:b/>
                <w:bCs/>
                <w:color w:val="76AF19"/>
                <w:lang w:eastAsia="es-ES"/>
              </w:rPr>
              <w:t>ABSTRACT</w:t>
            </w:r>
          </w:p>
        </w:tc>
      </w:tr>
      <w:tr w:rsidR="00896688" w:rsidRPr="00896688" w:rsidTr="00AF05A6">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96688" w:rsidRPr="00896688" w:rsidRDefault="00896688" w:rsidP="0024178C">
            <w:pPr>
              <w:autoSpaceDE w:val="0"/>
              <w:autoSpaceDN w:val="0"/>
              <w:adjustRightInd w:val="0"/>
              <w:jc w:val="both"/>
              <w:rPr>
                <w:rFonts w:cstheme="minorHAnsi"/>
                <w:i/>
                <w:lang w:val="es-CO"/>
              </w:rPr>
            </w:pPr>
            <w:r w:rsidRPr="00896688">
              <w:rPr>
                <w:i/>
                <w:lang w:val="es-CO"/>
              </w:rPr>
              <w:t xml:space="preserve"> </w:t>
            </w:r>
            <w:r w:rsidRPr="00896688">
              <w:rPr>
                <w:rFonts w:cs="Arial"/>
                <w:i/>
                <w:color w:val="000000"/>
                <w:lang w:val="es-CO"/>
              </w:rPr>
              <w:t>La dificultad para aplicar los conceptos teóricos en escenarios reales, poca experiencia, baja profundización en conocimientos y desmotivación en los estudiantes son algunos de los problemas que se pueden observar en algunos cursos de enseñanza superior. Una de las causas de este problema se debe en gran parte a los procesos de enseñanza-aprendizaje tradicional, donde predomina la teoría sobre la práctica.</w:t>
            </w:r>
            <w:r w:rsidRPr="00896688">
              <w:rPr>
                <w:rStyle w:val="apple-converted-space"/>
                <w:rFonts w:cs="Arial"/>
                <w:i/>
                <w:color w:val="000000"/>
                <w:lang w:val="es-CO"/>
              </w:rPr>
              <w:t> </w:t>
            </w:r>
            <w:r w:rsidRPr="00896688">
              <w:rPr>
                <w:rFonts w:cs="Arial"/>
                <w:i/>
                <w:color w:val="000000"/>
              </w:rPr>
              <w:t>Por otro lado, se puede observar una población cada vez más habituada a los videojuegos que dedica gran cantidad de tiempo a esta actividad, y además lo hace con mucha motivación.</w:t>
            </w:r>
            <w:r w:rsidRPr="00896688">
              <w:rPr>
                <w:rStyle w:val="apple-converted-space"/>
                <w:rFonts w:cs="Arial"/>
                <w:i/>
                <w:color w:val="000000"/>
              </w:rPr>
              <w:t> </w:t>
            </w:r>
            <w:r w:rsidRPr="00896688">
              <w:rPr>
                <w:rFonts w:cs="Arial"/>
                <w:i/>
                <w:color w:val="000000"/>
                <w:lang w:val="es-CO"/>
              </w:rPr>
              <w:t>Los videojuegos ofrecen a los jugadores mundos virtuales donde son protagonistas y donde sus decisiones tienen efectos con retroalimentaciones inmediatas y libres de riesgos. Lo anterior ha generado un creciente interés por la aplicación de los videojuegos con objetivos de aprendizaje y que se ha denominado como juegos serios. La aplicación exitosa de los juegos serios se ha reportado en diferentes campos de conocimiento, pero especialmente en las áreas militares, sociales y de salud.</w:t>
            </w:r>
            <w:r w:rsidRPr="00896688">
              <w:rPr>
                <w:rStyle w:val="apple-converted-space"/>
                <w:rFonts w:cs="Arial"/>
                <w:i/>
                <w:color w:val="000000"/>
                <w:lang w:val="es-CO"/>
              </w:rPr>
              <w:t> </w:t>
            </w:r>
            <w:r w:rsidRPr="00896688">
              <w:rPr>
                <w:rFonts w:cs="Arial"/>
                <w:i/>
                <w:color w:val="000000"/>
              </w:rPr>
              <w:t>Sin embargo, en temas de programación de operaciones no hay reportes de juegos serios. Lo anterior motivó la exploración en el desarrollo, y evaluación del impacto, de un videojuego utilizado como herramienta académica para motivar al estudiante por el estudio de programación de operaciones y ofrecerle una herramienta donde pueda poner en práctica teorías vistas en clase.  Este trabajo presenta una descripción del juego serio en su versión alfa, las principales consideraciones que se tuvieron para su diseño, aspectos generales de la herramienta de desarrollo y la metodología utilizada para su desarrollo.</w:t>
            </w:r>
            <w:r w:rsidRPr="00896688">
              <w:rPr>
                <w:rStyle w:val="apple-converted-space"/>
                <w:rFonts w:cs="Arial"/>
                <w:i/>
                <w:color w:val="000000"/>
              </w:rPr>
              <w:t> </w:t>
            </w:r>
            <w:r w:rsidRPr="00896688">
              <w:rPr>
                <w:rFonts w:cs="Arial"/>
                <w:i/>
                <w:color w:val="000000"/>
                <w:lang w:val="es-CO"/>
              </w:rPr>
              <w:t>También se presentan los resultados de una encuesta piloto de esta primera versión, que busca detectar mejoras del videojuego y evaluar la percepción de los estudiantes sobre el potencial uso del juego como herramienta académica y motivadora.</w:t>
            </w:r>
          </w:p>
        </w:tc>
      </w:tr>
    </w:tbl>
    <w:p w:rsidR="00896688" w:rsidRDefault="00896688"/>
    <w:p w:rsidR="00D01B70" w:rsidRDefault="00D01B70"/>
    <w:tbl>
      <w:tblPr>
        <w:tblStyle w:val="Tablaconcuadrcula"/>
        <w:tblW w:w="85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279"/>
        <w:gridCol w:w="4281"/>
      </w:tblGrid>
      <w:tr w:rsidR="00D01B70" w:rsidRPr="00896688" w:rsidTr="00AF05A6">
        <w:trPr>
          <w:trHeight w:val="113"/>
        </w:trPr>
        <w:tc>
          <w:tcPr>
            <w:tcW w:w="8560" w:type="dxa"/>
            <w:gridSpan w:val="2"/>
            <w:tcBorders>
              <w:top w:val="single" w:sz="24" w:space="0" w:color="404040" w:themeColor="text1" w:themeTint="BF"/>
              <w:left w:val="single" w:sz="4" w:space="0" w:color="595959" w:themeColor="text1" w:themeTint="A6"/>
              <w:bottom w:val="single" w:sz="4" w:space="0" w:color="595959" w:themeColor="text1" w:themeTint="A6"/>
              <w:right w:val="single" w:sz="4" w:space="0" w:color="595959" w:themeColor="text1" w:themeTint="A6"/>
            </w:tcBorders>
            <w:shd w:val="clear" w:color="auto" w:fill="79B616"/>
            <w:hideMark/>
          </w:tcPr>
          <w:p w:rsidR="00D01B70" w:rsidRPr="0024178C" w:rsidRDefault="00850A45" w:rsidP="00AF05A6">
            <w:pPr>
              <w:spacing w:before="100" w:beforeAutospacing="1" w:after="100" w:afterAutospacing="1"/>
              <w:jc w:val="center"/>
              <w:rPr>
                <w:rFonts w:eastAsia="Times New Roman" w:cstheme="minorHAnsi"/>
                <w:b/>
                <w:bCs/>
                <w:color w:val="FFFFFF" w:themeColor="background1"/>
                <w:lang w:val="es-CO" w:eastAsia="es-ES"/>
              </w:rPr>
            </w:pPr>
            <w:r w:rsidRPr="0024178C">
              <w:rPr>
                <w:rFonts w:cs="Arial"/>
                <w:b/>
                <w:color w:val="FFFFFF" w:themeColor="background1"/>
              </w:rPr>
              <w:t>MODELACIÓN DE UNA SITUACIÓN EMPRESARIAL PARA LA ENSEÑANZA DE SIMULACIÓN DISCRETA</w:t>
            </w:r>
          </w:p>
        </w:tc>
      </w:tr>
      <w:tr w:rsidR="00D01B70" w:rsidTr="00AF05A6">
        <w:trPr>
          <w:trHeight w:val="113"/>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D01B70" w:rsidRPr="0024178C" w:rsidRDefault="00D01B70" w:rsidP="00AF05A6">
            <w:pPr>
              <w:jc w:val="center"/>
              <w:rPr>
                <w:rFonts w:eastAsia="Times New Roman" w:cs="Times New Roman"/>
                <w:b/>
                <w:color w:val="76AF19"/>
                <w:lang w:eastAsia="es-ES"/>
              </w:rPr>
            </w:pPr>
            <w:r w:rsidRPr="0024178C">
              <w:rPr>
                <w:rFonts w:eastAsia="Times New Roman" w:cs="Times New Roman"/>
                <w:b/>
                <w:bCs/>
                <w:color w:val="76AF19"/>
                <w:lang w:eastAsia="es-ES"/>
              </w:rPr>
              <w:t>PROFESOR</w:t>
            </w:r>
          </w:p>
        </w:tc>
      </w:tr>
      <w:tr w:rsidR="00D01B70"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D01B70" w:rsidRPr="0024178C" w:rsidRDefault="00D01B70" w:rsidP="00AF05A6">
            <w:pPr>
              <w:jc w:val="center"/>
              <w:rPr>
                <w:rFonts w:eastAsia="Times New Roman" w:cs="Times New Roman"/>
                <w:bCs/>
                <w:lang w:eastAsia="es-ES"/>
              </w:rPr>
            </w:pPr>
            <w:r w:rsidRPr="0024178C">
              <w:rPr>
                <w:rFonts w:eastAsia="Times New Roman" w:cs="Times New Roman"/>
                <w:bCs/>
                <w:lang w:eastAsia="es-ES"/>
              </w:rPr>
              <w:t>Guillermo León Carmona</w:t>
            </w:r>
          </w:p>
        </w:tc>
      </w:tr>
      <w:tr w:rsidR="00D01B70" w:rsidRPr="00433CED" w:rsidTr="00AF05A6">
        <w:trPr>
          <w:trHeight w:val="2940"/>
        </w:trPr>
        <w:tc>
          <w:tcPr>
            <w:tcW w:w="427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D01B70" w:rsidRPr="0024178C" w:rsidRDefault="00D01B70" w:rsidP="00AF05A6">
            <w:pPr>
              <w:jc w:val="center"/>
              <w:rPr>
                <w:rFonts w:eastAsia="Times New Roman" w:cs="Times New Roman"/>
                <w:b/>
                <w:bCs/>
                <w:color w:val="76AF19"/>
                <w:lang w:val="en-US" w:eastAsia="es-ES"/>
              </w:rPr>
            </w:pPr>
            <w:r w:rsidRPr="0024178C">
              <w:rPr>
                <w:rFonts w:eastAsia="Times New Roman" w:cs="Times New Roman"/>
                <w:b/>
                <w:bCs/>
                <w:color w:val="76AF19"/>
                <w:lang w:val="en-US" w:eastAsia="es-ES"/>
              </w:rPr>
              <w:t>EVENTO</w:t>
            </w:r>
          </w:p>
          <w:p w:rsidR="00D01B70" w:rsidRPr="0024178C" w:rsidRDefault="00D01B70" w:rsidP="00AF05A6">
            <w:pPr>
              <w:rPr>
                <w:rFonts w:eastAsia="Times New Roman" w:cs="Times New Roman"/>
                <w:b/>
                <w:bCs/>
                <w:color w:val="365F91" w:themeColor="accent1" w:themeShade="BF"/>
                <w:lang w:val="en-US" w:eastAsia="es-ES"/>
              </w:rPr>
            </w:pPr>
          </w:p>
          <w:p w:rsidR="00D01B70" w:rsidRPr="0024178C" w:rsidRDefault="00D01B70" w:rsidP="00AF05A6">
            <w:pPr>
              <w:jc w:val="center"/>
            </w:pPr>
            <w:r w:rsidRPr="0024178C">
              <w:rPr>
                <w:rFonts w:eastAsiaTheme="minorHAnsi"/>
                <w:lang w:val="es-CO" w:eastAsia="en-US"/>
              </w:rPr>
              <w:object w:dxaOrig="3600" w:dyaOrig="3180">
                <v:shape id="_x0000_i1035" type="#_x0000_t75" style="width:180.4pt;height:126.6pt" o:ole="">
                  <v:imagedata r:id="rId24" o:title=""/>
                </v:shape>
                <o:OLEObject Type="Embed" ProgID="PBrush" ShapeID="_x0000_i1035" DrawAspect="Content" ObjectID="_1452688696" r:id="rId30"/>
              </w:object>
            </w:r>
          </w:p>
          <w:p w:rsidR="00D01B70" w:rsidRPr="0024178C" w:rsidRDefault="00D01B70" w:rsidP="00AF05A6">
            <w:pPr>
              <w:jc w:val="center"/>
              <w:rPr>
                <w:rFonts w:eastAsia="Times New Roman" w:cs="Times New Roman"/>
                <w:b/>
                <w:bCs/>
                <w:color w:val="365F91" w:themeColor="accent1" w:themeShade="BF"/>
                <w:lang w:val="en-US" w:eastAsia="es-ES"/>
              </w:rPr>
            </w:pPr>
          </w:p>
        </w:tc>
        <w:tc>
          <w:tcPr>
            <w:tcW w:w="428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01B70" w:rsidRPr="0024178C" w:rsidRDefault="00D01B70" w:rsidP="00AF05A6">
            <w:pPr>
              <w:jc w:val="center"/>
              <w:rPr>
                <w:rFonts w:cs="Segoe UI"/>
                <w:color w:val="000000"/>
                <w:lang w:val="en-US"/>
              </w:rPr>
            </w:pPr>
            <w:r w:rsidRPr="0024178C">
              <w:rPr>
                <w:rFonts w:cs="Arial"/>
                <w:color w:val="000000"/>
                <w:lang w:val="en-US"/>
              </w:rPr>
              <w:t>Proceeding of</w:t>
            </w:r>
            <w:r w:rsidRPr="0024178C">
              <w:rPr>
                <w:rStyle w:val="apple-converted-space"/>
                <w:rFonts w:cs="Arial"/>
                <w:color w:val="000000"/>
                <w:lang w:val="en-US"/>
              </w:rPr>
              <w:t> </w:t>
            </w:r>
            <w:r w:rsidRPr="0024178C">
              <w:rPr>
                <w:rFonts w:cs="Segoe UI"/>
                <w:color w:val="000000"/>
                <w:lang w:val="en-US"/>
              </w:rPr>
              <w:t xml:space="preserve">WEEF </w:t>
            </w:r>
            <w:proofErr w:type="gramStart"/>
            <w:r w:rsidRPr="0024178C">
              <w:rPr>
                <w:rFonts w:cs="Segoe UI"/>
                <w:color w:val="000000"/>
                <w:lang w:val="en-US"/>
              </w:rPr>
              <w:t>2013  Cartagena</w:t>
            </w:r>
            <w:proofErr w:type="gramEnd"/>
            <w:r w:rsidRPr="0024178C">
              <w:rPr>
                <w:rFonts w:cs="Segoe UI"/>
                <w:color w:val="000000"/>
                <w:lang w:val="en-US"/>
              </w:rPr>
              <w:t>,</w:t>
            </w:r>
            <w:r w:rsidRPr="0024178C">
              <w:rPr>
                <w:rStyle w:val="apple-converted-space"/>
                <w:rFonts w:cs="Arial"/>
                <w:color w:val="000000"/>
                <w:lang w:val="en-US"/>
              </w:rPr>
              <w:t> </w:t>
            </w:r>
            <w:r w:rsidRPr="0024178C">
              <w:rPr>
                <w:rFonts w:cs="Arial"/>
                <w:color w:val="000000"/>
                <w:lang w:val="en-US"/>
              </w:rPr>
              <w:t xml:space="preserve">World Engineering </w:t>
            </w:r>
            <w:proofErr w:type="spellStart"/>
            <w:r w:rsidRPr="0024178C">
              <w:rPr>
                <w:rFonts w:cs="Arial"/>
                <w:color w:val="000000"/>
                <w:lang w:val="en-US"/>
              </w:rPr>
              <w:t>Eductation</w:t>
            </w:r>
            <w:proofErr w:type="spellEnd"/>
            <w:r w:rsidRPr="0024178C">
              <w:rPr>
                <w:rFonts w:cs="Arial"/>
                <w:color w:val="000000"/>
                <w:lang w:val="en-US"/>
              </w:rPr>
              <w:t xml:space="preserve"> Forum</w:t>
            </w:r>
            <w:r w:rsidRPr="0024178C">
              <w:rPr>
                <w:rFonts w:cs="Segoe UI"/>
                <w:color w:val="000000"/>
                <w:lang w:val="en-US"/>
              </w:rPr>
              <w:t xml:space="preserve">, Cartagena de </w:t>
            </w:r>
            <w:proofErr w:type="spellStart"/>
            <w:r w:rsidRPr="0024178C">
              <w:rPr>
                <w:rFonts w:cs="Segoe UI"/>
                <w:color w:val="000000"/>
                <w:lang w:val="en-US"/>
              </w:rPr>
              <w:t>Indias</w:t>
            </w:r>
            <w:proofErr w:type="spellEnd"/>
            <w:r w:rsidRPr="0024178C">
              <w:rPr>
                <w:rFonts w:cs="Segoe UI"/>
                <w:color w:val="000000"/>
                <w:lang w:val="en-US"/>
              </w:rPr>
              <w:t>, Colombia, September 24 – 27, 2013.</w:t>
            </w:r>
          </w:p>
          <w:p w:rsidR="00D01B70" w:rsidRPr="0024178C" w:rsidRDefault="00D01B70" w:rsidP="00AF05A6">
            <w:pPr>
              <w:rPr>
                <w:rFonts w:cs="Segoe UI"/>
                <w:color w:val="000000"/>
                <w:lang w:val="en-US"/>
              </w:rPr>
            </w:pPr>
            <w:r w:rsidRPr="0024178C">
              <w:rPr>
                <w:color w:val="000000"/>
                <w:lang w:val="en-US"/>
              </w:rPr>
              <w:t> </w:t>
            </w:r>
          </w:p>
          <w:p w:rsidR="00D01B70" w:rsidRPr="0024178C" w:rsidRDefault="00D01B70" w:rsidP="00AF05A6">
            <w:pPr>
              <w:jc w:val="center"/>
              <w:rPr>
                <w:rFonts w:eastAsia="Times New Roman" w:cs="Times New Roman"/>
                <w:lang w:val="en-US" w:eastAsia="es-ES"/>
              </w:rPr>
            </w:pPr>
            <w:r w:rsidRPr="0024178C">
              <w:rPr>
                <w:rFonts w:cs="News-Gothic"/>
                <w:noProof/>
                <w:lang w:val="en-US"/>
              </w:rPr>
              <w:t xml:space="preserve"> </w:t>
            </w:r>
            <w:r w:rsidRPr="0024178C">
              <w:rPr>
                <w:rFonts w:cs="News-Gothic"/>
                <w:noProof/>
              </w:rPr>
              <w:drawing>
                <wp:inline distT="0" distB="0" distL="0" distR="0" wp14:anchorId="13D84C3C" wp14:editId="6BF15583">
                  <wp:extent cx="593090" cy="651510"/>
                  <wp:effectExtent l="19050" t="0" r="0" b="34290"/>
                  <wp:docPr id="13" name="Imagen 13"/>
                  <wp:cNvGraphicFramePr/>
                  <a:graphic xmlns:a="http://schemas.openxmlformats.org/drawingml/2006/main">
                    <a:graphicData uri="http://schemas.openxmlformats.org/drawingml/2006/picture">
                      <pic:pic xmlns:pic="http://schemas.openxmlformats.org/drawingml/2006/picture">
                        <pic:nvPicPr>
                          <pic:cNvPr id="57" name="Imagen 1"/>
                          <pic:cNvPicPr/>
                        </pic:nvPicPr>
                        <pic:blipFill>
                          <a:blip r:embed="rId7" cstate="print"/>
                          <a:srcRect/>
                          <a:stretch>
                            <a:fillRect/>
                          </a:stretch>
                        </pic:blipFill>
                        <pic:spPr bwMode="auto">
                          <a:xfrm>
                            <a:off x="0" y="0"/>
                            <a:ext cx="558800" cy="483235"/>
                          </a:xfrm>
                          <a:prstGeom prst="round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01B70"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D01B70" w:rsidRPr="0024178C" w:rsidRDefault="00D01B70" w:rsidP="00AF05A6">
            <w:pPr>
              <w:jc w:val="center"/>
              <w:rPr>
                <w:rFonts w:eastAsia="Times New Roman" w:cs="Times New Roman"/>
                <w:b/>
                <w:color w:val="76AF19"/>
                <w:lang w:eastAsia="es-ES"/>
              </w:rPr>
            </w:pPr>
            <w:r w:rsidRPr="0024178C">
              <w:rPr>
                <w:rFonts w:eastAsia="Times New Roman" w:cs="Times New Roman"/>
                <w:b/>
                <w:bCs/>
                <w:color w:val="76AF19"/>
                <w:lang w:val="en-US" w:eastAsia="es-ES"/>
              </w:rPr>
              <w:t>AUTORES</w:t>
            </w:r>
          </w:p>
        </w:tc>
      </w:tr>
      <w:tr w:rsidR="00D01B70" w:rsidRPr="00A26BB3"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D01B70" w:rsidRPr="0024178C" w:rsidRDefault="00850A45" w:rsidP="00AF05A6">
            <w:pPr>
              <w:spacing w:before="100" w:beforeAutospacing="1" w:after="100" w:afterAutospacing="1"/>
              <w:jc w:val="center"/>
              <w:outlineLvl w:val="0"/>
              <w:rPr>
                <w:bCs/>
                <w:color w:val="000000"/>
                <w:lang w:val="es-CO"/>
              </w:rPr>
            </w:pPr>
            <w:r w:rsidRPr="0024178C">
              <w:rPr>
                <w:rFonts w:cs="Arial"/>
                <w:color w:val="000000"/>
              </w:rPr>
              <w:t>RODRÍGUEZ BETANCUR, María A.; CARMONA-GONZÁLEZ, Guillermo L.; ZAPATA ÁLVAREZ, Daniela, CANO ESCOBAR, María A., y MONTOYA AGUDELO, Juan S.</w:t>
            </w:r>
          </w:p>
        </w:tc>
      </w:tr>
      <w:tr w:rsidR="00D01B70" w:rsidTr="00AF05A6">
        <w:trPr>
          <w:trHeight w:val="20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D01B70" w:rsidRPr="0024178C" w:rsidRDefault="00D01B70" w:rsidP="0024178C">
            <w:pPr>
              <w:jc w:val="center"/>
              <w:rPr>
                <w:rFonts w:eastAsia="Times New Roman" w:cs="Times New Roman"/>
                <w:b/>
                <w:bCs/>
                <w:color w:val="76AF19"/>
                <w:lang w:eastAsia="es-ES"/>
              </w:rPr>
            </w:pPr>
            <w:r w:rsidRPr="0024178C">
              <w:rPr>
                <w:rFonts w:eastAsia="Times New Roman" w:cs="Times New Roman"/>
                <w:b/>
                <w:bCs/>
                <w:color w:val="76AF19"/>
                <w:lang w:eastAsia="es-ES"/>
              </w:rPr>
              <w:t xml:space="preserve">FECHA </w:t>
            </w:r>
            <w:r w:rsidR="0024178C">
              <w:rPr>
                <w:rFonts w:eastAsia="Times New Roman" w:cs="Times New Roman"/>
                <w:b/>
                <w:bCs/>
                <w:color w:val="76AF19"/>
                <w:lang w:eastAsia="es-ES"/>
              </w:rPr>
              <w:t>DEL EVENTO</w:t>
            </w:r>
          </w:p>
        </w:tc>
      </w:tr>
      <w:tr w:rsidR="00D01B70"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hideMark/>
          </w:tcPr>
          <w:p w:rsidR="00D01B70" w:rsidRPr="0024178C" w:rsidRDefault="00D01B70" w:rsidP="00AF05A6">
            <w:pPr>
              <w:jc w:val="center"/>
              <w:rPr>
                <w:rFonts w:eastAsia="Times New Roman" w:cs="Times New Roman"/>
                <w:bCs/>
                <w:color w:val="76AF19"/>
                <w:lang w:eastAsia="es-ES"/>
              </w:rPr>
            </w:pPr>
            <w:r w:rsidRPr="0024178C">
              <w:rPr>
                <w:rFonts w:eastAsia="Times New Roman" w:cs="Times New Roman"/>
                <w:bCs/>
                <w:color w:val="000000" w:themeColor="text1"/>
                <w:lang w:eastAsia="es-ES"/>
              </w:rPr>
              <w:t>2013</w:t>
            </w:r>
          </w:p>
        </w:tc>
      </w:tr>
      <w:tr w:rsidR="00D01B70" w:rsidTr="00AF05A6">
        <w:trPr>
          <w:trHeight w:val="215"/>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rsidR="00D01B70" w:rsidRPr="0024178C" w:rsidRDefault="00D01B70" w:rsidP="00AF05A6">
            <w:pPr>
              <w:jc w:val="center"/>
              <w:rPr>
                <w:rFonts w:eastAsia="Times New Roman" w:cs="Times New Roman"/>
                <w:b/>
                <w:bCs/>
                <w:color w:val="76AF19"/>
                <w:lang w:eastAsia="es-ES"/>
              </w:rPr>
            </w:pPr>
            <w:r w:rsidRPr="0024178C">
              <w:rPr>
                <w:rFonts w:eastAsia="Times New Roman" w:cs="Times New Roman"/>
                <w:b/>
                <w:bCs/>
                <w:color w:val="76AF19"/>
                <w:lang w:eastAsia="es-ES"/>
              </w:rPr>
              <w:t>ABSTRACT</w:t>
            </w:r>
          </w:p>
        </w:tc>
      </w:tr>
      <w:tr w:rsidR="00D01B70" w:rsidRPr="00896688" w:rsidTr="00AF05A6">
        <w:trPr>
          <w:trHeight w:val="2526"/>
        </w:trPr>
        <w:tc>
          <w:tcPr>
            <w:tcW w:w="85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850A45" w:rsidRPr="00850A45" w:rsidRDefault="00D01B70" w:rsidP="0024178C">
            <w:pPr>
              <w:autoSpaceDE w:val="0"/>
              <w:autoSpaceDN w:val="0"/>
              <w:adjustRightInd w:val="0"/>
              <w:jc w:val="both"/>
              <w:rPr>
                <w:rFonts w:eastAsia="Times New Roman" w:cs="Segoe UI"/>
                <w:i/>
                <w:color w:val="000000"/>
              </w:rPr>
            </w:pPr>
            <w:r w:rsidRPr="0024178C">
              <w:rPr>
                <w:i/>
                <w:lang w:val="es-CO"/>
              </w:rPr>
              <w:t xml:space="preserve"> </w:t>
            </w:r>
            <w:r w:rsidR="00850A45" w:rsidRPr="00850A45">
              <w:rPr>
                <w:rFonts w:eastAsia="Times New Roman" w:cs="Arial"/>
                <w:i/>
                <w:color w:val="000000"/>
              </w:rPr>
              <w:t>La simulación discreta es una de las herramientas que se utilizan para modelar sistemas reales y sobre el modelo construido evaluar el impacto que tendrían ciertas decisiones, mejorando así la toma de decisiones sobre el sistema real.</w:t>
            </w:r>
          </w:p>
          <w:p w:rsidR="00850A45" w:rsidRPr="00850A45" w:rsidRDefault="00850A45" w:rsidP="00850A45">
            <w:pPr>
              <w:jc w:val="both"/>
              <w:rPr>
                <w:rFonts w:eastAsia="Times New Roman" w:cs="Segoe UI"/>
                <w:i/>
                <w:color w:val="000000"/>
              </w:rPr>
            </w:pPr>
            <w:r w:rsidRPr="00850A45">
              <w:rPr>
                <w:rFonts w:eastAsia="Times New Roman" w:cs="Arial"/>
                <w:i/>
                <w:color w:val="000000"/>
              </w:rPr>
              <w:t>Actualmente, el tema de simulación discreta es impartido en la asignatura de Simulación de la especialización de Dirección de Operaciones y Logística, que pertenece al departamento de Ingeniería de Producción de la Universidad EAFIT. Sin embargo, esta asignatura sólo cuenta con ejercicios académicos para los procesos de modelación. Esto motivó la realización de un proyecto  para documentar una situación empresarial, con base en la cual los estudiantes puedan construir una simulación apoyada en una situación real. Esto permitiría a los estudiantes un acercamiento a la modelación de problemas reales de la industria. </w:t>
            </w:r>
          </w:p>
          <w:p w:rsidR="00850A45" w:rsidRPr="00850A45" w:rsidRDefault="00850A45" w:rsidP="00850A45">
            <w:pPr>
              <w:jc w:val="both"/>
              <w:rPr>
                <w:rFonts w:eastAsia="Times New Roman" w:cs="Segoe UI"/>
                <w:i/>
                <w:color w:val="000000"/>
              </w:rPr>
            </w:pPr>
            <w:r w:rsidRPr="00850A45">
              <w:rPr>
                <w:rFonts w:eastAsia="Times New Roman" w:cs="Arial"/>
                <w:i/>
                <w:color w:val="000000"/>
              </w:rPr>
              <w:t xml:space="preserve">Se eligió como situación empresarial, el análisis de la productividad de una la línea de producción de la empresa panificadora </w:t>
            </w:r>
            <w:proofErr w:type="spellStart"/>
            <w:r w:rsidRPr="00850A45">
              <w:rPr>
                <w:rFonts w:eastAsia="Times New Roman" w:cs="Arial"/>
                <w:i/>
                <w:color w:val="000000"/>
              </w:rPr>
              <w:t>Novapan</w:t>
            </w:r>
            <w:proofErr w:type="spellEnd"/>
            <w:r w:rsidRPr="00850A45">
              <w:rPr>
                <w:rFonts w:eastAsia="Times New Roman" w:cs="Arial"/>
                <w:i/>
                <w:color w:val="000000"/>
              </w:rPr>
              <w:t xml:space="preserve"> de la ciudad de Medellín. La modelación del sistema se hizo por medio del software de simulación discreta </w:t>
            </w:r>
            <w:proofErr w:type="spellStart"/>
            <w:r w:rsidRPr="00850A45">
              <w:rPr>
                <w:rFonts w:eastAsia="Times New Roman" w:cs="Arial"/>
                <w:i/>
                <w:color w:val="000000"/>
              </w:rPr>
              <w:t>Promodel</w:t>
            </w:r>
            <w:proofErr w:type="spellEnd"/>
            <w:r w:rsidRPr="00850A45">
              <w:rPr>
                <w:rFonts w:eastAsia="Times New Roman" w:cs="Arial"/>
                <w:i/>
                <w:color w:val="000000"/>
              </w:rPr>
              <w:t>®.</w:t>
            </w:r>
          </w:p>
          <w:p w:rsidR="00850A45" w:rsidRPr="00850A45" w:rsidRDefault="00850A45" w:rsidP="00850A45">
            <w:pPr>
              <w:jc w:val="both"/>
              <w:rPr>
                <w:rFonts w:eastAsia="Times New Roman" w:cs="Segoe UI"/>
                <w:i/>
                <w:color w:val="000000"/>
              </w:rPr>
            </w:pPr>
            <w:r w:rsidRPr="00850A45">
              <w:rPr>
                <w:rFonts w:eastAsia="Times New Roman" w:cs="Arial"/>
                <w:i/>
                <w:color w:val="000000"/>
              </w:rPr>
              <w:t>Este trabajo presenta los aspectos principales de la situación empresarial analizada, la metodología de trabajo, el modelo de simulación discreta, algunos  resultados de la simulación, la propuesta pedagógica y algunas lecciones aprendidas en el desarrollo de esta investigación.</w:t>
            </w:r>
          </w:p>
          <w:p w:rsidR="00D01B70" w:rsidRPr="0024178C" w:rsidRDefault="00D01B70" w:rsidP="00AF05A6">
            <w:pPr>
              <w:autoSpaceDE w:val="0"/>
              <w:autoSpaceDN w:val="0"/>
              <w:adjustRightInd w:val="0"/>
              <w:jc w:val="both"/>
              <w:rPr>
                <w:rFonts w:cstheme="minorHAnsi"/>
                <w:i/>
                <w:lang w:val="es-CO"/>
              </w:rPr>
            </w:pPr>
          </w:p>
        </w:tc>
      </w:tr>
    </w:tbl>
    <w:p w:rsidR="00D01B70" w:rsidRPr="00896688" w:rsidRDefault="00D01B70"/>
    <w:sectPr w:rsidR="00D01B70" w:rsidRPr="008966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s-Gothic">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37F"/>
    <w:rsid w:val="0017237F"/>
    <w:rsid w:val="001E09DD"/>
    <w:rsid w:val="001F6009"/>
    <w:rsid w:val="0024178C"/>
    <w:rsid w:val="002A1A57"/>
    <w:rsid w:val="00302087"/>
    <w:rsid w:val="00433CED"/>
    <w:rsid w:val="005A0C9F"/>
    <w:rsid w:val="00613BD8"/>
    <w:rsid w:val="00636181"/>
    <w:rsid w:val="006B13AF"/>
    <w:rsid w:val="006D6B4F"/>
    <w:rsid w:val="006E293F"/>
    <w:rsid w:val="00735553"/>
    <w:rsid w:val="007724D5"/>
    <w:rsid w:val="00776CB4"/>
    <w:rsid w:val="007D2944"/>
    <w:rsid w:val="00800472"/>
    <w:rsid w:val="00844DDC"/>
    <w:rsid w:val="00850A45"/>
    <w:rsid w:val="00875BB3"/>
    <w:rsid w:val="00896688"/>
    <w:rsid w:val="009001E0"/>
    <w:rsid w:val="00932CE3"/>
    <w:rsid w:val="00C900DA"/>
    <w:rsid w:val="00D01B70"/>
    <w:rsid w:val="00D7284F"/>
    <w:rsid w:val="00D74C27"/>
    <w:rsid w:val="00E64C79"/>
    <w:rsid w:val="00F134FE"/>
    <w:rsid w:val="00FF2A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7F"/>
  </w:style>
  <w:style w:type="paragraph" w:styleId="Ttulo1">
    <w:name w:val="heading 1"/>
    <w:basedOn w:val="Normal"/>
    <w:next w:val="Normal"/>
    <w:link w:val="Ttulo1Car1"/>
    <w:qFormat/>
    <w:rsid w:val="00735553"/>
    <w:pPr>
      <w:keepNext/>
      <w:spacing w:after="0" w:line="240" w:lineRule="auto"/>
      <w:ind w:left="284"/>
      <w:jc w:val="both"/>
      <w:outlineLvl w:val="0"/>
    </w:pPr>
    <w:rPr>
      <w:rFonts w:ascii="Arial" w:eastAsia="Times New Roman" w:hAnsi="Arial" w:cs="Times New Roman"/>
      <w:b/>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17237F"/>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99"/>
    <w:rsid w:val="0017237F"/>
    <w:rPr>
      <w:rFonts w:eastAsiaTheme="minorEastAsia"/>
      <w:lang w:eastAsia="es-CO"/>
    </w:rPr>
  </w:style>
  <w:style w:type="paragraph" w:styleId="Textodeglobo">
    <w:name w:val="Balloon Text"/>
    <w:basedOn w:val="Normal"/>
    <w:link w:val="TextodegloboCar"/>
    <w:uiPriority w:val="99"/>
    <w:semiHidden/>
    <w:unhideWhenUsed/>
    <w:rsid w:val="0017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7F"/>
    <w:rPr>
      <w:rFonts w:ascii="Tahoma" w:hAnsi="Tahoma" w:cs="Tahoma"/>
      <w:sz w:val="16"/>
      <w:szCs w:val="16"/>
    </w:rPr>
  </w:style>
  <w:style w:type="table" w:styleId="Tablaconcuadrcula">
    <w:name w:val="Table Grid"/>
    <w:basedOn w:val="Tablanormal"/>
    <w:uiPriority w:val="59"/>
    <w:rsid w:val="0017237F"/>
    <w:pPr>
      <w:spacing w:after="0" w:line="240" w:lineRule="auto"/>
    </w:pPr>
    <w:rPr>
      <w:rFonts w:eastAsiaTheme="minorEastAsia"/>
      <w:lang w:val="es-ES"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134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Fuentedeprrafopredeter"/>
    <w:rsid w:val="00896688"/>
  </w:style>
  <w:style w:type="character" w:customStyle="1" w:styleId="Ttulo1Car">
    <w:name w:val="Título 1 Car"/>
    <w:basedOn w:val="Fuentedeprrafopredeter"/>
    <w:uiPriority w:val="9"/>
    <w:rsid w:val="00735553"/>
    <w:rPr>
      <w:rFonts w:asciiTheme="majorHAnsi" w:eastAsiaTheme="majorEastAsia" w:hAnsiTheme="majorHAnsi" w:cstheme="majorBidi"/>
      <w:b/>
      <w:bCs/>
      <w:color w:val="365F91" w:themeColor="accent1" w:themeShade="BF"/>
      <w:sz w:val="28"/>
      <w:szCs w:val="28"/>
    </w:rPr>
  </w:style>
  <w:style w:type="character" w:customStyle="1" w:styleId="Ttulo1Car1">
    <w:name w:val="Título 1 Car1"/>
    <w:basedOn w:val="Fuentedeprrafopredeter"/>
    <w:link w:val="Ttulo1"/>
    <w:rsid w:val="00735553"/>
    <w:rPr>
      <w:rFonts w:ascii="Arial" w:eastAsia="Times New Roman" w:hAnsi="Arial" w:cs="Times New Roman"/>
      <w:b/>
      <w:sz w:val="24"/>
      <w:szCs w:val="20"/>
      <w:lang w:val="es-MX" w:eastAsia="es-ES"/>
    </w:rPr>
  </w:style>
  <w:style w:type="paragraph" w:customStyle="1" w:styleId="resumen">
    <w:name w:val="resumen"/>
    <w:basedOn w:val="Normal"/>
    <w:link w:val="resumenCar"/>
    <w:rsid w:val="00735553"/>
    <w:pPr>
      <w:spacing w:after="0" w:line="240" w:lineRule="auto"/>
      <w:ind w:left="284"/>
      <w:jc w:val="both"/>
    </w:pPr>
    <w:rPr>
      <w:rFonts w:ascii="Arial" w:eastAsia="Times New Roman" w:hAnsi="Arial" w:cs="Times New Roman"/>
      <w:sz w:val="24"/>
      <w:szCs w:val="24"/>
      <w:lang w:val="es-ES" w:eastAsia="es-ES"/>
    </w:rPr>
  </w:style>
  <w:style w:type="character" w:customStyle="1" w:styleId="resumenCar">
    <w:name w:val="resumen Car"/>
    <w:basedOn w:val="Fuentedeprrafopredeter"/>
    <w:link w:val="resumen"/>
    <w:rsid w:val="00735553"/>
    <w:rPr>
      <w:rFonts w:ascii="Arial" w:eastAsia="Times New Roman" w:hAnsi="Arial" w:cs="Times New Roman"/>
      <w:sz w:val="24"/>
      <w:szCs w:val="24"/>
      <w:lang w:val="es-ES" w:eastAsia="es-ES"/>
    </w:rPr>
  </w:style>
  <w:style w:type="paragraph" w:styleId="Bibliografa">
    <w:name w:val="Bibliography"/>
    <w:basedOn w:val="Normal"/>
    <w:next w:val="Normal"/>
    <w:uiPriority w:val="37"/>
    <w:unhideWhenUsed/>
    <w:rsid w:val="003020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37F"/>
  </w:style>
  <w:style w:type="paragraph" w:styleId="Ttulo1">
    <w:name w:val="heading 1"/>
    <w:basedOn w:val="Normal"/>
    <w:next w:val="Normal"/>
    <w:link w:val="Ttulo1Car1"/>
    <w:qFormat/>
    <w:rsid w:val="00735553"/>
    <w:pPr>
      <w:keepNext/>
      <w:spacing w:after="0" w:line="240" w:lineRule="auto"/>
      <w:ind w:left="284"/>
      <w:jc w:val="both"/>
      <w:outlineLvl w:val="0"/>
    </w:pPr>
    <w:rPr>
      <w:rFonts w:ascii="Arial" w:eastAsia="Times New Roman" w:hAnsi="Arial" w:cs="Times New Roman"/>
      <w:b/>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17237F"/>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99"/>
    <w:rsid w:val="0017237F"/>
    <w:rPr>
      <w:rFonts w:eastAsiaTheme="minorEastAsia"/>
      <w:lang w:eastAsia="es-CO"/>
    </w:rPr>
  </w:style>
  <w:style w:type="paragraph" w:styleId="Textodeglobo">
    <w:name w:val="Balloon Text"/>
    <w:basedOn w:val="Normal"/>
    <w:link w:val="TextodegloboCar"/>
    <w:uiPriority w:val="99"/>
    <w:semiHidden/>
    <w:unhideWhenUsed/>
    <w:rsid w:val="0017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7F"/>
    <w:rPr>
      <w:rFonts w:ascii="Tahoma" w:hAnsi="Tahoma" w:cs="Tahoma"/>
      <w:sz w:val="16"/>
      <w:szCs w:val="16"/>
    </w:rPr>
  </w:style>
  <w:style w:type="table" w:styleId="Tablaconcuadrcula">
    <w:name w:val="Table Grid"/>
    <w:basedOn w:val="Tablanormal"/>
    <w:uiPriority w:val="59"/>
    <w:rsid w:val="0017237F"/>
    <w:pPr>
      <w:spacing w:after="0" w:line="240" w:lineRule="auto"/>
    </w:pPr>
    <w:rPr>
      <w:rFonts w:eastAsiaTheme="minorEastAsia"/>
      <w:lang w:val="es-ES"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134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Fuentedeprrafopredeter"/>
    <w:rsid w:val="00896688"/>
  </w:style>
  <w:style w:type="character" w:customStyle="1" w:styleId="Ttulo1Car">
    <w:name w:val="Título 1 Car"/>
    <w:basedOn w:val="Fuentedeprrafopredeter"/>
    <w:uiPriority w:val="9"/>
    <w:rsid w:val="00735553"/>
    <w:rPr>
      <w:rFonts w:asciiTheme="majorHAnsi" w:eastAsiaTheme="majorEastAsia" w:hAnsiTheme="majorHAnsi" w:cstheme="majorBidi"/>
      <w:b/>
      <w:bCs/>
      <w:color w:val="365F91" w:themeColor="accent1" w:themeShade="BF"/>
      <w:sz w:val="28"/>
      <w:szCs w:val="28"/>
    </w:rPr>
  </w:style>
  <w:style w:type="character" w:customStyle="1" w:styleId="Ttulo1Car1">
    <w:name w:val="Título 1 Car1"/>
    <w:basedOn w:val="Fuentedeprrafopredeter"/>
    <w:link w:val="Ttulo1"/>
    <w:rsid w:val="00735553"/>
    <w:rPr>
      <w:rFonts w:ascii="Arial" w:eastAsia="Times New Roman" w:hAnsi="Arial" w:cs="Times New Roman"/>
      <w:b/>
      <w:sz w:val="24"/>
      <w:szCs w:val="20"/>
      <w:lang w:val="es-MX" w:eastAsia="es-ES"/>
    </w:rPr>
  </w:style>
  <w:style w:type="paragraph" w:customStyle="1" w:styleId="resumen">
    <w:name w:val="resumen"/>
    <w:basedOn w:val="Normal"/>
    <w:link w:val="resumenCar"/>
    <w:rsid w:val="00735553"/>
    <w:pPr>
      <w:spacing w:after="0" w:line="240" w:lineRule="auto"/>
      <w:ind w:left="284"/>
      <w:jc w:val="both"/>
    </w:pPr>
    <w:rPr>
      <w:rFonts w:ascii="Arial" w:eastAsia="Times New Roman" w:hAnsi="Arial" w:cs="Times New Roman"/>
      <w:sz w:val="24"/>
      <w:szCs w:val="24"/>
      <w:lang w:val="es-ES" w:eastAsia="es-ES"/>
    </w:rPr>
  </w:style>
  <w:style w:type="character" w:customStyle="1" w:styleId="resumenCar">
    <w:name w:val="resumen Car"/>
    <w:basedOn w:val="Fuentedeprrafopredeter"/>
    <w:link w:val="resumen"/>
    <w:rsid w:val="00735553"/>
    <w:rPr>
      <w:rFonts w:ascii="Arial" w:eastAsia="Times New Roman" w:hAnsi="Arial" w:cs="Times New Roman"/>
      <w:sz w:val="24"/>
      <w:szCs w:val="24"/>
      <w:lang w:val="es-ES" w:eastAsia="es-ES"/>
    </w:rPr>
  </w:style>
  <w:style w:type="paragraph" w:styleId="Bibliografa">
    <w:name w:val="Bibliography"/>
    <w:basedOn w:val="Normal"/>
    <w:next w:val="Normal"/>
    <w:uiPriority w:val="37"/>
    <w:unhideWhenUsed/>
    <w:rsid w:val="00302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773667">
      <w:bodyDiv w:val="1"/>
      <w:marLeft w:val="0"/>
      <w:marRight w:val="0"/>
      <w:marTop w:val="0"/>
      <w:marBottom w:val="0"/>
      <w:divBdr>
        <w:top w:val="none" w:sz="0" w:space="0" w:color="auto"/>
        <w:left w:val="none" w:sz="0" w:space="0" w:color="auto"/>
        <w:bottom w:val="none" w:sz="0" w:space="0" w:color="auto"/>
        <w:right w:val="none" w:sz="0" w:space="0" w:color="auto"/>
      </w:divBdr>
      <w:divsChild>
        <w:div w:id="632174068">
          <w:marLeft w:val="0"/>
          <w:marRight w:val="0"/>
          <w:marTop w:val="0"/>
          <w:marBottom w:val="0"/>
          <w:divBdr>
            <w:top w:val="none" w:sz="0" w:space="0" w:color="auto"/>
            <w:left w:val="none" w:sz="0" w:space="0" w:color="auto"/>
            <w:bottom w:val="none" w:sz="0" w:space="0" w:color="auto"/>
            <w:right w:val="none" w:sz="0" w:space="0" w:color="auto"/>
          </w:divBdr>
        </w:div>
        <w:div w:id="1978338706">
          <w:marLeft w:val="0"/>
          <w:marRight w:val="0"/>
          <w:marTop w:val="0"/>
          <w:marBottom w:val="0"/>
          <w:divBdr>
            <w:top w:val="none" w:sz="0" w:space="0" w:color="auto"/>
            <w:left w:val="none" w:sz="0" w:space="0" w:color="auto"/>
            <w:bottom w:val="none" w:sz="0" w:space="0" w:color="auto"/>
            <w:right w:val="none" w:sz="0" w:space="0" w:color="auto"/>
          </w:divBdr>
        </w:div>
      </w:divsChild>
    </w:div>
    <w:div w:id="1207136833">
      <w:bodyDiv w:val="1"/>
      <w:marLeft w:val="0"/>
      <w:marRight w:val="0"/>
      <w:marTop w:val="0"/>
      <w:marBottom w:val="0"/>
      <w:divBdr>
        <w:top w:val="none" w:sz="0" w:space="0" w:color="auto"/>
        <w:left w:val="none" w:sz="0" w:space="0" w:color="auto"/>
        <w:bottom w:val="none" w:sz="0" w:space="0" w:color="auto"/>
        <w:right w:val="none" w:sz="0" w:space="0" w:color="auto"/>
      </w:divBdr>
      <w:divsChild>
        <w:div w:id="81996786">
          <w:marLeft w:val="0"/>
          <w:marRight w:val="0"/>
          <w:marTop w:val="0"/>
          <w:marBottom w:val="0"/>
          <w:divBdr>
            <w:top w:val="none" w:sz="0" w:space="0" w:color="auto"/>
            <w:left w:val="none" w:sz="0" w:space="0" w:color="auto"/>
            <w:bottom w:val="none" w:sz="0" w:space="0" w:color="auto"/>
            <w:right w:val="none" w:sz="0" w:space="0" w:color="auto"/>
          </w:divBdr>
        </w:div>
        <w:div w:id="1859348005">
          <w:marLeft w:val="0"/>
          <w:marRight w:val="0"/>
          <w:marTop w:val="0"/>
          <w:marBottom w:val="0"/>
          <w:divBdr>
            <w:top w:val="none" w:sz="0" w:space="0" w:color="auto"/>
            <w:left w:val="none" w:sz="0" w:space="0" w:color="auto"/>
            <w:bottom w:val="none" w:sz="0" w:space="0" w:color="auto"/>
            <w:right w:val="none" w:sz="0" w:space="0" w:color="auto"/>
          </w:divBdr>
        </w:div>
        <w:div w:id="1039166171">
          <w:marLeft w:val="0"/>
          <w:marRight w:val="0"/>
          <w:marTop w:val="0"/>
          <w:marBottom w:val="0"/>
          <w:divBdr>
            <w:top w:val="none" w:sz="0" w:space="0" w:color="auto"/>
            <w:left w:val="none" w:sz="0" w:space="0" w:color="auto"/>
            <w:bottom w:val="none" w:sz="0" w:space="0" w:color="auto"/>
            <w:right w:val="none" w:sz="0" w:space="0" w:color="auto"/>
          </w:divBdr>
        </w:div>
        <w:div w:id="199785603">
          <w:marLeft w:val="0"/>
          <w:marRight w:val="0"/>
          <w:marTop w:val="0"/>
          <w:marBottom w:val="0"/>
          <w:divBdr>
            <w:top w:val="none" w:sz="0" w:space="0" w:color="auto"/>
            <w:left w:val="none" w:sz="0" w:space="0" w:color="auto"/>
            <w:bottom w:val="none" w:sz="0" w:space="0" w:color="auto"/>
            <w:right w:val="none" w:sz="0" w:space="0" w:color="auto"/>
          </w:divBdr>
        </w:div>
        <w:div w:id="1727336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customXml" Target="../customXml/item3.xml"/><Relationship Id="rId7" Type="http://schemas.openxmlformats.org/officeDocument/2006/relationships/image" Target="media/image2.emf"/><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oleObject" Target="embeddings/oleObject8.bin"/><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5.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oleObject" Target="embeddings/oleObject7.bin"/><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customXml" Target="../customXml/item4.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2472BC843B9794EAC96502DC32CEF86" ma:contentTypeVersion="1" ma:contentTypeDescription="Crear nuevo documento." ma:contentTypeScope="" ma:versionID="e62005c108f951cb49ed3a3fb628f016">
  <xsd:schema xmlns:xsd="http://www.w3.org/2001/XMLSchema" xmlns:xs="http://www.w3.org/2001/XMLSchema" xmlns:p="http://schemas.microsoft.com/office/2006/metadata/properties" xmlns:ns1="http://schemas.microsoft.com/sharepoint/v3" targetNamespace="http://schemas.microsoft.com/office/2006/metadata/properties" ma:root="true" ma:fieldsID="6e802e10b1a5f1b8ba27729af0405d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BD933-AB7E-45A2-87FD-AC365AEA9D60}"/>
</file>

<file path=customXml/itemProps2.xml><?xml version="1.0" encoding="utf-8"?>
<ds:datastoreItem xmlns:ds="http://schemas.openxmlformats.org/officeDocument/2006/customXml" ds:itemID="{21A5EBE7-6262-4C8B-9EF0-330AAFC7CD0D}"/>
</file>

<file path=customXml/itemProps3.xml><?xml version="1.0" encoding="utf-8"?>
<ds:datastoreItem xmlns:ds="http://schemas.openxmlformats.org/officeDocument/2006/customXml" ds:itemID="{41CB1465-F4D3-4845-B51A-347AFFE9CDE5}"/>
</file>

<file path=customXml/itemProps4.xml><?xml version="1.0" encoding="utf-8"?>
<ds:datastoreItem xmlns:ds="http://schemas.openxmlformats.org/officeDocument/2006/customXml" ds:itemID="{AB487C30-9438-44BC-AB67-2CD01F283921}"/>
</file>

<file path=docProps/app.xml><?xml version="1.0" encoding="utf-8"?>
<Properties xmlns="http://schemas.openxmlformats.org/officeDocument/2006/extended-properties" xmlns:vt="http://schemas.openxmlformats.org/officeDocument/2006/docPropsVTypes">
  <Template>Normal</Template>
  <TotalTime>23</TotalTime>
  <Pages>19</Pages>
  <Words>4274</Words>
  <Characters>23512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PUBLICACIONES Y PONENCIAS</vt:lpstr>
    </vt:vector>
  </TitlesOfParts>
  <Company/>
  <LinksUpToDate>false</LinksUpToDate>
  <CharactersWithSpaces>27731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PUBLICACIONES Y PONENCIAS</dc:title>
  <dc:subject>DEPARTAMENTO DE INGENIERIA DE PRODUCCIÓN</dc:subject>
  <dc:creator>ALEJA</dc:creator>
  <cp:lastModifiedBy>EAFIT PROFESORES</cp:lastModifiedBy>
  <cp:revision>6</cp:revision>
  <dcterms:created xsi:type="dcterms:W3CDTF">2014-01-24T04:25:00Z</dcterms:created>
  <dcterms:modified xsi:type="dcterms:W3CDTF">2014-01-31T20:52:00Z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0x01010042472BC843B9794EAC96502DC32CEF86</vt:lpwstr>
  </property>
</Properties>
</file>